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68" w:afterAutospacing="0" w:line="560" w:lineRule="exact"/>
        <w:ind w:left="0" w:right="0" w:firstLine="0"/>
        <w:jc w:val="center"/>
        <w:textAlignment w:val="auto"/>
        <w:rPr>
          <w:rFonts w:hint="default" w:ascii="仿宋" w:hAnsi="仿宋" w:eastAsia="仿宋" w:cs="仿宋"/>
          <w:i w:val="0"/>
          <w:iCs w:val="0"/>
          <w:caps w:val="0"/>
          <w:color w:val="222222"/>
          <w:spacing w:val="3"/>
          <w:sz w:val="36"/>
          <w:szCs w:val="36"/>
          <w:shd w:val="clear" w:fill="FFFFFF"/>
          <w:lang w:val="en-US"/>
        </w:rPr>
      </w:pPr>
      <w:r>
        <w:rPr>
          <w:rFonts w:hint="eastAsia" w:ascii="仿宋" w:hAnsi="仿宋" w:eastAsia="仿宋" w:cs="仿宋"/>
          <w:i w:val="0"/>
          <w:iCs w:val="0"/>
          <w:caps w:val="0"/>
          <w:color w:val="222222"/>
          <w:spacing w:val="3"/>
          <w:sz w:val="36"/>
          <w:szCs w:val="36"/>
          <w:shd w:val="clear" w:fill="FFFFFF"/>
          <w:lang w:val="en-US" w:eastAsia="zh-CN"/>
        </w:rPr>
        <w:t>河北邢州枣业有限公司临时管理人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68" w:afterAutospacing="0" w:line="560" w:lineRule="exact"/>
        <w:ind w:left="0" w:right="0" w:firstLine="0"/>
        <w:jc w:val="center"/>
        <w:textAlignment w:val="auto"/>
        <w:rPr>
          <w:rFonts w:hint="eastAsia" w:eastAsia="仿宋"/>
          <w:lang w:val="en-US" w:eastAsia="zh-CN"/>
        </w:rPr>
      </w:pPr>
      <w:r>
        <w:rPr>
          <w:rFonts w:hint="eastAsia" w:ascii="仿宋" w:hAnsi="仿宋" w:eastAsia="仿宋" w:cs="仿宋"/>
          <w:i w:val="0"/>
          <w:iCs w:val="0"/>
          <w:caps w:val="0"/>
          <w:color w:val="222222"/>
          <w:spacing w:val="3"/>
          <w:sz w:val="36"/>
          <w:szCs w:val="36"/>
          <w:shd w:val="clear" w:fill="FFFFFF"/>
        </w:rPr>
        <w:t>选聘审计、评估机构的</w:t>
      </w:r>
      <w:r>
        <w:rPr>
          <w:rFonts w:hint="eastAsia" w:ascii="仿宋" w:hAnsi="仿宋" w:eastAsia="仿宋" w:cs="仿宋"/>
          <w:i w:val="0"/>
          <w:iCs w:val="0"/>
          <w:caps w:val="0"/>
          <w:color w:val="222222"/>
          <w:spacing w:val="3"/>
          <w:sz w:val="36"/>
          <w:szCs w:val="36"/>
          <w:shd w:val="clear" w:fill="FFFFFF"/>
          <w:lang w:val="en-US" w:eastAsia="zh-CN"/>
        </w:rPr>
        <w:t>公告</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jc w:val="center"/>
        <w:textAlignment w:val="auto"/>
        <w:rPr>
          <w:rFonts w:hint="default" w:ascii="仿宋" w:hAnsi="仿宋" w:eastAsia="仿宋" w:cs="仿宋"/>
          <w:sz w:val="32"/>
          <w:szCs w:val="32"/>
          <w:lang w:val="en-US" w:eastAsia="zh-CN"/>
        </w:rPr>
      </w:pPr>
      <w:r>
        <w:rPr>
          <w:rFonts w:hint="eastAsia" w:ascii="仿宋" w:hAnsi="仿宋" w:eastAsia="仿宋" w:cs="仿宋"/>
          <w:kern w:val="2"/>
          <w:sz w:val="32"/>
          <w:szCs w:val="32"/>
          <w:lang w:val="en-US" w:eastAsia="zh-CN" w:bidi="ar-SA"/>
        </w:rPr>
        <w:t xml:space="preserve">                         （2025）枣业</w:t>
      </w:r>
      <w:r>
        <w:rPr>
          <w:rFonts w:hint="eastAsia" w:ascii="仿宋" w:hAnsi="仿宋" w:eastAsia="仿宋" w:cs="仿宋"/>
          <w:sz w:val="32"/>
          <w:szCs w:val="32"/>
          <w:lang w:val="en-US" w:eastAsia="zh-CN"/>
        </w:rPr>
        <w:t xml:space="preserve">管预字09号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7" w:beforeLines="50" w:beforeAutospacing="0" w:after="157" w:afterLines="50" w:afterAutospacing="0" w:line="520" w:lineRule="exact"/>
        <w:ind w:left="0" w:right="0" w:firstLine="0"/>
        <w:jc w:val="both"/>
        <w:textAlignment w:val="auto"/>
        <w:rPr>
          <w:rFonts w:hint="eastAsia" w:ascii="仿宋" w:hAnsi="仿宋" w:eastAsia="仿宋" w:cs="仿宋"/>
          <w:b w:val="0"/>
          <w:bCs w:val="0"/>
          <w:kern w:val="44"/>
          <w:sz w:val="32"/>
          <w:szCs w:val="32"/>
          <w:lang w:val="en-US" w:eastAsia="zh-CN" w:bidi="ar"/>
        </w:rPr>
      </w:pPr>
      <w:r>
        <w:rPr>
          <w:rFonts w:hint="eastAsia" w:ascii="仿宋" w:hAnsi="仿宋" w:eastAsia="仿宋" w:cs="仿宋"/>
          <w:b w:val="0"/>
          <w:bCs w:val="0"/>
          <w:kern w:val="44"/>
          <w:sz w:val="32"/>
          <w:szCs w:val="32"/>
          <w:lang w:val="en-US" w:eastAsia="zh-CN" w:bidi="ar"/>
        </w:rPr>
        <w:t>各社会中介机构：</w:t>
      </w:r>
    </w:p>
    <w:p>
      <w:pPr>
        <w:keepNext w:val="0"/>
        <w:keepLines w:val="0"/>
        <w:pageBreakBefore w:val="0"/>
        <w:widowControl w:val="0"/>
        <w:kinsoku/>
        <w:wordWrap/>
        <w:overflowPunct/>
        <w:topLinePunct w:val="0"/>
        <w:autoSpaceDE/>
        <w:autoSpaceDN/>
        <w:bidi w:val="0"/>
        <w:adjustRightInd/>
        <w:snapToGrid/>
        <w:spacing w:before="157" w:beforeLines="50" w:line="520" w:lineRule="exact"/>
        <w:ind w:firstLine="561"/>
        <w:textAlignment w:val="auto"/>
        <w:rPr>
          <w:rFonts w:hint="eastAsia" w:ascii="仿宋" w:hAnsi="仿宋" w:eastAsia="仿宋" w:cs="仿宋"/>
          <w:b w:val="0"/>
          <w:bCs w:val="0"/>
          <w:kern w:val="44"/>
          <w:sz w:val="32"/>
          <w:szCs w:val="32"/>
          <w:highlight w:val="none"/>
          <w:lang w:val="en-US" w:eastAsia="zh-CN" w:bidi="ar"/>
        </w:rPr>
      </w:pPr>
      <w:r>
        <w:rPr>
          <w:rFonts w:hint="eastAsia" w:ascii="仿宋" w:hAnsi="仿宋" w:eastAsia="仿宋" w:cs="仿宋"/>
          <w:b w:val="0"/>
          <w:bCs w:val="0"/>
          <w:sz w:val="32"/>
          <w:szCs w:val="32"/>
          <w:lang w:val="en-US" w:eastAsia="zh-CN"/>
        </w:rPr>
        <w:t>2025年3月6日，邢台市信都区人民法院作出（2025）冀0503预重整1号受理预重整通知书，受理邢台碧丰农业科技有限公司对河北邢州枣业有限公司提出的预重整申请，并于同日作出（2025）冀0503预重整1号决定书，指定河北惠信预重整服务有限公司作为河北邢州枣业有限公司预重整一案的临时管理人。</w:t>
      </w:r>
    </w:p>
    <w:p>
      <w:pPr>
        <w:keepNext w:val="0"/>
        <w:keepLines w:val="0"/>
        <w:pageBreakBefore w:val="0"/>
        <w:kinsoku/>
        <w:wordWrap/>
        <w:overflowPunct/>
        <w:topLinePunct w:val="0"/>
        <w:autoSpaceDE/>
        <w:autoSpaceDN/>
        <w:bidi w:val="0"/>
        <w:adjustRightInd/>
        <w:snapToGrid/>
        <w:spacing w:line="520" w:lineRule="exact"/>
        <w:ind w:firstLine="56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kern w:val="44"/>
          <w:sz w:val="32"/>
          <w:szCs w:val="32"/>
          <w:highlight w:val="none"/>
          <w:lang w:val="en-US" w:eastAsia="zh-CN" w:bidi="ar"/>
        </w:rPr>
        <w:t>为顺利推进</w:t>
      </w:r>
      <w:r>
        <w:rPr>
          <w:rFonts w:hint="eastAsia" w:ascii="仿宋" w:hAnsi="仿宋" w:eastAsia="仿宋" w:cs="仿宋"/>
          <w:b w:val="0"/>
          <w:bCs w:val="0"/>
          <w:kern w:val="44"/>
          <w:sz w:val="32"/>
          <w:szCs w:val="32"/>
          <w:lang w:val="en-US" w:eastAsia="zh-CN" w:bidi="ar"/>
        </w:rPr>
        <w:t>河北邢州枣业有限公司</w:t>
      </w:r>
      <w:r>
        <w:rPr>
          <w:rFonts w:hint="eastAsia" w:ascii="仿宋" w:hAnsi="仿宋" w:eastAsia="仿宋" w:cs="仿宋"/>
          <w:b w:val="0"/>
          <w:bCs w:val="0"/>
          <w:sz w:val="32"/>
          <w:szCs w:val="32"/>
          <w:lang w:val="en-US" w:eastAsia="zh-CN"/>
        </w:rPr>
        <w:t>预重整程序，管理人决定采用公开招募的方式选聘审计、评估机构对</w:t>
      </w:r>
      <w:r>
        <w:rPr>
          <w:rFonts w:hint="eastAsia" w:ascii="仿宋" w:hAnsi="仿宋" w:eastAsia="仿宋" w:cs="仿宋"/>
          <w:b w:val="0"/>
          <w:bCs w:val="0"/>
          <w:kern w:val="44"/>
          <w:sz w:val="32"/>
          <w:szCs w:val="32"/>
          <w:highlight w:val="none"/>
          <w:lang w:val="en-US" w:eastAsia="zh-CN" w:bidi="ar"/>
        </w:rPr>
        <w:t>河北邢州枣业有限公司</w:t>
      </w:r>
      <w:r>
        <w:rPr>
          <w:rFonts w:hint="eastAsia" w:ascii="仿宋" w:hAnsi="仿宋" w:eastAsia="仿宋" w:cs="仿宋"/>
          <w:b w:val="0"/>
          <w:bCs w:val="0"/>
          <w:sz w:val="32"/>
          <w:szCs w:val="32"/>
          <w:lang w:val="en-US" w:eastAsia="zh-CN"/>
        </w:rPr>
        <w:t>进行财务审计和资产评估。现就相关事项公告如下。</w:t>
      </w:r>
    </w:p>
    <w:p>
      <w:pPr>
        <w:keepNext w:val="0"/>
        <w:keepLines w:val="0"/>
        <w:pageBreakBefore w:val="0"/>
        <w:numPr>
          <w:ilvl w:val="0"/>
          <w:numId w:val="1"/>
        </w:numPr>
        <w:kinsoku/>
        <w:wordWrap/>
        <w:overflowPunct/>
        <w:topLinePunct w:val="0"/>
        <w:autoSpaceDE/>
        <w:autoSpaceDN/>
        <w:bidi w:val="0"/>
        <w:adjustRightInd/>
        <w:snapToGrid/>
        <w:spacing w:line="520" w:lineRule="exact"/>
        <w:ind w:firstLine="560"/>
        <w:textAlignment w:val="auto"/>
        <w:rPr>
          <w:rFonts w:hint="eastAsia" w:ascii="仿宋" w:hAnsi="仿宋" w:eastAsia="仿宋" w:cs="仿宋"/>
          <w:b/>
          <w:bCs/>
          <w:kern w:val="44"/>
          <w:sz w:val="32"/>
          <w:szCs w:val="32"/>
          <w:highlight w:val="none"/>
          <w:lang w:val="en-US" w:eastAsia="zh-CN" w:bidi="ar"/>
        </w:rPr>
      </w:pPr>
      <w:r>
        <w:rPr>
          <w:rFonts w:hint="eastAsia" w:ascii="仿宋" w:hAnsi="仿宋" w:eastAsia="仿宋" w:cs="仿宋"/>
          <w:b/>
          <w:bCs/>
          <w:kern w:val="44"/>
          <w:sz w:val="32"/>
          <w:szCs w:val="32"/>
          <w:highlight w:val="none"/>
          <w:lang w:val="en-US" w:eastAsia="zh-CN" w:bidi="ar"/>
        </w:rPr>
        <w:t>企业基本情况</w:t>
      </w:r>
    </w:p>
    <w:p>
      <w:pPr>
        <w:keepNext w:val="0"/>
        <w:keepLines w:val="0"/>
        <w:pageBreakBefore w:val="0"/>
        <w:kinsoku/>
        <w:wordWrap/>
        <w:overflowPunct/>
        <w:topLinePunct w:val="0"/>
        <w:autoSpaceDE/>
        <w:autoSpaceDN/>
        <w:bidi w:val="0"/>
        <w:adjustRightInd/>
        <w:snapToGrid/>
        <w:spacing w:line="520" w:lineRule="exact"/>
        <w:ind w:firstLine="560"/>
        <w:textAlignment w:val="auto"/>
        <w:rPr>
          <w:rFonts w:hint="eastAsia" w:ascii="仿宋" w:hAnsi="仿宋" w:eastAsia="仿宋" w:cs="仿宋"/>
          <w:b w:val="0"/>
          <w:bCs w:val="0"/>
          <w:kern w:val="44"/>
          <w:sz w:val="32"/>
          <w:szCs w:val="32"/>
          <w:lang w:val="en-US" w:eastAsia="zh-CN" w:bidi="ar"/>
        </w:rPr>
      </w:pPr>
      <w:r>
        <w:rPr>
          <w:rFonts w:hint="eastAsia" w:ascii="仿宋" w:hAnsi="仿宋" w:eastAsia="仿宋" w:cs="仿宋"/>
          <w:b w:val="0"/>
          <w:bCs w:val="0"/>
          <w:sz w:val="32"/>
          <w:szCs w:val="32"/>
          <w:highlight w:val="none"/>
          <w:lang w:val="en-US" w:eastAsia="zh-CN"/>
        </w:rPr>
        <w:t>枣业公司成立于2002年4月24日，注册资本2000万元，统一社会信用代码91130521740169581F，注册地位于邢台县龙泉寺乡沟门村西，法定代表人郑金兴，经营范围：瓶（罐）饮用水、果菜汁及果菜汁饮料制造、销售（凭有效的食品生产许可证从事经营）；酸枣汁饮料技术研发；水果、坚果种植、销售；中药材种植（国家禁止种植的中药材除外）；出口、进口本企业产品及所需原辅材料**（依法须经批准的项目，经相关部门批准后方可开展经营活动）。</w:t>
      </w:r>
    </w:p>
    <w:p>
      <w:pPr>
        <w:keepNext w:val="0"/>
        <w:keepLines w:val="0"/>
        <w:pageBreakBefore w:val="0"/>
        <w:numPr>
          <w:ilvl w:val="0"/>
          <w:numId w:val="1"/>
        </w:numPr>
        <w:kinsoku/>
        <w:wordWrap/>
        <w:overflowPunct/>
        <w:topLinePunct w:val="0"/>
        <w:autoSpaceDE/>
        <w:autoSpaceDN/>
        <w:bidi w:val="0"/>
        <w:adjustRightInd/>
        <w:snapToGrid/>
        <w:spacing w:line="520" w:lineRule="exact"/>
        <w:ind w:firstLine="560"/>
        <w:textAlignment w:val="auto"/>
        <w:rPr>
          <w:rFonts w:hint="eastAsia" w:ascii="仿宋" w:hAnsi="仿宋" w:eastAsia="仿宋" w:cs="仿宋"/>
          <w:b/>
          <w:bCs/>
          <w:kern w:val="44"/>
          <w:sz w:val="32"/>
          <w:szCs w:val="32"/>
          <w:highlight w:val="none"/>
          <w:lang w:val="en-US" w:eastAsia="zh-CN" w:bidi="ar"/>
        </w:rPr>
      </w:pPr>
      <w:r>
        <w:rPr>
          <w:rFonts w:hint="eastAsia" w:ascii="仿宋" w:hAnsi="仿宋" w:eastAsia="仿宋" w:cs="仿宋"/>
          <w:b/>
          <w:bCs/>
          <w:kern w:val="44"/>
          <w:sz w:val="32"/>
          <w:szCs w:val="32"/>
          <w:highlight w:val="none"/>
          <w:lang w:val="en-US" w:eastAsia="zh-CN" w:bidi="ar"/>
        </w:rPr>
        <w:t>竞聘机构资格条件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96" w:beforeAutospacing="0" w:after="96" w:afterAutospacing="0" w:line="520" w:lineRule="exact"/>
        <w:ind w:left="0" w:right="0" w:firstLine="420"/>
        <w:jc w:val="both"/>
        <w:textAlignment w:val="auto"/>
        <w:rPr>
          <w:rFonts w:hint="eastAsia" w:ascii="仿宋" w:hAnsi="仿宋" w:eastAsia="仿宋" w:cs="仿宋"/>
          <w:b w:val="0"/>
          <w:bCs w:val="0"/>
          <w:kern w:val="44"/>
          <w:sz w:val="32"/>
          <w:szCs w:val="32"/>
          <w:highlight w:val="none"/>
          <w:lang w:val="en-US" w:eastAsia="zh-CN" w:bidi="ar"/>
        </w:rPr>
      </w:pPr>
      <w:r>
        <w:rPr>
          <w:rFonts w:hint="eastAsia" w:ascii="仿宋" w:hAnsi="仿宋" w:eastAsia="仿宋" w:cs="仿宋"/>
          <w:b w:val="0"/>
          <w:bCs w:val="0"/>
          <w:kern w:val="44"/>
          <w:sz w:val="32"/>
          <w:szCs w:val="32"/>
          <w:highlight w:val="none"/>
          <w:lang w:val="en-US" w:eastAsia="zh-CN" w:bidi="ar"/>
        </w:rPr>
        <w:t>（一）依法设立，具有相应执业资质，近三年内没有受到行政处罚或刑事处罚。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96" w:beforeAutospacing="0" w:after="96" w:afterAutospacing="0" w:line="520" w:lineRule="exact"/>
        <w:ind w:left="0" w:right="0" w:firstLine="420"/>
        <w:jc w:val="both"/>
        <w:textAlignment w:val="auto"/>
        <w:rPr>
          <w:rFonts w:hint="eastAsia" w:ascii="仿宋" w:hAnsi="仿宋" w:eastAsia="仿宋" w:cs="仿宋"/>
          <w:b w:val="0"/>
          <w:bCs w:val="0"/>
          <w:kern w:val="44"/>
          <w:sz w:val="32"/>
          <w:szCs w:val="32"/>
          <w:highlight w:val="none"/>
          <w:lang w:val="en-US" w:eastAsia="zh-CN" w:bidi="ar"/>
        </w:rPr>
      </w:pPr>
      <w:r>
        <w:rPr>
          <w:rFonts w:hint="eastAsia" w:ascii="仿宋" w:hAnsi="仿宋" w:eastAsia="仿宋" w:cs="仿宋"/>
          <w:b w:val="0"/>
          <w:bCs w:val="0"/>
          <w:kern w:val="44"/>
          <w:sz w:val="32"/>
          <w:szCs w:val="32"/>
          <w:highlight w:val="none"/>
          <w:lang w:val="en-US" w:eastAsia="zh-CN" w:bidi="ar"/>
        </w:rPr>
        <w:t>（二）列入《河北省法院对外委托专业机构报名备案公告名单》。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96" w:beforeAutospacing="0" w:after="96" w:afterAutospacing="0" w:line="520" w:lineRule="exact"/>
        <w:ind w:left="0" w:right="0" w:firstLine="420"/>
        <w:jc w:val="both"/>
        <w:textAlignment w:val="auto"/>
        <w:rPr>
          <w:rFonts w:hint="eastAsia" w:ascii="仿宋" w:hAnsi="仿宋" w:eastAsia="仿宋" w:cs="仿宋"/>
          <w:b w:val="0"/>
          <w:bCs w:val="0"/>
          <w:kern w:val="44"/>
          <w:sz w:val="32"/>
          <w:szCs w:val="32"/>
          <w:highlight w:val="none"/>
          <w:lang w:val="en-US" w:eastAsia="zh-CN" w:bidi="ar"/>
        </w:rPr>
      </w:pPr>
      <w:r>
        <w:rPr>
          <w:rFonts w:hint="eastAsia" w:ascii="仿宋" w:hAnsi="仿宋" w:eastAsia="仿宋" w:cs="仿宋"/>
          <w:b w:val="0"/>
          <w:bCs w:val="0"/>
          <w:kern w:val="44"/>
          <w:sz w:val="32"/>
          <w:szCs w:val="32"/>
          <w:highlight w:val="none"/>
          <w:lang w:val="en-US" w:eastAsia="zh-CN" w:bidi="ar"/>
        </w:rPr>
        <w:t>（三）具备债务人同行业相关审计、评估业务经验。</w:t>
      </w:r>
    </w:p>
    <w:p>
      <w:pPr>
        <w:keepNext w:val="0"/>
        <w:keepLines w:val="0"/>
        <w:pageBreakBefore w:val="0"/>
        <w:numPr>
          <w:ilvl w:val="0"/>
          <w:numId w:val="1"/>
        </w:numPr>
        <w:kinsoku/>
        <w:wordWrap/>
        <w:overflowPunct/>
        <w:topLinePunct w:val="0"/>
        <w:autoSpaceDE/>
        <w:autoSpaceDN/>
        <w:bidi w:val="0"/>
        <w:adjustRightInd/>
        <w:snapToGrid/>
        <w:spacing w:line="520" w:lineRule="exact"/>
        <w:ind w:firstLine="560"/>
        <w:textAlignment w:val="auto"/>
        <w:rPr>
          <w:rFonts w:hint="eastAsia" w:ascii="仿宋" w:hAnsi="仿宋" w:eastAsia="仿宋" w:cs="仿宋"/>
          <w:b/>
          <w:bCs/>
          <w:kern w:val="44"/>
          <w:sz w:val="32"/>
          <w:szCs w:val="32"/>
          <w:highlight w:val="none"/>
          <w:lang w:val="en-US" w:eastAsia="zh-CN" w:bidi="ar"/>
        </w:rPr>
      </w:pPr>
      <w:r>
        <w:rPr>
          <w:rFonts w:hint="eastAsia" w:ascii="仿宋" w:hAnsi="仿宋" w:eastAsia="仿宋" w:cs="仿宋"/>
          <w:b/>
          <w:bCs/>
          <w:kern w:val="44"/>
          <w:sz w:val="32"/>
          <w:szCs w:val="32"/>
          <w:highlight w:val="none"/>
          <w:lang w:val="en-US" w:eastAsia="zh-CN" w:bidi="ar"/>
        </w:rPr>
        <w:t>工作内容及要求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96" w:beforeAutospacing="0" w:after="96" w:afterAutospacing="0" w:line="520" w:lineRule="exact"/>
        <w:ind w:left="0" w:right="0" w:firstLine="420"/>
        <w:jc w:val="both"/>
        <w:textAlignment w:val="auto"/>
        <w:rPr>
          <w:rFonts w:hint="eastAsia" w:ascii="仿宋" w:hAnsi="仿宋" w:eastAsia="仿宋" w:cs="仿宋"/>
          <w:b w:val="0"/>
          <w:bCs w:val="0"/>
          <w:kern w:val="44"/>
          <w:sz w:val="32"/>
          <w:szCs w:val="32"/>
          <w:highlight w:val="none"/>
          <w:lang w:val="en-US" w:eastAsia="zh-CN" w:bidi="ar"/>
        </w:rPr>
      </w:pPr>
      <w:r>
        <w:rPr>
          <w:rFonts w:hint="eastAsia" w:ascii="仿宋" w:hAnsi="仿宋" w:eastAsia="仿宋" w:cs="仿宋"/>
          <w:b w:val="0"/>
          <w:bCs w:val="0"/>
          <w:kern w:val="44"/>
          <w:sz w:val="32"/>
          <w:szCs w:val="32"/>
          <w:highlight w:val="none"/>
          <w:lang w:val="en-US" w:eastAsia="zh-CN" w:bidi="ar"/>
        </w:rPr>
        <w:t>（一）审计机构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96" w:beforeAutospacing="0" w:after="96" w:afterAutospacing="0" w:line="520" w:lineRule="exact"/>
        <w:ind w:right="0" w:firstLine="640" w:firstLineChars="200"/>
        <w:jc w:val="both"/>
        <w:textAlignment w:val="auto"/>
        <w:rPr>
          <w:rFonts w:hint="eastAsia" w:ascii="仿宋" w:hAnsi="仿宋" w:eastAsia="仿宋" w:cs="仿宋"/>
          <w:b w:val="0"/>
          <w:bCs w:val="0"/>
          <w:kern w:val="44"/>
          <w:sz w:val="32"/>
          <w:szCs w:val="32"/>
          <w:highlight w:val="none"/>
          <w:lang w:val="en-US" w:eastAsia="zh-CN" w:bidi="ar"/>
        </w:rPr>
      </w:pPr>
      <w:r>
        <w:rPr>
          <w:rFonts w:hint="eastAsia" w:ascii="仿宋" w:hAnsi="仿宋" w:eastAsia="仿宋" w:cs="仿宋"/>
          <w:b w:val="0"/>
          <w:bCs w:val="0"/>
          <w:kern w:val="44"/>
          <w:sz w:val="32"/>
          <w:szCs w:val="32"/>
          <w:highlight w:val="none"/>
          <w:lang w:val="en-US" w:eastAsia="zh-CN" w:bidi="ar"/>
        </w:rPr>
        <w:t>对河北邢州枣业有限公司的资产负债情况进行财务审计，工作成果满足预重整工作需要，并出具审计报告。涉及内容包括但不限于：</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96" w:beforeAutospacing="0" w:after="96" w:afterAutospacing="0" w:line="520" w:lineRule="exact"/>
        <w:ind w:right="0" w:firstLine="640" w:firstLineChars="200"/>
        <w:jc w:val="both"/>
        <w:textAlignment w:val="auto"/>
        <w:rPr>
          <w:rFonts w:hint="eastAsia" w:ascii="仿宋" w:hAnsi="仿宋" w:eastAsia="仿宋" w:cs="仿宋"/>
          <w:b w:val="0"/>
          <w:bCs w:val="0"/>
          <w:kern w:val="44"/>
          <w:sz w:val="32"/>
          <w:szCs w:val="32"/>
          <w:highlight w:val="none"/>
          <w:lang w:val="en-US" w:eastAsia="zh-CN" w:bidi="ar"/>
        </w:rPr>
      </w:pPr>
      <w:r>
        <w:rPr>
          <w:rFonts w:hint="eastAsia" w:ascii="仿宋" w:hAnsi="仿宋" w:eastAsia="仿宋" w:cs="仿宋"/>
          <w:b w:val="0"/>
          <w:bCs w:val="0"/>
          <w:kern w:val="44"/>
          <w:sz w:val="32"/>
          <w:szCs w:val="32"/>
          <w:highlight w:val="none"/>
          <w:lang w:val="en-US" w:eastAsia="zh-CN" w:bidi="ar"/>
        </w:rPr>
        <w:t>1.审查河北邢州枣业有限公司提供的流动资产与固定资产清册；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96" w:beforeAutospacing="0" w:after="96" w:afterAutospacing="0" w:line="520" w:lineRule="exact"/>
        <w:ind w:right="0" w:firstLine="640" w:firstLineChars="200"/>
        <w:jc w:val="both"/>
        <w:textAlignment w:val="auto"/>
        <w:rPr>
          <w:rFonts w:hint="eastAsia" w:ascii="仿宋" w:hAnsi="仿宋" w:eastAsia="仿宋" w:cs="仿宋"/>
          <w:b w:val="0"/>
          <w:bCs w:val="0"/>
          <w:kern w:val="44"/>
          <w:sz w:val="32"/>
          <w:szCs w:val="32"/>
          <w:highlight w:val="none"/>
          <w:lang w:val="en-US" w:eastAsia="zh-CN" w:bidi="ar"/>
        </w:rPr>
      </w:pPr>
      <w:r>
        <w:rPr>
          <w:rFonts w:hint="eastAsia" w:ascii="仿宋" w:hAnsi="仿宋" w:eastAsia="仿宋" w:cs="仿宋"/>
          <w:b w:val="0"/>
          <w:bCs w:val="0"/>
          <w:kern w:val="44"/>
          <w:sz w:val="32"/>
          <w:szCs w:val="32"/>
          <w:highlight w:val="none"/>
          <w:lang w:val="en-US" w:eastAsia="zh-CN" w:bidi="ar"/>
        </w:rPr>
        <w:t>2.全面审查河北邢州枣业有限公司的财务状况；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96" w:beforeAutospacing="0" w:after="96" w:afterAutospacing="0" w:line="520" w:lineRule="exact"/>
        <w:ind w:right="0" w:firstLine="640" w:firstLineChars="200"/>
        <w:jc w:val="both"/>
        <w:textAlignment w:val="auto"/>
        <w:rPr>
          <w:rFonts w:hint="eastAsia" w:ascii="仿宋" w:hAnsi="仿宋" w:eastAsia="仿宋" w:cs="仿宋"/>
          <w:b w:val="0"/>
          <w:bCs w:val="0"/>
          <w:kern w:val="44"/>
          <w:sz w:val="32"/>
          <w:szCs w:val="32"/>
          <w:highlight w:val="none"/>
          <w:lang w:val="en-US" w:eastAsia="zh-CN" w:bidi="ar"/>
        </w:rPr>
      </w:pPr>
      <w:r>
        <w:rPr>
          <w:rFonts w:hint="eastAsia" w:ascii="仿宋" w:hAnsi="仿宋" w:eastAsia="仿宋" w:cs="仿宋"/>
          <w:b w:val="0"/>
          <w:bCs w:val="0"/>
          <w:kern w:val="44"/>
          <w:sz w:val="32"/>
          <w:szCs w:val="32"/>
          <w:highlight w:val="none"/>
          <w:lang w:val="en-US" w:eastAsia="zh-CN" w:bidi="ar"/>
        </w:rPr>
        <w:t>3.组织对河北邢州枣业有限公司财产的盘点工作；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96" w:beforeAutospacing="0" w:after="96" w:afterAutospacing="0" w:line="520" w:lineRule="exact"/>
        <w:ind w:right="0" w:firstLine="640" w:firstLineChars="200"/>
        <w:jc w:val="both"/>
        <w:textAlignment w:val="auto"/>
        <w:rPr>
          <w:rFonts w:hint="eastAsia" w:ascii="仿宋" w:hAnsi="仿宋" w:eastAsia="仿宋" w:cs="仿宋"/>
          <w:b w:val="0"/>
          <w:bCs w:val="0"/>
          <w:kern w:val="44"/>
          <w:sz w:val="32"/>
          <w:szCs w:val="32"/>
          <w:highlight w:val="none"/>
          <w:lang w:val="en-US" w:eastAsia="zh-CN" w:bidi="ar"/>
        </w:rPr>
      </w:pPr>
      <w:r>
        <w:rPr>
          <w:rFonts w:hint="eastAsia" w:ascii="仿宋" w:hAnsi="仿宋" w:eastAsia="仿宋" w:cs="仿宋"/>
          <w:b w:val="0"/>
          <w:bCs w:val="0"/>
          <w:kern w:val="44"/>
          <w:sz w:val="32"/>
          <w:szCs w:val="32"/>
          <w:highlight w:val="none"/>
          <w:lang w:val="en-US" w:eastAsia="zh-CN" w:bidi="ar"/>
        </w:rPr>
        <w:t>4.对河北邢州枣业有限公司预重整受理之日前一年内是否存在涉及《中华人民共和国企业破产法》第三十一条规定的财务行为和会计业务，对河北邢州枣业有限公司预重整受理之日前六个月内是否存在涉及《中华人民共和国企业破产法》第三十二条规定的财务行为和会计业务，进行全面重点审计。审计中如发现无偿转让财产、以明显不合理的价格进行交易、对没有财产担保的债务提供财产担保、对未到期的债务提前清偿的、放弃债权、个别清偿等行为，审计机构应及时向管理人书面说明并在审计报告中明确披露；</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96" w:beforeAutospacing="0" w:after="96" w:afterAutospacing="0" w:line="520" w:lineRule="exact"/>
        <w:ind w:right="0" w:firstLine="640" w:firstLineChars="200"/>
        <w:jc w:val="both"/>
        <w:textAlignment w:val="auto"/>
        <w:rPr>
          <w:rFonts w:hint="eastAsia" w:ascii="仿宋" w:hAnsi="仿宋" w:eastAsia="仿宋" w:cs="仿宋"/>
          <w:b w:val="0"/>
          <w:bCs w:val="0"/>
          <w:kern w:val="44"/>
          <w:sz w:val="32"/>
          <w:szCs w:val="32"/>
          <w:highlight w:val="none"/>
          <w:lang w:val="en-US" w:eastAsia="zh-CN" w:bidi="ar"/>
        </w:rPr>
      </w:pPr>
      <w:r>
        <w:rPr>
          <w:rFonts w:hint="eastAsia" w:ascii="仿宋" w:hAnsi="仿宋" w:eastAsia="仿宋" w:cs="仿宋"/>
          <w:b w:val="0"/>
          <w:bCs w:val="0"/>
          <w:kern w:val="44"/>
          <w:sz w:val="32"/>
          <w:szCs w:val="32"/>
          <w:highlight w:val="none"/>
          <w:lang w:val="en-US" w:eastAsia="zh-CN" w:bidi="ar"/>
        </w:rPr>
        <w:t>5.配合管理人审核债权，与管理人共同编制债权债务清册；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96" w:beforeAutospacing="0" w:after="96" w:afterAutospacing="0" w:line="520" w:lineRule="exact"/>
        <w:ind w:right="0" w:firstLine="640" w:firstLineChars="200"/>
        <w:jc w:val="both"/>
        <w:textAlignment w:val="auto"/>
        <w:rPr>
          <w:rFonts w:hint="eastAsia" w:ascii="仿宋" w:hAnsi="仿宋" w:eastAsia="仿宋" w:cs="仿宋"/>
          <w:b w:val="0"/>
          <w:bCs w:val="0"/>
          <w:kern w:val="44"/>
          <w:sz w:val="32"/>
          <w:szCs w:val="32"/>
          <w:highlight w:val="none"/>
          <w:lang w:val="en-US" w:eastAsia="zh-CN" w:bidi="ar"/>
        </w:rPr>
      </w:pPr>
      <w:r>
        <w:rPr>
          <w:rFonts w:hint="eastAsia" w:ascii="仿宋" w:hAnsi="仿宋" w:eastAsia="仿宋" w:cs="仿宋"/>
          <w:b w:val="0"/>
          <w:bCs w:val="0"/>
          <w:kern w:val="44"/>
          <w:sz w:val="32"/>
          <w:szCs w:val="32"/>
          <w:highlight w:val="none"/>
          <w:lang w:val="en-US" w:eastAsia="zh-CN" w:bidi="ar"/>
        </w:rPr>
        <w:t>6.协助处理河北邢州枣业有限公司纳税申报事宜；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96" w:beforeAutospacing="0" w:after="96" w:afterAutospacing="0" w:line="520" w:lineRule="exact"/>
        <w:ind w:right="0" w:firstLine="640" w:firstLineChars="200"/>
        <w:jc w:val="both"/>
        <w:textAlignment w:val="auto"/>
        <w:rPr>
          <w:rFonts w:hint="eastAsia" w:ascii="仿宋" w:hAnsi="仿宋" w:eastAsia="仿宋" w:cs="仿宋"/>
          <w:b w:val="0"/>
          <w:bCs w:val="0"/>
          <w:kern w:val="44"/>
          <w:sz w:val="32"/>
          <w:szCs w:val="32"/>
          <w:highlight w:val="none"/>
          <w:lang w:val="en-US" w:eastAsia="zh-CN" w:bidi="ar"/>
        </w:rPr>
      </w:pPr>
      <w:r>
        <w:rPr>
          <w:rFonts w:hint="eastAsia" w:ascii="仿宋" w:hAnsi="仿宋" w:eastAsia="仿宋" w:cs="仿宋"/>
          <w:b w:val="0"/>
          <w:bCs w:val="0"/>
          <w:kern w:val="44"/>
          <w:sz w:val="32"/>
          <w:szCs w:val="32"/>
          <w:highlight w:val="none"/>
          <w:lang w:val="en-US" w:eastAsia="zh-CN" w:bidi="ar"/>
        </w:rPr>
        <w:t>7.按管理人要求提交审计报告；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96" w:beforeAutospacing="0" w:after="96" w:afterAutospacing="0" w:line="520" w:lineRule="exact"/>
        <w:ind w:right="0" w:firstLine="640" w:firstLineChars="200"/>
        <w:jc w:val="both"/>
        <w:textAlignment w:val="auto"/>
        <w:rPr>
          <w:rFonts w:hint="eastAsia" w:ascii="仿宋" w:hAnsi="仿宋" w:eastAsia="仿宋" w:cs="仿宋"/>
          <w:b w:val="0"/>
          <w:bCs w:val="0"/>
          <w:kern w:val="44"/>
          <w:sz w:val="32"/>
          <w:szCs w:val="32"/>
          <w:highlight w:val="none"/>
          <w:lang w:val="en-US" w:eastAsia="zh-CN" w:bidi="ar"/>
        </w:rPr>
      </w:pPr>
      <w:r>
        <w:rPr>
          <w:rFonts w:hint="eastAsia" w:ascii="仿宋" w:hAnsi="仿宋" w:eastAsia="仿宋" w:cs="仿宋"/>
          <w:b w:val="0"/>
          <w:bCs w:val="0"/>
          <w:kern w:val="44"/>
          <w:sz w:val="32"/>
          <w:szCs w:val="32"/>
          <w:highlight w:val="none"/>
          <w:lang w:val="en-US" w:eastAsia="zh-CN" w:bidi="ar"/>
        </w:rPr>
        <w:t>8.根据管理人的要求列席债权人会议；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96" w:beforeAutospacing="0" w:after="96" w:afterAutospacing="0" w:line="520" w:lineRule="exact"/>
        <w:ind w:right="0" w:firstLine="640" w:firstLineChars="200"/>
        <w:jc w:val="both"/>
        <w:textAlignment w:val="auto"/>
        <w:rPr>
          <w:rFonts w:hint="eastAsia" w:ascii="仿宋" w:hAnsi="仿宋" w:eastAsia="仿宋" w:cs="仿宋"/>
          <w:b w:val="0"/>
          <w:bCs w:val="0"/>
          <w:kern w:val="44"/>
          <w:sz w:val="32"/>
          <w:szCs w:val="32"/>
          <w:highlight w:val="none"/>
          <w:lang w:val="en-US" w:eastAsia="zh-CN" w:bidi="ar"/>
        </w:rPr>
      </w:pPr>
      <w:r>
        <w:rPr>
          <w:rFonts w:hint="eastAsia" w:ascii="仿宋" w:hAnsi="仿宋" w:eastAsia="仿宋" w:cs="仿宋"/>
          <w:b w:val="0"/>
          <w:bCs w:val="0"/>
          <w:kern w:val="44"/>
          <w:sz w:val="32"/>
          <w:szCs w:val="32"/>
          <w:highlight w:val="none"/>
          <w:lang w:val="en-US" w:eastAsia="zh-CN" w:bidi="ar"/>
        </w:rPr>
        <w:t>9.根据管理人工作的实际情况，需要审计机构提供的其他专业服务。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96" w:beforeAutospacing="0" w:after="96" w:afterAutospacing="0" w:line="520" w:lineRule="exact"/>
        <w:ind w:left="0" w:right="0" w:firstLine="420"/>
        <w:jc w:val="both"/>
        <w:textAlignment w:val="auto"/>
        <w:rPr>
          <w:rFonts w:hint="eastAsia" w:ascii="仿宋" w:hAnsi="仿宋" w:eastAsia="仿宋" w:cs="仿宋"/>
          <w:b w:val="0"/>
          <w:bCs w:val="0"/>
          <w:kern w:val="44"/>
          <w:sz w:val="32"/>
          <w:szCs w:val="32"/>
          <w:highlight w:val="none"/>
          <w:lang w:val="en-US" w:eastAsia="zh-CN" w:bidi="ar"/>
        </w:rPr>
      </w:pPr>
      <w:r>
        <w:rPr>
          <w:rFonts w:hint="eastAsia" w:ascii="仿宋" w:hAnsi="仿宋" w:eastAsia="仿宋" w:cs="仿宋"/>
          <w:b w:val="0"/>
          <w:bCs w:val="0"/>
          <w:kern w:val="44"/>
          <w:sz w:val="32"/>
          <w:szCs w:val="32"/>
          <w:highlight w:val="none"/>
          <w:lang w:val="en-US" w:eastAsia="zh-CN" w:bidi="ar"/>
        </w:rPr>
        <w:t>（二）评估机构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96" w:beforeAutospacing="0" w:after="96" w:afterAutospacing="0" w:line="520" w:lineRule="exact"/>
        <w:ind w:right="0" w:firstLine="640" w:firstLineChars="200"/>
        <w:jc w:val="both"/>
        <w:textAlignment w:val="auto"/>
        <w:rPr>
          <w:rFonts w:hint="eastAsia" w:ascii="仿宋" w:hAnsi="仿宋" w:eastAsia="仿宋" w:cs="仿宋"/>
          <w:b w:val="0"/>
          <w:bCs w:val="0"/>
          <w:kern w:val="44"/>
          <w:sz w:val="32"/>
          <w:szCs w:val="32"/>
          <w:highlight w:val="none"/>
          <w:lang w:val="en-US" w:eastAsia="zh-CN" w:bidi="ar"/>
        </w:rPr>
      </w:pPr>
      <w:r>
        <w:rPr>
          <w:rFonts w:hint="eastAsia" w:ascii="仿宋" w:hAnsi="仿宋" w:eastAsia="仿宋" w:cs="仿宋"/>
          <w:b w:val="0"/>
          <w:bCs w:val="0"/>
          <w:kern w:val="44"/>
          <w:sz w:val="32"/>
          <w:szCs w:val="32"/>
          <w:highlight w:val="none"/>
          <w:lang w:val="en-US" w:eastAsia="zh-CN" w:bidi="ar"/>
        </w:rPr>
        <w:t>对河北邢州枣业有限公司的资产情况进行评估，工作成果满足预重整工作需要，并出具评估报告。涉及内容包括但不限于：</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96" w:beforeAutospacing="0" w:after="96" w:afterAutospacing="0" w:line="520" w:lineRule="exact"/>
        <w:ind w:right="0" w:firstLine="640" w:firstLineChars="200"/>
        <w:jc w:val="both"/>
        <w:textAlignment w:val="auto"/>
        <w:rPr>
          <w:rFonts w:hint="eastAsia" w:ascii="仿宋" w:hAnsi="仿宋" w:eastAsia="仿宋" w:cs="仿宋"/>
          <w:b w:val="0"/>
          <w:bCs w:val="0"/>
          <w:kern w:val="44"/>
          <w:sz w:val="32"/>
          <w:szCs w:val="32"/>
          <w:highlight w:val="none"/>
          <w:lang w:val="en-US" w:eastAsia="zh-CN" w:bidi="ar"/>
        </w:rPr>
      </w:pPr>
      <w:r>
        <w:rPr>
          <w:rFonts w:hint="eastAsia" w:ascii="仿宋" w:hAnsi="仿宋" w:eastAsia="仿宋" w:cs="仿宋"/>
          <w:b w:val="0"/>
          <w:bCs w:val="0"/>
          <w:kern w:val="44"/>
          <w:sz w:val="32"/>
          <w:szCs w:val="32"/>
          <w:highlight w:val="none"/>
          <w:lang w:val="en-US" w:eastAsia="zh-CN" w:bidi="ar"/>
        </w:rPr>
        <w:t>1.对河北邢州枣业有限公司全部资产进行评估，出具评估报告；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96" w:beforeAutospacing="0" w:after="96" w:afterAutospacing="0" w:line="520" w:lineRule="exact"/>
        <w:ind w:right="0" w:firstLine="640" w:firstLineChars="200"/>
        <w:jc w:val="both"/>
        <w:textAlignment w:val="auto"/>
        <w:rPr>
          <w:rFonts w:hint="eastAsia" w:ascii="仿宋" w:hAnsi="仿宋" w:eastAsia="仿宋" w:cs="仿宋"/>
          <w:b w:val="0"/>
          <w:bCs w:val="0"/>
          <w:kern w:val="44"/>
          <w:sz w:val="32"/>
          <w:szCs w:val="32"/>
          <w:highlight w:val="none"/>
          <w:lang w:val="en-US" w:eastAsia="zh-CN" w:bidi="ar"/>
        </w:rPr>
      </w:pPr>
      <w:r>
        <w:rPr>
          <w:rFonts w:hint="eastAsia" w:ascii="仿宋" w:hAnsi="仿宋" w:eastAsia="仿宋" w:cs="仿宋"/>
          <w:b w:val="0"/>
          <w:bCs w:val="0"/>
          <w:kern w:val="44"/>
          <w:sz w:val="32"/>
          <w:szCs w:val="32"/>
          <w:highlight w:val="none"/>
          <w:lang w:val="en-US" w:eastAsia="zh-CN" w:bidi="ar"/>
        </w:rPr>
        <w:t>2.列席债权人会议，就专门问题出具专项报告，对评估报告、专项报告进行解释、说明；</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96" w:beforeAutospacing="0" w:after="96" w:afterAutospacing="0" w:line="520" w:lineRule="exact"/>
        <w:ind w:right="0" w:firstLine="640" w:firstLineChars="200"/>
        <w:jc w:val="both"/>
        <w:textAlignment w:val="auto"/>
        <w:rPr>
          <w:rFonts w:hint="eastAsia" w:ascii="仿宋" w:hAnsi="仿宋" w:eastAsia="仿宋" w:cs="仿宋"/>
          <w:b/>
          <w:bCs/>
          <w:kern w:val="44"/>
          <w:sz w:val="32"/>
          <w:szCs w:val="32"/>
          <w:highlight w:val="none"/>
          <w:lang w:val="en-US" w:eastAsia="zh-CN" w:bidi="ar"/>
        </w:rPr>
      </w:pPr>
      <w:r>
        <w:rPr>
          <w:rFonts w:hint="eastAsia" w:ascii="仿宋" w:hAnsi="仿宋" w:eastAsia="仿宋" w:cs="仿宋"/>
          <w:b w:val="0"/>
          <w:bCs w:val="0"/>
          <w:kern w:val="44"/>
          <w:sz w:val="32"/>
          <w:szCs w:val="32"/>
          <w:highlight w:val="none"/>
          <w:lang w:val="en-US" w:eastAsia="zh-CN" w:bidi="ar"/>
        </w:rPr>
        <w:t>3.根据管理人工作的实际情况，需要评估机构提供的其他</w:t>
      </w:r>
      <w:r>
        <w:rPr>
          <w:rFonts w:hint="eastAsia" w:ascii="仿宋" w:hAnsi="仿宋" w:eastAsia="仿宋" w:cs="仿宋"/>
          <w:b/>
          <w:bCs/>
          <w:kern w:val="44"/>
          <w:sz w:val="32"/>
          <w:szCs w:val="32"/>
          <w:highlight w:val="none"/>
          <w:lang w:val="en-US" w:eastAsia="zh-CN" w:bidi="ar"/>
        </w:rPr>
        <w:t>专业服务。</w:t>
      </w:r>
    </w:p>
    <w:p>
      <w:pPr>
        <w:keepNext w:val="0"/>
        <w:keepLines w:val="0"/>
        <w:pageBreakBefore w:val="0"/>
        <w:numPr>
          <w:ilvl w:val="0"/>
          <w:numId w:val="1"/>
        </w:numPr>
        <w:kinsoku/>
        <w:wordWrap/>
        <w:overflowPunct/>
        <w:topLinePunct w:val="0"/>
        <w:autoSpaceDE/>
        <w:autoSpaceDN/>
        <w:bidi w:val="0"/>
        <w:adjustRightInd/>
        <w:snapToGrid/>
        <w:spacing w:line="520" w:lineRule="exact"/>
        <w:ind w:firstLine="560"/>
        <w:textAlignment w:val="auto"/>
        <w:rPr>
          <w:rFonts w:hint="eastAsia" w:ascii="仿宋" w:hAnsi="仿宋" w:eastAsia="仿宋" w:cs="仿宋"/>
          <w:b w:val="0"/>
          <w:bCs w:val="0"/>
          <w:kern w:val="44"/>
          <w:sz w:val="32"/>
          <w:szCs w:val="32"/>
          <w:highlight w:val="none"/>
          <w:lang w:val="en-US" w:eastAsia="zh-CN" w:bidi="ar"/>
        </w:rPr>
      </w:pPr>
      <w:r>
        <w:rPr>
          <w:rFonts w:hint="eastAsia" w:ascii="仿宋" w:hAnsi="仿宋" w:eastAsia="仿宋" w:cs="仿宋"/>
          <w:b/>
          <w:bCs/>
          <w:kern w:val="44"/>
          <w:sz w:val="32"/>
          <w:szCs w:val="32"/>
          <w:highlight w:val="none"/>
          <w:lang w:val="en-US" w:eastAsia="zh-CN" w:bidi="ar"/>
        </w:rPr>
        <w:t>费用支付</w:t>
      </w:r>
    </w:p>
    <w:p>
      <w:pPr>
        <w:keepNext w:val="0"/>
        <w:keepLines w:val="0"/>
        <w:pageBreakBefore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 w:val="0"/>
          <w:bCs w:val="0"/>
          <w:kern w:val="44"/>
          <w:sz w:val="32"/>
          <w:szCs w:val="32"/>
          <w:highlight w:val="none"/>
          <w:lang w:val="en-US" w:eastAsia="zh-CN" w:bidi="ar"/>
        </w:rPr>
      </w:pPr>
      <w:r>
        <w:rPr>
          <w:rFonts w:hint="eastAsia" w:ascii="仿宋" w:hAnsi="仿宋" w:eastAsia="仿宋" w:cs="仿宋"/>
          <w:b w:val="0"/>
          <w:bCs w:val="0"/>
          <w:kern w:val="44"/>
          <w:sz w:val="32"/>
          <w:szCs w:val="32"/>
          <w:highlight w:val="none"/>
          <w:lang w:val="en-US" w:eastAsia="zh-CN" w:bidi="ar"/>
        </w:rPr>
        <w:t>（一）报价为一次性包干费用（含税价），工作过程中所发生的一切费用均自行承担。</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96" w:beforeAutospacing="0" w:after="96" w:afterAutospacing="0" w:line="520" w:lineRule="exact"/>
        <w:ind w:right="0" w:firstLine="640" w:firstLineChars="200"/>
        <w:jc w:val="both"/>
        <w:textAlignment w:val="auto"/>
        <w:rPr>
          <w:rFonts w:hint="eastAsia" w:ascii="仿宋" w:hAnsi="仿宋" w:eastAsia="仿宋" w:cs="仿宋"/>
          <w:b w:val="0"/>
          <w:bCs w:val="0"/>
          <w:kern w:val="44"/>
          <w:sz w:val="32"/>
          <w:szCs w:val="32"/>
          <w:highlight w:val="none"/>
          <w:lang w:val="en-US" w:eastAsia="zh-CN" w:bidi="ar"/>
        </w:rPr>
      </w:pPr>
      <w:r>
        <w:rPr>
          <w:rFonts w:hint="eastAsia" w:ascii="仿宋" w:hAnsi="仿宋" w:eastAsia="仿宋" w:cs="仿宋"/>
          <w:b w:val="0"/>
          <w:bCs w:val="0"/>
          <w:kern w:val="44"/>
          <w:sz w:val="32"/>
          <w:szCs w:val="32"/>
          <w:highlight w:val="none"/>
          <w:lang w:val="en-US" w:eastAsia="zh-CN" w:bidi="ar"/>
        </w:rPr>
        <w:t>（二）费用的支付：无预付款，与其他破产费用同步清偿。</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96" w:beforeAutospacing="0" w:after="96" w:afterAutospacing="0" w:line="520" w:lineRule="exact"/>
        <w:ind w:right="0" w:firstLine="640" w:firstLineChars="200"/>
        <w:jc w:val="both"/>
        <w:textAlignment w:val="auto"/>
        <w:rPr>
          <w:rFonts w:hint="eastAsia" w:ascii="仿宋" w:hAnsi="仿宋" w:eastAsia="仿宋" w:cs="仿宋"/>
          <w:b w:val="0"/>
          <w:bCs w:val="0"/>
          <w:kern w:val="44"/>
          <w:sz w:val="32"/>
          <w:szCs w:val="32"/>
          <w:highlight w:val="none"/>
          <w:lang w:val="en-US" w:eastAsia="zh-CN" w:bidi="ar"/>
        </w:rPr>
      </w:pPr>
      <w:bookmarkStart w:id="0" w:name="_GoBack"/>
      <w:bookmarkEnd w:id="0"/>
      <w:r>
        <w:rPr>
          <w:rFonts w:hint="eastAsia" w:ascii="仿宋" w:hAnsi="仿宋" w:eastAsia="仿宋" w:cs="仿宋"/>
          <w:b w:val="0"/>
          <w:bCs w:val="0"/>
          <w:kern w:val="44"/>
          <w:sz w:val="32"/>
          <w:szCs w:val="32"/>
          <w:highlight w:val="none"/>
          <w:lang w:val="en-US" w:eastAsia="zh-CN" w:bidi="ar"/>
        </w:rPr>
        <w:t>（三）本项目在破产程序中因对审计、评估工作内容及工作事项进行调整或审计、评估报告过期后管理人要求出具新的或补充报告的，不再额外增加费用。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96" w:beforeAutospacing="0" w:after="96" w:afterAutospacing="0" w:line="520" w:lineRule="exact"/>
        <w:ind w:right="0" w:firstLine="640" w:firstLineChars="200"/>
        <w:jc w:val="both"/>
        <w:textAlignment w:val="auto"/>
        <w:rPr>
          <w:rFonts w:hint="eastAsia" w:ascii="仿宋" w:hAnsi="仿宋" w:eastAsia="仿宋" w:cs="仿宋"/>
          <w:b w:val="0"/>
          <w:bCs w:val="0"/>
          <w:kern w:val="44"/>
          <w:sz w:val="32"/>
          <w:szCs w:val="32"/>
          <w:highlight w:val="none"/>
          <w:lang w:val="en-US" w:eastAsia="zh-CN" w:bidi="ar"/>
        </w:rPr>
      </w:pPr>
      <w:r>
        <w:rPr>
          <w:rFonts w:hint="eastAsia" w:ascii="仿宋" w:hAnsi="仿宋" w:eastAsia="仿宋" w:cs="仿宋"/>
          <w:b w:val="0"/>
          <w:bCs w:val="0"/>
          <w:kern w:val="44"/>
          <w:sz w:val="32"/>
          <w:szCs w:val="32"/>
          <w:highlight w:val="none"/>
          <w:lang w:val="en-US" w:eastAsia="zh-CN" w:bidi="ar"/>
        </w:rPr>
        <w:t>（四）如审计、评估机构未能按照规定时间完成工作的，或所出具的报告存在漏项的，管理人有权相应调减费用。</w:t>
      </w:r>
    </w:p>
    <w:p>
      <w:pPr>
        <w:keepNext w:val="0"/>
        <w:keepLines w:val="0"/>
        <w:pageBreakBefore w:val="0"/>
        <w:numPr>
          <w:ilvl w:val="0"/>
          <w:numId w:val="1"/>
        </w:numPr>
        <w:kinsoku/>
        <w:wordWrap/>
        <w:overflowPunct/>
        <w:topLinePunct w:val="0"/>
        <w:autoSpaceDE/>
        <w:autoSpaceDN/>
        <w:bidi w:val="0"/>
        <w:adjustRightInd/>
        <w:snapToGrid/>
        <w:spacing w:line="520" w:lineRule="exact"/>
        <w:ind w:firstLine="560"/>
        <w:textAlignment w:val="auto"/>
        <w:rPr>
          <w:rFonts w:hint="eastAsia" w:ascii="仿宋" w:hAnsi="仿宋" w:eastAsia="仿宋" w:cs="仿宋"/>
          <w:b/>
          <w:bCs/>
          <w:kern w:val="44"/>
          <w:sz w:val="32"/>
          <w:szCs w:val="32"/>
          <w:highlight w:val="none"/>
          <w:lang w:val="en-US" w:eastAsia="zh-CN" w:bidi="ar"/>
        </w:rPr>
      </w:pPr>
      <w:r>
        <w:rPr>
          <w:rFonts w:hint="eastAsia" w:ascii="仿宋" w:hAnsi="仿宋" w:eastAsia="仿宋" w:cs="仿宋"/>
          <w:b/>
          <w:bCs/>
          <w:kern w:val="44"/>
          <w:sz w:val="32"/>
          <w:szCs w:val="32"/>
          <w:highlight w:val="none"/>
          <w:lang w:val="en-US" w:eastAsia="zh-CN" w:bidi="ar"/>
        </w:rPr>
        <w:t>需要提交的材料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96" w:beforeAutospacing="0" w:after="96" w:afterAutospacing="0" w:line="520" w:lineRule="exact"/>
        <w:ind w:right="0" w:firstLine="640" w:firstLineChars="200"/>
        <w:jc w:val="both"/>
        <w:textAlignment w:val="auto"/>
        <w:rPr>
          <w:rFonts w:hint="eastAsia" w:ascii="仿宋" w:hAnsi="仿宋" w:eastAsia="仿宋" w:cs="仿宋"/>
          <w:b w:val="0"/>
          <w:bCs w:val="0"/>
          <w:kern w:val="44"/>
          <w:sz w:val="32"/>
          <w:szCs w:val="32"/>
          <w:highlight w:val="none"/>
          <w:lang w:val="en-US" w:eastAsia="zh-CN" w:bidi="ar"/>
        </w:rPr>
      </w:pPr>
      <w:r>
        <w:rPr>
          <w:rFonts w:hint="eastAsia" w:ascii="仿宋" w:hAnsi="仿宋" w:eastAsia="仿宋" w:cs="仿宋"/>
          <w:b w:val="0"/>
          <w:bCs w:val="0"/>
          <w:kern w:val="44"/>
          <w:sz w:val="32"/>
          <w:szCs w:val="32"/>
          <w:highlight w:val="none"/>
          <w:lang w:val="en-US" w:eastAsia="zh-CN" w:bidi="ar"/>
        </w:rPr>
        <w:t>报名人应于报名期限届满前向管理人提交申报书及与申报书内容相对应的证件、资料。（申报书一式三份）</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96" w:beforeAutospacing="0" w:after="96" w:afterAutospacing="0" w:line="520" w:lineRule="exact"/>
        <w:ind w:right="0" w:firstLine="640" w:firstLineChars="200"/>
        <w:jc w:val="both"/>
        <w:textAlignment w:val="auto"/>
        <w:rPr>
          <w:rFonts w:hint="eastAsia" w:ascii="仿宋" w:hAnsi="仿宋" w:eastAsia="仿宋" w:cs="仿宋"/>
          <w:b w:val="0"/>
          <w:bCs w:val="0"/>
          <w:kern w:val="44"/>
          <w:sz w:val="32"/>
          <w:szCs w:val="32"/>
          <w:highlight w:val="none"/>
          <w:lang w:val="en-US" w:eastAsia="zh-CN" w:bidi="ar"/>
        </w:rPr>
      </w:pPr>
      <w:r>
        <w:rPr>
          <w:rFonts w:hint="eastAsia" w:ascii="仿宋" w:hAnsi="仿宋" w:eastAsia="仿宋" w:cs="仿宋"/>
          <w:b w:val="0"/>
          <w:bCs w:val="0"/>
          <w:kern w:val="44"/>
          <w:sz w:val="32"/>
          <w:szCs w:val="32"/>
          <w:highlight w:val="none"/>
          <w:lang w:val="en-US" w:eastAsia="zh-CN" w:bidi="ar"/>
        </w:rPr>
        <w:t>申报书应当包括下列内容：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96" w:beforeAutospacing="0" w:after="96" w:afterAutospacing="0" w:line="520" w:lineRule="exact"/>
        <w:ind w:right="0" w:firstLine="640" w:firstLineChars="200"/>
        <w:jc w:val="both"/>
        <w:textAlignment w:val="auto"/>
        <w:rPr>
          <w:rFonts w:hint="eastAsia" w:ascii="仿宋" w:hAnsi="仿宋" w:eastAsia="仿宋" w:cs="仿宋"/>
          <w:b w:val="0"/>
          <w:bCs w:val="0"/>
          <w:kern w:val="44"/>
          <w:sz w:val="32"/>
          <w:szCs w:val="32"/>
          <w:highlight w:val="none"/>
          <w:lang w:val="en-US" w:eastAsia="zh-CN" w:bidi="ar"/>
        </w:rPr>
      </w:pPr>
      <w:r>
        <w:rPr>
          <w:rFonts w:hint="eastAsia" w:ascii="仿宋" w:hAnsi="仿宋" w:eastAsia="仿宋" w:cs="仿宋"/>
          <w:b w:val="0"/>
          <w:bCs w:val="0"/>
          <w:kern w:val="44"/>
          <w:sz w:val="32"/>
          <w:szCs w:val="32"/>
          <w:highlight w:val="none"/>
          <w:lang w:val="en-US" w:eastAsia="zh-CN" w:bidi="ar"/>
        </w:rPr>
        <w:t>1.参与意向书（须由法定代表人签字并加盖公章）、委托合同范本；</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96" w:beforeAutospacing="0" w:after="96" w:afterAutospacing="0" w:line="520" w:lineRule="exact"/>
        <w:ind w:right="0" w:firstLine="640" w:firstLineChars="200"/>
        <w:jc w:val="both"/>
        <w:textAlignment w:val="auto"/>
        <w:rPr>
          <w:rFonts w:hint="eastAsia" w:ascii="仿宋" w:hAnsi="仿宋" w:eastAsia="仿宋" w:cs="仿宋"/>
          <w:b w:val="0"/>
          <w:bCs w:val="0"/>
          <w:kern w:val="44"/>
          <w:sz w:val="32"/>
          <w:szCs w:val="32"/>
          <w:highlight w:val="none"/>
          <w:lang w:val="en-US" w:eastAsia="zh-CN" w:bidi="ar"/>
        </w:rPr>
      </w:pPr>
      <w:r>
        <w:rPr>
          <w:rFonts w:hint="eastAsia" w:ascii="仿宋" w:hAnsi="仿宋" w:eastAsia="仿宋" w:cs="仿宋"/>
          <w:b w:val="0"/>
          <w:bCs w:val="0"/>
          <w:kern w:val="44"/>
          <w:sz w:val="32"/>
          <w:szCs w:val="32"/>
          <w:highlight w:val="none"/>
          <w:lang w:val="en-US" w:eastAsia="zh-CN" w:bidi="ar"/>
        </w:rPr>
        <w:t>2.营业执照副本（复印件）、授权委托书（原件）、法定代表人身份证（复印件）、受托人身份证（复印件）；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96" w:beforeAutospacing="0" w:after="96" w:afterAutospacing="0" w:line="520" w:lineRule="exact"/>
        <w:ind w:right="0" w:firstLine="640" w:firstLineChars="200"/>
        <w:jc w:val="both"/>
        <w:textAlignment w:val="auto"/>
        <w:rPr>
          <w:rFonts w:hint="eastAsia" w:ascii="仿宋" w:hAnsi="仿宋" w:eastAsia="仿宋" w:cs="仿宋"/>
          <w:b w:val="0"/>
          <w:bCs w:val="0"/>
          <w:kern w:val="44"/>
          <w:sz w:val="32"/>
          <w:szCs w:val="32"/>
          <w:highlight w:val="none"/>
          <w:lang w:val="en-US" w:eastAsia="zh-CN" w:bidi="ar"/>
        </w:rPr>
      </w:pPr>
      <w:r>
        <w:rPr>
          <w:rFonts w:hint="eastAsia" w:ascii="仿宋" w:hAnsi="仿宋" w:eastAsia="仿宋" w:cs="仿宋"/>
          <w:b w:val="0"/>
          <w:bCs w:val="0"/>
          <w:kern w:val="44"/>
          <w:sz w:val="32"/>
          <w:szCs w:val="32"/>
          <w:highlight w:val="none"/>
          <w:lang w:val="en-US" w:eastAsia="zh-CN" w:bidi="ar"/>
        </w:rPr>
        <w:t>3.有效的审计、评估相关资质证书（复印件）；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96" w:beforeAutospacing="0" w:after="96" w:afterAutospacing="0" w:line="520" w:lineRule="exact"/>
        <w:ind w:right="0" w:firstLine="640" w:firstLineChars="200"/>
        <w:jc w:val="both"/>
        <w:textAlignment w:val="auto"/>
        <w:rPr>
          <w:rFonts w:hint="eastAsia" w:ascii="仿宋" w:hAnsi="仿宋" w:eastAsia="仿宋" w:cs="仿宋"/>
          <w:b w:val="0"/>
          <w:bCs w:val="0"/>
          <w:kern w:val="44"/>
          <w:sz w:val="32"/>
          <w:szCs w:val="32"/>
          <w:highlight w:val="none"/>
          <w:lang w:val="en-US" w:eastAsia="zh-CN" w:bidi="ar"/>
        </w:rPr>
      </w:pPr>
      <w:r>
        <w:rPr>
          <w:rFonts w:hint="eastAsia" w:ascii="仿宋" w:hAnsi="仿宋" w:eastAsia="仿宋" w:cs="仿宋"/>
          <w:b w:val="0"/>
          <w:bCs w:val="0"/>
          <w:kern w:val="44"/>
          <w:sz w:val="32"/>
          <w:szCs w:val="32"/>
          <w:highlight w:val="none"/>
          <w:lang w:val="en-US" w:eastAsia="zh-CN" w:bidi="ar"/>
        </w:rPr>
        <w:t>4.负责本项目主要人员的审计师、评估师职业资格证书及职称证（复印件）；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96" w:beforeAutospacing="0" w:after="96" w:afterAutospacing="0" w:line="520" w:lineRule="exact"/>
        <w:ind w:right="0" w:firstLine="640" w:firstLineChars="200"/>
        <w:jc w:val="both"/>
        <w:textAlignment w:val="auto"/>
        <w:rPr>
          <w:rFonts w:hint="eastAsia" w:ascii="仿宋" w:hAnsi="仿宋" w:eastAsia="仿宋" w:cs="仿宋"/>
          <w:b w:val="0"/>
          <w:bCs w:val="0"/>
          <w:kern w:val="44"/>
          <w:sz w:val="32"/>
          <w:szCs w:val="32"/>
          <w:highlight w:val="none"/>
          <w:lang w:val="en-US" w:eastAsia="zh-CN" w:bidi="ar"/>
        </w:rPr>
      </w:pPr>
      <w:r>
        <w:rPr>
          <w:rFonts w:hint="eastAsia" w:ascii="仿宋" w:hAnsi="仿宋" w:eastAsia="仿宋" w:cs="仿宋"/>
          <w:b w:val="0"/>
          <w:bCs w:val="0"/>
          <w:kern w:val="44"/>
          <w:sz w:val="32"/>
          <w:szCs w:val="32"/>
          <w:highlight w:val="none"/>
          <w:lang w:val="en-US" w:eastAsia="zh-CN" w:bidi="ar"/>
        </w:rPr>
        <w:t>5.审计、评估相关业绩证明等（包括但不限于机构基本情况、本机构参与企业审计、评估工作经验）；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96" w:beforeAutospacing="0" w:after="96" w:afterAutospacing="0" w:line="520" w:lineRule="exact"/>
        <w:ind w:right="0" w:firstLine="640" w:firstLineChars="200"/>
        <w:jc w:val="both"/>
        <w:textAlignment w:val="auto"/>
        <w:rPr>
          <w:rFonts w:hint="eastAsia" w:ascii="仿宋" w:hAnsi="仿宋" w:eastAsia="仿宋" w:cs="仿宋"/>
          <w:b w:val="0"/>
          <w:bCs w:val="0"/>
          <w:kern w:val="44"/>
          <w:sz w:val="32"/>
          <w:szCs w:val="32"/>
          <w:highlight w:val="none"/>
          <w:lang w:val="en-US" w:eastAsia="zh-CN" w:bidi="ar"/>
        </w:rPr>
      </w:pPr>
      <w:r>
        <w:rPr>
          <w:rFonts w:hint="eastAsia" w:ascii="仿宋" w:hAnsi="仿宋" w:eastAsia="仿宋" w:cs="仿宋"/>
          <w:b w:val="0"/>
          <w:bCs w:val="0"/>
          <w:kern w:val="44"/>
          <w:sz w:val="32"/>
          <w:szCs w:val="32"/>
          <w:highlight w:val="none"/>
          <w:lang w:val="en-US" w:eastAsia="zh-CN" w:bidi="ar"/>
        </w:rPr>
        <w:t>6.本项目的工作计划、人员安排、报价方案；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96" w:beforeAutospacing="0" w:after="96" w:afterAutospacing="0" w:line="520" w:lineRule="exact"/>
        <w:ind w:right="0" w:firstLine="640" w:firstLineChars="200"/>
        <w:jc w:val="both"/>
        <w:textAlignment w:val="auto"/>
        <w:rPr>
          <w:rFonts w:hint="eastAsia" w:ascii="仿宋" w:hAnsi="仿宋" w:eastAsia="仿宋" w:cs="仿宋"/>
          <w:b w:val="0"/>
          <w:bCs w:val="0"/>
          <w:kern w:val="44"/>
          <w:sz w:val="32"/>
          <w:szCs w:val="32"/>
          <w:highlight w:val="none"/>
          <w:lang w:val="en-US" w:eastAsia="zh-CN" w:bidi="ar"/>
        </w:rPr>
      </w:pPr>
      <w:r>
        <w:rPr>
          <w:rFonts w:hint="eastAsia" w:ascii="仿宋" w:hAnsi="仿宋" w:eastAsia="仿宋" w:cs="仿宋"/>
          <w:b w:val="0"/>
          <w:bCs w:val="0"/>
          <w:kern w:val="44"/>
          <w:sz w:val="32"/>
          <w:szCs w:val="32"/>
          <w:highlight w:val="none"/>
          <w:lang w:val="en-US" w:eastAsia="zh-CN" w:bidi="ar"/>
        </w:rPr>
        <w:t>7.报名单位已被编入河北省法院对外委托专业机构名册的证明；</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96" w:beforeAutospacing="0" w:after="96" w:afterAutospacing="0" w:line="520" w:lineRule="exact"/>
        <w:ind w:right="0" w:firstLine="640" w:firstLineChars="200"/>
        <w:jc w:val="both"/>
        <w:textAlignment w:val="auto"/>
        <w:rPr>
          <w:rFonts w:hint="eastAsia" w:ascii="仿宋" w:hAnsi="仿宋" w:eastAsia="仿宋" w:cs="仿宋"/>
          <w:b w:val="0"/>
          <w:bCs w:val="0"/>
          <w:kern w:val="44"/>
          <w:sz w:val="32"/>
          <w:szCs w:val="32"/>
          <w:highlight w:val="none"/>
          <w:lang w:val="en-US" w:eastAsia="zh-CN" w:bidi="ar"/>
        </w:rPr>
      </w:pPr>
      <w:r>
        <w:rPr>
          <w:rFonts w:hint="eastAsia" w:ascii="仿宋" w:hAnsi="仿宋" w:eastAsia="仿宋" w:cs="仿宋"/>
          <w:b w:val="0"/>
          <w:bCs w:val="0"/>
          <w:kern w:val="44"/>
          <w:sz w:val="32"/>
          <w:szCs w:val="32"/>
          <w:highlight w:val="none"/>
          <w:lang w:val="en-US" w:eastAsia="zh-CN" w:bidi="ar"/>
        </w:rPr>
        <w:t>8.本机构出具的承诺书，承诺内容包括但不限于：</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96" w:beforeAutospacing="0" w:after="96" w:afterAutospacing="0" w:line="520" w:lineRule="exact"/>
        <w:ind w:right="0" w:firstLine="640" w:firstLineChars="200"/>
        <w:jc w:val="both"/>
        <w:textAlignment w:val="auto"/>
        <w:rPr>
          <w:rFonts w:hint="eastAsia" w:ascii="仿宋" w:hAnsi="仿宋" w:eastAsia="仿宋" w:cs="仿宋"/>
          <w:b w:val="0"/>
          <w:bCs w:val="0"/>
          <w:kern w:val="44"/>
          <w:sz w:val="32"/>
          <w:szCs w:val="32"/>
          <w:highlight w:val="none"/>
          <w:lang w:val="en-US" w:eastAsia="zh-CN" w:bidi="ar"/>
        </w:rPr>
      </w:pPr>
      <w:r>
        <w:rPr>
          <w:rFonts w:hint="eastAsia" w:ascii="仿宋" w:hAnsi="仿宋" w:eastAsia="仿宋" w:cs="仿宋"/>
          <w:b w:val="0"/>
          <w:bCs w:val="0"/>
          <w:kern w:val="44"/>
          <w:sz w:val="32"/>
          <w:szCs w:val="32"/>
          <w:highlight w:val="none"/>
          <w:lang w:val="en-US" w:eastAsia="zh-CN" w:bidi="ar"/>
        </w:rPr>
        <w:t>（1）本机构及人员最近3年内没有违法违纪等不良记录的承诺；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96" w:beforeAutospacing="0" w:after="96" w:afterAutospacing="0" w:line="520" w:lineRule="exact"/>
        <w:ind w:right="0" w:firstLine="640" w:firstLineChars="200"/>
        <w:jc w:val="both"/>
        <w:textAlignment w:val="auto"/>
        <w:rPr>
          <w:rFonts w:hint="eastAsia" w:ascii="仿宋" w:hAnsi="仿宋" w:eastAsia="仿宋" w:cs="仿宋"/>
          <w:b w:val="0"/>
          <w:bCs w:val="0"/>
          <w:kern w:val="44"/>
          <w:sz w:val="32"/>
          <w:szCs w:val="32"/>
          <w:highlight w:val="none"/>
          <w:lang w:val="en-US" w:eastAsia="zh-CN" w:bidi="ar"/>
        </w:rPr>
      </w:pPr>
      <w:r>
        <w:rPr>
          <w:rFonts w:hint="eastAsia" w:ascii="仿宋" w:hAnsi="仿宋" w:eastAsia="仿宋" w:cs="仿宋"/>
          <w:b w:val="0"/>
          <w:bCs w:val="0"/>
          <w:kern w:val="44"/>
          <w:sz w:val="32"/>
          <w:szCs w:val="32"/>
          <w:highlight w:val="none"/>
          <w:lang w:val="en-US" w:eastAsia="zh-CN" w:bidi="ar"/>
        </w:rPr>
        <w:t>（2）开展工作时，坚持严格遵守国家有关法律法规和行业规范；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96" w:beforeAutospacing="0" w:after="96" w:afterAutospacing="0" w:line="520" w:lineRule="exact"/>
        <w:ind w:right="0" w:firstLine="640" w:firstLineChars="200"/>
        <w:jc w:val="both"/>
        <w:textAlignment w:val="auto"/>
        <w:rPr>
          <w:rFonts w:hint="eastAsia" w:ascii="仿宋" w:hAnsi="仿宋" w:eastAsia="仿宋" w:cs="仿宋"/>
          <w:b w:val="0"/>
          <w:bCs w:val="0"/>
          <w:kern w:val="44"/>
          <w:sz w:val="32"/>
          <w:szCs w:val="32"/>
          <w:highlight w:val="none"/>
          <w:lang w:val="en-US" w:eastAsia="zh-CN" w:bidi="ar"/>
        </w:rPr>
      </w:pPr>
      <w:r>
        <w:rPr>
          <w:rFonts w:hint="eastAsia" w:ascii="仿宋" w:hAnsi="仿宋" w:eastAsia="仿宋" w:cs="仿宋"/>
          <w:b w:val="0"/>
          <w:bCs w:val="0"/>
          <w:kern w:val="44"/>
          <w:sz w:val="32"/>
          <w:szCs w:val="32"/>
          <w:highlight w:val="none"/>
          <w:lang w:val="en-US" w:eastAsia="zh-CN" w:bidi="ar"/>
        </w:rPr>
        <w:t>（3）独立开展工作，不接受任何第三方的指示和干涉，公平公正、实事求是；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96" w:beforeAutospacing="0" w:after="96" w:afterAutospacing="0" w:line="520" w:lineRule="exact"/>
        <w:ind w:right="0" w:firstLine="640" w:firstLineChars="200"/>
        <w:jc w:val="both"/>
        <w:textAlignment w:val="auto"/>
        <w:rPr>
          <w:rFonts w:hint="eastAsia" w:ascii="仿宋" w:hAnsi="仿宋" w:eastAsia="仿宋" w:cs="仿宋"/>
          <w:b w:val="0"/>
          <w:bCs w:val="0"/>
          <w:kern w:val="44"/>
          <w:sz w:val="32"/>
          <w:szCs w:val="32"/>
          <w:highlight w:val="none"/>
          <w:lang w:val="en-US" w:eastAsia="zh-CN" w:bidi="ar"/>
        </w:rPr>
      </w:pPr>
      <w:r>
        <w:rPr>
          <w:rFonts w:hint="eastAsia" w:ascii="仿宋" w:hAnsi="仿宋" w:eastAsia="仿宋" w:cs="仿宋"/>
          <w:b w:val="0"/>
          <w:bCs w:val="0"/>
          <w:kern w:val="44"/>
          <w:sz w:val="32"/>
          <w:szCs w:val="32"/>
          <w:highlight w:val="none"/>
          <w:lang w:val="en-US" w:eastAsia="zh-CN" w:bidi="ar"/>
        </w:rPr>
        <w:t>（4）保证出具的报告与实际情况相符；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96" w:beforeAutospacing="0" w:after="96" w:afterAutospacing="0" w:line="520" w:lineRule="exact"/>
        <w:ind w:right="0" w:firstLine="640" w:firstLineChars="200"/>
        <w:jc w:val="both"/>
        <w:textAlignment w:val="auto"/>
        <w:rPr>
          <w:rFonts w:hint="eastAsia" w:ascii="仿宋" w:hAnsi="仿宋" w:eastAsia="仿宋" w:cs="仿宋"/>
          <w:b w:val="0"/>
          <w:bCs w:val="0"/>
          <w:kern w:val="44"/>
          <w:sz w:val="32"/>
          <w:szCs w:val="32"/>
          <w:highlight w:val="none"/>
          <w:lang w:val="en-US" w:eastAsia="zh-CN" w:bidi="ar"/>
        </w:rPr>
      </w:pPr>
      <w:r>
        <w:rPr>
          <w:rFonts w:hint="eastAsia" w:ascii="仿宋" w:hAnsi="仿宋" w:eastAsia="仿宋" w:cs="仿宋"/>
          <w:b w:val="0"/>
          <w:bCs w:val="0"/>
          <w:kern w:val="44"/>
          <w:sz w:val="32"/>
          <w:szCs w:val="32"/>
          <w:highlight w:val="none"/>
          <w:lang w:val="en-US" w:eastAsia="zh-CN" w:bidi="ar"/>
        </w:rPr>
        <w:t>（5）按照管理人规定时间及公告要求，及时出具审计、评估报告；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96" w:beforeAutospacing="0" w:after="96" w:afterAutospacing="0" w:line="520" w:lineRule="exact"/>
        <w:ind w:right="0" w:firstLine="640" w:firstLineChars="200"/>
        <w:jc w:val="both"/>
        <w:textAlignment w:val="auto"/>
        <w:rPr>
          <w:rFonts w:hint="eastAsia" w:ascii="仿宋" w:hAnsi="仿宋" w:eastAsia="仿宋" w:cs="仿宋"/>
          <w:b w:val="0"/>
          <w:bCs w:val="0"/>
          <w:kern w:val="44"/>
          <w:sz w:val="32"/>
          <w:szCs w:val="32"/>
          <w:highlight w:val="none"/>
          <w:lang w:val="en-US" w:eastAsia="zh-CN" w:bidi="ar"/>
        </w:rPr>
      </w:pPr>
      <w:r>
        <w:rPr>
          <w:rFonts w:hint="eastAsia" w:ascii="仿宋" w:hAnsi="仿宋" w:eastAsia="仿宋" w:cs="仿宋"/>
          <w:b w:val="0"/>
          <w:bCs w:val="0"/>
          <w:kern w:val="44"/>
          <w:sz w:val="32"/>
          <w:szCs w:val="32"/>
          <w:highlight w:val="none"/>
          <w:lang w:val="en-US" w:eastAsia="zh-CN" w:bidi="ar"/>
        </w:rPr>
        <w:t>（6）列席债权人会议并接受法院、债权人会议和债权人的咨询，负责报告内容的解释工作；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96" w:beforeAutospacing="0" w:after="96" w:afterAutospacing="0" w:line="520" w:lineRule="exact"/>
        <w:ind w:right="0" w:firstLine="640" w:firstLineChars="200"/>
        <w:jc w:val="both"/>
        <w:textAlignment w:val="auto"/>
        <w:rPr>
          <w:rFonts w:hint="eastAsia" w:ascii="仿宋" w:hAnsi="仿宋" w:eastAsia="仿宋" w:cs="仿宋"/>
          <w:b w:val="0"/>
          <w:bCs w:val="0"/>
          <w:kern w:val="44"/>
          <w:sz w:val="32"/>
          <w:szCs w:val="32"/>
          <w:highlight w:val="none"/>
          <w:lang w:val="en-US" w:eastAsia="zh-CN" w:bidi="ar"/>
        </w:rPr>
      </w:pPr>
      <w:r>
        <w:rPr>
          <w:rFonts w:hint="eastAsia" w:ascii="仿宋" w:hAnsi="仿宋" w:eastAsia="仿宋" w:cs="仿宋"/>
          <w:b w:val="0"/>
          <w:bCs w:val="0"/>
          <w:kern w:val="44"/>
          <w:sz w:val="32"/>
          <w:szCs w:val="32"/>
          <w:highlight w:val="none"/>
          <w:lang w:val="en-US" w:eastAsia="zh-CN" w:bidi="ar"/>
        </w:rPr>
        <w:t>（7）明确说明出具审计、评估报告的时间；</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96" w:beforeAutospacing="0" w:after="96" w:afterAutospacing="0" w:line="520" w:lineRule="exact"/>
        <w:ind w:right="0" w:firstLine="640" w:firstLineChars="200"/>
        <w:jc w:val="both"/>
        <w:textAlignment w:val="auto"/>
        <w:rPr>
          <w:rFonts w:hint="eastAsia" w:ascii="仿宋" w:hAnsi="仿宋" w:eastAsia="仿宋" w:cs="仿宋"/>
          <w:b w:val="0"/>
          <w:bCs w:val="0"/>
          <w:kern w:val="44"/>
          <w:sz w:val="32"/>
          <w:szCs w:val="32"/>
          <w:highlight w:val="none"/>
          <w:lang w:val="en-US" w:eastAsia="zh-CN" w:bidi="ar"/>
        </w:rPr>
      </w:pPr>
      <w:r>
        <w:rPr>
          <w:rFonts w:hint="eastAsia" w:ascii="仿宋" w:hAnsi="仿宋" w:eastAsia="仿宋" w:cs="仿宋"/>
          <w:b w:val="0"/>
          <w:bCs w:val="0"/>
          <w:kern w:val="44"/>
          <w:sz w:val="32"/>
          <w:szCs w:val="32"/>
          <w:highlight w:val="none"/>
          <w:lang w:val="en-US" w:eastAsia="zh-CN" w:bidi="ar"/>
        </w:rPr>
        <w:t>（8）最终报酬根据案件实际情况及工作量，接受法院和管理人的调整。</w:t>
      </w:r>
    </w:p>
    <w:p>
      <w:pPr>
        <w:keepNext w:val="0"/>
        <w:keepLines w:val="0"/>
        <w:pageBreakBefore w:val="0"/>
        <w:numPr>
          <w:ilvl w:val="0"/>
          <w:numId w:val="1"/>
        </w:numPr>
        <w:kinsoku/>
        <w:wordWrap/>
        <w:overflowPunct/>
        <w:topLinePunct w:val="0"/>
        <w:autoSpaceDE/>
        <w:autoSpaceDN/>
        <w:bidi w:val="0"/>
        <w:adjustRightInd/>
        <w:snapToGrid/>
        <w:spacing w:line="520" w:lineRule="exact"/>
        <w:ind w:firstLine="560"/>
        <w:textAlignment w:val="auto"/>
        <w:rPr>
          <w:rFonts w:hint="eastAsia" w:ascii="仿宋" w:hAnsi="仿宋" w:eastAsia="仿宋" w:cs="仿宋"/>
          <w:b/>
          <w:bCs/>
          <w:kern w:val="44"/>
          <w:sz w:val="32"/>
          <w:szCs w:val="32"/>
          <w:highlight w:val="none"/>
          <w:lang w:val="en-US" w:eastAsia="zh-CN" w:bidi="ar"/>
        </w:rPr>
      </w:pPr>
      <w:r>
        <w:rPr>
          <w:rFonts w:hint="eastAsia" w:ascii="仿宋" w:hAnsi="仿宋" w:eastAsia="仿宋" w:cs="仿宋"/>
          <w:b/>
          <w:bCs/>
          <w:kern w:val="44"/>
          <w:sz w:val="32"/>
          <w:szCs w:val="32"/>
          <w:highlight w:val="none"/>
          <w:lang w:val="en-US" w:eastAsia="zh-CN" w:bidi="ar"/>
        </w:rPr>
        <w:t>报名方式</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96" w:beforeAutospacing="0" w:after="96" w:afterAutospacing="0" w:line="520" w:lineRule="exact"/>
        <w:ind w:left="0" w:leftChars="0" w:right="0" w:rightChars="0" w:firstLine="640" w:firstLineChars="200"/>
        <w:jc w:val="both"/>
        <w:textAlignment w:val="auto"/>
        <w:rPr>
          <w:rFonts w:hint="default" w:ascii="仿宋" w:hAnsi="仿宋" w:eastAsia="仿宋" w:cs="仿宋"/>
          <w:b w:val="0"/>
          <w:bCs w:val="0"/>
          <w:kern w:val="44"/>
          <w:sz w:val="32"/>
          <w:szCs w:val="32"/>
          <w:highlight w:val="none"/>
          <w:lang w:val="en-US" w:eastAsia="zh-CN" w:bidi="ar"/>
        </w:rPr>
      </w:pPr>
      <w:r>
        <w:rPr>
          <w:rFonts w:hint="eastAsia" w:ascii="仿宋" w:hAnsi="仿宋" w:eastAsia="仿宋" w:cs="仿宋"/>
          <w:b w:val="0"/>
          <w:bCs w:val="0"/>
          <w:kern w:val="44"/>
          <w:sz w:val="32"/>
          <w:szCs w:val="32"/>
          <w:lang w:val="en-US" w:eastAsia="zh-CN" w:bidi="ar"/>
        </w:rPr>
        <w:t>（一）</w:t>
      </w:r>
      <w:r>
        <w:rPr>
          <w:rFonts w:hint="eastAsia" w:ascii="仿宋" w:hAnsi="仿宋" w:eastAsia="仿宋" w:cs="仿宋"/>
          <w:b w:val="0"/>
          <w:bCs w:val="0"/>
          <w:kern w:val="44"/>
          <w:sz w:val="32"/>
          <w:szCs w:val="32"/>
          <w:highlight w:val="none"/>
          <w:lang w:val="en-US" w:eastAsia="zh-CN" w:bidi="ar"/>
        </w:rPr>
        <w:t>材料邮寄地址：河北省邢台市襄都区河北工业大学科技园区6号楼803室</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96" w:beforeAutospacing="0" w:after="96" w:afterAutospacing="0" w:line="520" w:lineRule="exact"/>
        <w:ind w:leftChars="200" w:right="0" w:rightChars="0" w:firstLine="320" w:firstLineChars="100"/>
        <w:jc w:val="both"/>
        <w:textAlignment w:val="auto"/>
        <w:rPr>
          <w:rFonts w:hint="eastAsia" w:ascii="仿宋" w:hAnsi="仿宋" w:eastAsia="仿宋" w:cs="仿宋"/>
          <w:b w:val="0"/>
          <w:bCs w:val="0"/>
          <w:kern w:val="44"/>
          <w:sz w:val="32"/>
          <w:szCs w:val="32"/>
          <w:highlight w:val="none"/>
          <w:lang w:val="en-US" w:eastAsia="zh-CN" w:bidi="ar"/>
        </w:rPr>
      </w:pPr>
      <w:r>
        <w:rPr>
          <w:rFonts w:hint="eastAsia" w:ascii="仿宋" w:hAnsi="仿宋" w:eastAsia="仿宋" w:cs="仿宋"/>
          <w:b w:val="0"/>
          <w:bCs w:val="0"/>
          <w:kern w:val="44"/>
          <w:sz w:val="32"/>
          <w:szCs w:val="32"/>
          <w:highlight w:val="none"/>
          <w:lang w:val="en-US" w:eastAsia="zh-CN" w:bidi="ar"/>
        </w:rPr>
        <w:t>（二）联系人：魏经理，13303095137/15831902890。</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96" w:beforeAutospacing="0" w:after="96" w:afterAutospacing="0" w:line="520" w:lineRule="exact"/>
        <w:ind w:right="0" w:firstLine="640" w:firstLineChars="200"/>
        <w:jc w:val="both"/>
        <w:textAlignment w:val="auto"/>
        <w:rPr>
          <w:rFonts w:hint="eastAsia" w:ascii="仿宋" w:hAnsi="仿宋" w:eastAsia="仿宋" w:cs="仿宋"/>
          <w:b w:val="0"/>
          <w:bCs w:val="0"/>
          <w:kern w:val="44"/>
          <w:sz w:val="32"/>
          <w:szCs w:val="32"/>
          <w:highlight w:val="none"/>
          <w:lang w:val="en-US" w:eastAsia="zh-CN" w:bidi="ar"/>
        </w:rPr>
      </w:pPr>
      <w:r>
        <w:rPr>
          <w:rFonts w:hint="eastAsia" w:ascii="仿宋" w:hAnsi="仿宋" w:eastAsia="仿宋" w:cs="仿宋"/>
          <w:b w:val="0"/>
          <w:bCs w:val="0"/>
          <w:kern w:val="44"/>
          <w:sz w:val="32"/>
          <w:szCs w:val="32"/>
          <w:highlight w:val="none"/>
          <w:lang w:val="en-US" w:eastAsia="zh-CN" w:bidi="ar"/>
        </w:rPr>
        <w:t>（三）报名时间：自本公告发布之日至2025年3月18日17:30止。</w:t>
      </w:r>
    </w:p>
    <w:p>
      <w:pPr>
        <w:keepNext w:val="0"/>
        <w:keepLines w:val="0"/>
        <w:pageBreakBefore w:val="0"/>
        <w:numPr>
          <w:ilvl w:val="0"/>
          <w:numId w:val="1"/>
        </w:numPr>
        <w:kinsoku/>
        <w:wordWrap/>
        <w:overflowPunct/>
        <w:topLinePunct w:val="0"/>
        <w:autoSpaceDE/>
        <w:autoSpaceDN/>
        <w:bidi w:val="0"/>
        <w:adjustRightInd/>
        <w:snapToGrid/>
        <w:spacing w:line="520" w:lineRule="exact"/>
        <w:ind w:firstLine="560"/>
        <w:textAlignment w:val="auto"/>
        <w:rPr>
          <w:rFonts w:hint="eastAsia" w:ascii="仿宋" w:hAnsi="仿宋" w:eastAsia="仿宋" w:cs="仿宋"/>
          <w:b/>
          <w:bCs/>
          <w:kern w:val="44"/>
          <w:sz w:val="32"/>
          <w:szCs w:val="32"/>
          <w:highlight w:val="none"/>
          <w:lang w:val="en-US" w:eastAsia="zh-CN" w:bidi="ar"/>
        </w:rPr>
      </w:pPr>
      <w:r>
        <w:rPr>
          <w:rFonts w:hint="eastAsia" w:ascii="仿宋" w:hAnsi="仿宋" w:eastAsia="仿宋" w:cs="仿宋"/>
          <w:b/>
          <w:bCs/>
          <w:kern w:val="44"/>
          <w:sz w:val="32"/>
          <w:szCs w:val="32"/>
          <w:highlight w:val="none"/>
          <w:lang w:val="en-US" w:eastAsia="zh-CN" w:bidi="ar"/>
        </w:rPr>
        <w:t>选取方式</w:t>
      </w:r>
    </w:p>
    <w:p>
      <w:pPr>
        <w:keepNext w:val="0"/>
        <w:keepLines w:val="0"/>
        <w:pageBreakBefore w:val="0"/>
        <w:numPr>
          <w:ilvl w:val="0"/>
          <w:numId w:val="0"/>
        </w:numPr>
        <w:kinsoku/>
        <w:wordWrap/>
        <w:overflowPunct/>
        <w:topLinePunct w:val="0"/>
        <w:autoSpaceDE/>
        <w:autoSpaceDN/>
        <w:bidi w:val="0"/>
        <w:adjustRightInd/>
        <w:snapToGrid/>
        <w:spacing w:line="520" w:lineRule="exact"/>
        <w:textAlignment w:val="auto"/>
        <w:rPr>
          <w:rFonts w:hint="eastAsia" w:ascii="仿宋" w:hAnsi="仿宋" w:eastAsia="仿宋" w:cs="仿宋"/>
          <w:b w:val="0"/>
          <w:bCs w:val="0"/>
          <w:kern w:val="44"/>
          <w:sz w:val="32"/>
          <w:szCs w:val="32"/>
          <w:highlight w:val="none"/>
          <w:lang w:val="en-US" w:eastAsia="zh-CN" w:bidi="ar"/>
        </w:rPr>
      </w:pPr>
      <w:r>
        <w:rPr>
          <w:rFonts w:hint="eastAsia" w:ascii="仿宋" w:hAnsi="仿宋" w:eastAsia="仿宋" w:cs="仿宋"/>
          <w:b w:val="0"/>
          <w:bCs w:val="0"/>
          <w:kern w:val="44"/>
          <w:sz w:val="32"/>
          <w:szCs w:val="32"/>
          <w:highlight w:val="none"/>
          <w:lang w:val="en-US" w:eastAsia="zh-CN" w:bidi="ar"/>
        </w:rPr>
        <w:t xml:space="preserve">    破产管理人将组成评选小组根据报名情况进行资格审查、综合评分，选定综合评分最高单位。如公告期内只有一家机构报名，管理人直接选定为本案件的中介机构。</w:t>
      </w:r>
    </w:p>
    <w:p>
      <w:pPr>
        <w:keepNext w:val="0"/>
        <w:keepLines w:val="0"/>
        <w:pageBreakBefore w:val="0"/>
        <w:numPr>
          <w:ilvl w:val="0"/>
          <w:numId w:val="1"/>
        </w:numPr>
        <w:kinsoku/>
        <w:wordWrap/>
        <w:overflowPunct/>
        <w:topLinePunct w:val="0"/>
        <w:autoSpaceDE/>
        <w:autoSpaceDN/>
        <w:bidi w:val="0"/>
        <w:adjustRightInd/>
        <w:snapToGrid/>
        <w:spacing w:line="520" w:lineRule="exact"/>
        <w:ind w:firstLine="560"/>
        <w:textAlignment w:val="auto"/>
        <w:rPr>
          <w:rFonts w:hint="eastAsia" w:ascii="仿宋" w:hAnsi="仿宋" w:eastAsia="仿宋" w:cs="仿宋"/>
          <w:b/>
          <w:bCs/>
          <w:kern w:val="44"/>
          <w:sz w:val="32"/>
          <w:szCs w:val="32"/>
          <w:highlight w:val="none"/>
          <w:lang w:val="en-US" w:eastAsia="zh-CN" w:bidi="ar"/>
        </w:rPr>
      </w:pPr>
      <w:r>
        <w:rPr>
          <w:rFonts w:hint="eastAsia" w:ascii="仿宋" w:hAnsi="仿宋" w:eastAsia="仿宋" w:cs="仿宋"/>
          <w:b/>
          <w:bCs/>
          <w:kern w:val="44"/>
          <w:sz w:val="32"/>
          <w:szCs w:val="32"/>
          <w:highlight w:val="none"/>
          <w:lang w:val="en-US" w:eastAsia="zh-CN" w:bidi="ar"/>
        </w:rPr>
        <w:t>其他事项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96" w:beforeAutospacing="0" w:after="96" w:afterAutospacing="0" w:line="520" w:lineRule="exact"/>
        <w:ind w:right="0" w:firstLine="640" w:firstLineChars="200"/>
        <w:jc w:val="both"/>
        <w:textAlignment w:val="auto"/>
        <w:rPr>
          <w:rFonts w:hint="eastAsia" w:ascii="仿宋" w:hAnsi="仿宋" w:eastAsia="仿宋" w:cs="仿宋"/>
          <w:b w:val="0"/>
          <w:bCs w:val="0"/>
          <w:kern w:val="44"/>
          <w:sz w:val="32"/>
          <w:szCs w:val="32"/>
          <w:highlight w:val="none"/>
          <w:lang w:val="en-US" w:eastAsia="zh-CN" w:bidi="ar"/>
        </w:rPr>
      </w:pPr>
      <w:r>
        <w:rPr>
          <w:rFonts w:hint="eastAsia" w:ascii="仿宋" w:hAnsi="仿宋" w:eastAsia="仿宋" w:cs="仿宋"/>
          <w:b w:val="0"/>
          <w:bCs w:val="0"/>
          <w:kern w:val="44"/>
          <w:sz w:val="32"/>
          <w:szCs w:val="32"/>
          <w:highlight w:val="none"/>
          <w:lang w:val="en-US" w:eastAsia="zh-CN" w:bidi="ar"/>
        </w:rPr>
        <w:t>（一）本次公开聘请审计、评估机构系管理人依据法律法规的要求并经河北省邢台市信都区人民法院同意而为，管理人将依法履行职责，接受河北省邢台市信都区人民法院与债权人的监督与建议；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96" w:beforeAutospacing="0" w:after="96" w:afterAutospacing="0" w:line="520" w:lineRule="exact"/>
        <w:ind w:right="0" w:firstLine="640" w:firstLineChars="200"/>
        <w:jc w:val="both"/>
        <w:textAlignment w:val="auto"/>
        <w:rPr>
          <w:rFonts w:hint="eastAsia" w:ascii="仿宋" w:hAnsi="仿宋" w:eastAsia="仿宋" w:cs="仿宋"/>
          <w:b w:val="0"/>
          <w:bCs w:val="0"/>
          <w:kern w:val="44"/>
          <w:sz w:val="32"/>
          <w:szCs w:val="32"/>
          <w:highlight w:val="none"/>
          <w:lang w:val="en-US" w:eastAsia="zh-CN" w:bidi="ar"/>
        </w:rPr>
      </w:pPr>
      <w:r>
        <w:rPr>
          <w:rFonts w:hint="eastAsia" w:ascii="仿宋" w:hAnsi="仿宋" w:eastAsia="仿宋" w:cs="仿宋"/>
          <w:b w:val="0"/>
          <w:bCs w:val="0"/>
          <w:kern w:val="44"/>
          <w:sz w:val="32"/>
          <w:szCs w:val="32"/>
          <w:highlight w:val="none"/>
          <w:lang w:val="en-US" w:eastAsia="zh-CN" w:bidi="ar"/>
        </w:rPr>
        <w:t>（二）根据公开、公平、公正原则，管理人将综合考虑各申报机构的资质、规模、经验、报价等事项由管理人结合评定；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96" w:beforeAutospacing="0" w:after="96" w:afterAutospacing="0" w:line="520" w:lineRule="exact"/>
        <w:ind w:right="0" w:firstLine="640" w:firstLineChars="200"/>
        <w:jc w:val="both"/>
        <w:textAlignment w:val="auto"/>
        <w:rPr>
          <w:rFonts w:hint="eastAsia" w:ascii="仿宋" w:hAnsi="仿宋" w:eastAsia="仿宋" w:cs="仿宋"/>
          <w:b w:val="0"/>
          <w:bCs w:val="0"/>
          <w:kern w:val="44"/>
          <w:sz w:val="32"/>
          <w:szCs w:val="32"/>
          <w:highlight w:val="none"/>
          <w:lang w:val="en-US" w:eastAsia="zh-CN" w:bidi="ar"/>
        </w:rPr>
      </w:pPr>
      <w:r>
        <w:rPr>
          <w:rFonts w:hint="eastAsia" w:ascii="仿宋" w:hAnsi="仿宋" w:eastAsia="仿宋" w:cs="仿宋"/>
          <w:b w:val="0"/>
          <w:bCs w:val="0"/>
          <w:kern w:val="44"/>
          <w:sz w:val="32"/>
          <w:szCs w:val="32"/>
          <w:highlight w:val="none"/>
          <w:lang w:val="en-US" w:eastAsia="zh-CN" w:bidi="ar"/>
        </w:rPr>
        <w:t>（三）关于最终入选结果，管理人将于报名截止后三个工作日内通知入选机构，对于已报名但未被选中的机构，管理人不再另行通知；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96" w:beforeAutospacing="0" w:after="96" w:afterAutospacing="0" w:line="520" w:lineRule="exact"/>
        <w:ind w:right="0" w:firstLine="640" w:firstLineChars="200"/>
        <w:jc w:val="both"/>
        <w:textAlignment w:val="auto"/>
        <w:rPr>
          <w:rFonts w:hint="eastAsia" w:ascii="仿宋" w:hAnsi="仿宋" w:eastAsia="仿宋" w:cs="仿宋"/>
          <w:b w:val="0"/>
          <w:bCs w:val="0"/>
          <w:kern w:val="44"/>
          <w:sz w:val="32"/>
          <w:szCs w:val="32"/>
          <w:highlight w:val="none"/>
          <w:lang w:val="en-US" w:eastAsia="zh-CN" w:bidi="ar"/>
        </w:rPr>
      </w:pPr>
      <w:r>
        <w:rPr>
          <w:rFonts w:hint="eastAsia" w:ascii="仿宋" w:hAnsi="仿宋" w:eastAsia="仿宋" w:cs="仿宋"/>
          <w:b w:val="0"/>
          <w:bCs w:val="0"/>
          <w:kern w:val="44"/>
          <w:sz w:val="32"/>
          <w:szCs w:val="32"/>
          <w:highlight w:val="none"/>
          <w:lang w:val="en-US" w:eastAsia="zh-CN" w:bidi="ar"/>
        </w:rPr>
        <w:t>（四）审计、评估机构的入场时间待签订委托合同后以管理人通知的时间为准；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96" w:beforeAutospacing="0" w:after="96" w:afterAutospacing="0" w:line="520" w:lineRule="exact"/>
        <w:ind w:right="0" w:firstLine="640" w:firstLineChars="200"/>
        <w:jc w:val="both"/>
        <w:textAlignment w:val="auto"/>
        <w:rPr>
          <w:rFonts w:hint="eastAsia" w:ascii="仿宋" w:hAnsi="仿宋" w:eastAsia="仿宋" w:cs="仿宋"/>
          <w:b w:val="0"/>
          <w:bCs w:val="0"/>
          <w:kern w:val="44"/>
          <w:sz w:val="32"/>
          <w:szCs w:val="32"/>
          <w:highlight w:val="none"/>
          <w:lang w:val="en-US" w:eastAsia="zh-CN" w:bidi="ar"/>
        </w:rPr>
      </w:pPr>
      <w:r>
        <w:rPr>
          <w:rFonts w:hint="eastAsia" w:ascii="仿宋" w:hAnsi="仿宋" w:eastAsia="仿宋" w:cs="仿宋"/>
          <w:b w:val="0"/>
          <w:bCs w:val="0"/>
          <w:kern w:val="44"/>
          <w:sz w:val="32"/>
          <w:szCs w:val="32"/>
          <w:highlight w:val="none"/>
          <w:lang w:val="en-US" w:eastAsia="zh-CN" w:bidi="ar"/>
        </w:rPr>
        <w:t>（五）本选聘审计、评估机构的公告作为委托合同的有效附件；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96" w:beforeAutospacing="0" w:after="96" w:afterAutospacing="0" w:line="520" w:lineRule="exact"/>
        <w:ind w:right="0" w:firstLine="640" w:firstLineChars="200"/>
        <w:jc w:val="both"/>
        <w:textAlignment w:val="auto"/>
        <w:rPr>
          <w:rFonts w:hint="eastAsia" w:ascii="仿宋" w:hAnsi="仿宋" w:eastAsia="仿宋" w:cs="仿宋"/>
          <w:b w:val="0"/>
          <w:bCs w:val="0"/>
          <w:kern w:val="44"/>
          <w:sz w:val="32"/>
          <w:szCs w:val="32"/>
          <w:highlight w:val="none"/>
          <w:lang w:val="en-US" w:eastAsia="zh-CN" w:bidi="ar"/>
        </w:rPr>
      </w:pPr>
      <w:r>
        <w:rPr>
          <w:rFonts w:hint="eastAsia" w:ascii="仿宋" w:hAnsi="仿宋" w:eastAsia="仿宋" w:cs="仿宋"/>
          <w:b w:val="0"/>
          <w:bCs w:val="0"/>
          <w:kern w:val="44"/>
          <w:sz w:val="32"/>
          <w:szCs w:val="32"/>
          <w:highlight w:val="none"/>
          <w:lang w:val="en-US" w:eastAsia="zh-CN" w:bidi="ar"/>
        </w:rPr>
        <w:t>（六）本公告的最终解释权归</w:t>
      </w:r>
      <w:r>
        <w:rPr>
          <w:rFonts w:hint="eastAsia" w:ascii="仿宋" w:hAnsi="仿宋" w:eastAsia="仿宋" w:cs="仿宋"/>
          <w:b w:val="0"/>
          <w:bCs w:val="0"/>
          <w:kern w:val="44"/>
          <w:sz w:val="32"/>
          <w:szCs w:val="32"/>
          <w:lang w:val="en-US" w:eastAsia="zh-CN" w:bidi="ar"/>
        </w:rPr>
        <w:t>河北邢州枣业有限公司临时</w:t>
      </w:r>
      <w:r>
        <w:rPr>
          <w:rFonts w:hint="eastAsia" w:ascii="仿宋" w:hAnsi="仿宋" w:eastAsia="仿宋" w:cs="仿宋"/>
          <w:b w:val="0"/>
          <w:bCs w:val="0"/>
          <w:kern w:val="44"/>
          <w:sz w:val="32"/>
          <w:szCs w:val="32"/>
          <w:highlight w:val="none"/>
          <w:lang w:val="en-US" w:eastAsia="zh-CN" w:bidi="ar"/>
        </w:rPr>
        <w:t>管理人。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96" w:beforeAutospacing="0" w:after="96" w:afterAutospacing="0" w:line="520" w:lineRule="exact"/>
        <w:ind w:right="0" w:firstLine="640" w:firstLineChars="200"/>
        <w:jc w:val="both"/>
        <w:textAlignment w:val="auto"/>
        <w:rPr>
          <w:rFonts w:hint="eastAsia" w:ascii="仿宋" w:hAnsi="仿宋" w:eastAsia="仿宋" w:cs="仿宋"/>
          <w:b w:val="0"/>
          <w:bCs w:val="0"/>
          <w:kern w:val="44"/>
          <w:sz w:val="32"/>
          <w:szCs w:val="32"/>
          <w:lang w:val="en-US" w:eastAsia="zh-CN" w:bidi="ar"/>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96" w:beforeAutospacing="0" w:after="96" w:afterAutospacing="0" w:line="520" w:lineRule="exact"/>
        <w:ind w:right="0"/>
        <w:jc w:val="both"/>
        <w:textAlignment w:val="auto"/>
        <w:rPr>
          <w:rFonts w:hint="eastAsia" w:ascii="仿宋" w:hAnsi="仿宋" w:eastAsia="仿宋" w:cs="仿宋"/>
          <w:b w:val="0"/>
          <w:bCs w:val="0"/>
          <w:kern w:val="44"/>
          <w:sz w:val="32"/>
          <w:szCs w:val="32"/>
          <w:lang w:val="en-US" w:eastAsia="zh-CN" w:bidi="ar"/>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96" w:beforeAutospacing="0" w:after="96" w:afterAutospacing="0" w:line="520" w:lineRule="exact"/>
        <w:ind w:right="0" w:firstLine="640" w:firstLineChars="200"/>
        <w:jc w:val="right"/>
        <w:textAlignment w:val="auto"/>
        <w:rPr>
          <w:rFonts w:hint="eastAsia" w:ascii="仿宋" w:hAnsi="仿宋" w:eastAsia="仿宋" w:cs="仿宋"/>
          <w:b w:val="0"/>
          <w:bCs w:val="0"/>
          <w:kern w:val="44"/>
          <w:sz w:val="32"/>
          <w:szCs w:val="32"/>
          <w:highlight w:val="none"/>
          <w:lang w:val="en-US" w:eastAsia="zh-CN" w:bidi="ar"/>
        </w:rPr>
      </w:pPr>
      <w:r>
        <w:rPr>
          <w:rFonts w:hint="eastAsia" w:ascii="仿宋" w:hAnsi="仿宋" w:eastAsia="仿宋" w:cs="仿宋"/>
          <w:b w:val="0"/>
          <w:bCs w:val="0"/>
          <w:kern w:val="44"/>
          <w:sz w:val="32"/>
          <w:szCs w:val="32"/>
          <w:lang w:val="en-US" w:eastAsia="zh-CN" w:bidi="ar"/>
        </w:rPr>
        <w:t>河北邢州枣业有限公司临时</w:t>
      </w:r>
      <w:r>
        <w:rPr>
          <w:rFonts w:hint="eastAsia" w:ascii="仿宋" w:hAnsi="仿宋" w:eastAsia="仿宋" w:cs="仿宋"/>
          <w:b w:val="0"/>
          <w:bCs w:val="0"/>
          <w:kern w:val="44"/>
          <w:sz w:val="32"/>
          <w:szCs w:val="32"/>
          <w:highlight w:val="none"/>
          <w:lang w:val="en-US" w:eastAsia="zh-CN" w:bidi="ar"/>
        </w:rPr>
        <w:t>管理人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96" w:beforeAutospacing="0" w:after="96" w:afterAutospacing="0" w:line="520" w:lineRule="exact"/>
        <w:ind w:right="0" w:firstLine="640" w:firstLineChars="200"/>
        <w:jc w:val="right"/>
        <w:textAlignment w:val="auto"/>
        <w:rPr>
          <w:rFonts w:hint="eastAsia" w:ascii="仿宋" w:hAnsi="仿宋" w:eastAsia="仿宋" w:cs="仿宋"/>
          <w:b w:val="0"/>
          <w:bCs w:val="0"/>
          <w:kern w:val="44"/>
          <w:sz w:val="28"/>
          <w:szCs w:val="28"/>
          <w:highlight w:val="yellow"/>
          <w:lang w:val="en-US" w:eastAsia="zh-CN" w:bidi="ar"/>
        </w:rPr>
      </w:pPr>
      <w:r>
        <w:rPr>
          <w:rFonts w:hint="eastAsia" w:ascii="仿宋" w:hAnsi="仿宋" w:eastAsia="仿宋" w:cs="仿宋"/>
          <w:b w:val="0"/>
          <w:bCs w:val="0"/>
          <w:kern w:val="44"/>
          <w:sz w:val="32"/>
          <w:szCs w:val="32"/>
          <w:highlight w:val="none"/>
          <w:lang w:val="en-US" w:eastAsia="zh-CN" w:bidi="ar"/>
        </w:rPr>
        <w:t>二〇二五年三月十一日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B0ED029"/>
    <w:multiLevelType w:val="singleLevel"/>
    <w:tmpl w:val="5B0ED02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iY2JkMjU3NGYzZTEwMzZmMGFkZWViYmNkYWU3NDIifQ=="/>
  </w:docVars>
  <w:rsids>
    <w:rsidRoot w:val="00000000"/>
    <w:rsid w:val="15633D83"/>
    <w:rsid w:val="17221CED"/>
    <w:rsid w:val="1F8F4478"/>
    <w:rsid w:val="1FDA1374"/>
    <w:rsid w:val="32AC74E0"/>
    <w:rsid w:val="34C957E7"/>
    <w:rsid w:val="43A55671"/>
    <w:rsid w:val="450A60D4"/>
    <w:rsid w:val="574D3BFE"/>
    <w:rsid w:val="5D2D582D"/>
    <w:rsid w:val="64552344"/>
    <w:rsid w:val="68CD2DF1"/>
    <w:rsid w:val="69DF4B8A"/>
    <w:rsid w:val="6EDA1DC4"/>
    <w:rsid w:val="797421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2391</Words>
  <Characters>2487</Characters>
  <Lines>0</Lines>
  <Paragraphs>0</Paragraphs>
  <TotalTime>188</TotalTime>
  <ScaleCrop>false</ScaleCrop>
  <LinksUpToDate>false</LinksUpToDate>
  <CharactersWithSpaces>2522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2025-03-11T05:32:00Z</dcterms:created>
  <dc:creator>86158</dc:creator>
  <cp:lastModifiedBy>君合欣律师事务所</cp:lastModifiedBy>
  <dcterms:modified xsi:type="dcterms:W3CDTF">2025-03-11T09:47:31Z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KSOTemplateDocerSaveRecord">
    <vt:lpwstr>eyJoZGlkIjoiNjQxOWUyMDA4ZTllNDAzZWUwZTM0ZWNhYmIxMTNhN2EiLCJ1c2VySWQiOiI0NzI4NTI2MzEifQ==</vt:lpwstr>
  </property>
  <property fmtid="{D5CDD505-2E9C-101B-9397-08002B2CF9AE}" pid="4" name="ICV">
    <vt:lpwstr>58D1E9D88A404C9AB14887C93D46C0F9_13</vt:lpwstr>
  </property>
</Properties>
</file>