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1FA24">
      <w:pPr>
        <w:pStyle w:val="2"/>
        <w:ind w:left="0"/>
        <w:rPr>
          <w:rFonts w:ascii="Times New Roman" w:hAnsi="Times New Roman" w:eastAsia="黑体" w:cs="Times New Roman"/>
          <w:b w:val="0"/>
        </w:rPr>
      </w:pPr>
      <w:r>
        <w:rPr>
          <w:rFonts w:ascii="Times New Roman" w:hAnsi="Times New Roman" w:eastAsia="黑体" w:cs="Times New Roman"/>
          <w:b w:val="0"/>
        </w:rPr>
        <w:t>附件5：意向投资人报名承诺函</w:t>
      </w:r>
    </w:p>
    <w:p w14:paraId="03963530">
      <w:pPr>
        <w:pStyle w:val="3"/>
        <w:spacing w:before="0" w:line="480" w:lineRule="exact"/>
        <w:rPr>
          <w:rFonts w:ascii="Times New Roman" w:hAnsi="Times New Roman" w:eastAsia="仿宋_GB2312" w:cs="Times New Roman"/>
          <w:b/>
          <w:spacing w:val="-14"/>
          <w:sz w:val="36"/>
        </w:rPr>
      </w:pPr>
    </w:p>
    <w:p w14:paraId="34831A73">
      <w:pPr>
        <w:pStyle w:val="3"/>
        <w:spacing w:before="0" w:line="560" w:lineRule="exact"/>
        <w:ind w:left="0"/>
        <w:rPr>
          <w:rFonts w:ascii="方正小标宋简体" w:hAnsi="Times New Roman" w:eastAsia="方正小标宋简体" w:cs="Times New Roman"/>
          <w:spacing w:val="-14"/>
          <w:sz w:val="44"/>
        </w:rPr>
      </w:pPr>
      <w:r>
        <w:rPr>
          <w:rFonts w:hint="eastAsia" w:ascii="方正小标宋简体" w:hAnsi="Times New Roman" w:eastAsia="方正小标宋简体" w:cs="Times New Roman"/>
          <w:spacing w:val="-14"/>
          <w:sz w:val="44"/>
        </w:rPr>
        <w:t>意向投资人报名承诺函</w:t>
      </w:r>
    </w:p>
    <w:p w14:paraId="249A8778">
      <w:pPr>
        <w:pStyle w:val="3"/>
        <w:spacing w:before="0" w:line="560" w:lineRule="exact"/>
        <w:jc w:val="left"/>
        <w:rPr>
          <w:rFonts w:ascii="Times New Roman" w:hAnsi="Times New Roman" w:eastAsia="仿宋_GB2312" w:cs="Times New Roman"/>
          <w:b/>
          <w:bCs/>
          <w:spacing w:val="-1"/>
          <w:sz w:val="32"/>
          <w:szCs w:val="32"/>
        </w:rPr>
      </w:pPr>
    </w:p>
    <w:p w14:paraId="119DDA26">
      <w:pPr>
        <w:pStyle w:val="3"/>
        <w:spacing w:before="0" w:line="560" w:lineRule="exact"/>
        <w:jc w:val="left"/>
        <w:rPr>
          <w:rFonts w:ascii="Times New Roman" w:hAnsi="Times New Roman" w:eastAsia="仿宋_GB2312" w:cs="Times New Roman"/>
          <w:b/>
          <w:spacing w:val="-1"/>
          <w:sz w:val="32"/>
          <w:szCs w:val="32"/>
        </w:rPr>
      </w:pPr>
      <w:r>
        <w:rPr>
          <w:rFonts w:ascii="Times New Roman" w:hAnsi="Times New Roman" w:eastAsia="仿宋_GB2312" w:cs="Times New Roman"/>
          <w:b/>
          <w:spacing w:val="-1"/>
          <w:sz w:val="32"/>
          <w:szCs w:val="32"/>
        </w:rPr>
        <w:t>重庆东银控股集团有限公司等十四家公司管理人：</w:t>
      </w:r>
    </w:p>
    <w:p w14:paraId="6FC6B147">
      <w:pPr>
        <w:pStyle w:val="6"/>
        <w:spacing w:line="560" w:lineRule="exact"/>
        <w:ind w:left="0"/>
        <w:jc w:val="both"/>
        <w:rPr>
          <w:rFonts w:ascii="Times New Roman" w:hAnsi="Times New Roman" w:eastAsia="仿宋_GB2312" w:cs="Times New Roman"/>
          <w:b/>
          <w:spacing w:val="-1"/>
          <w:sz w:val="32"/>
          <w:szCs w:val="32"/>
        </w:rPr>
      </w:pPr>
    </w:p>
    <w:p w14:paraId="348BE9F4">
      <w:pPr>
        <w:pStyle w:val="6"/>
        <w:spacing w:line="560" w:lineRule="exact"/>
        <w:ind w:lef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我方拟参与贵方开展的重庆东银控股集团有限公司等十四家公司（以下简称“东银集团等十四家公司”）招募重整投资人的项目（以下简称“本项目”）</w:t>
      </w:r>
      <w:r>
        <w:rPr>
          <w:rFonts w:ascii="Times New Roman" w:hAnsi="Times New Roman" w:eastAsia="仿宋_GB2312" w:cs="Times New Roman"/>
          <w:spacing w:val="3"/>
          <w:sz w:val="32"/>
          <w:szCs w:val="32"/>
        </w:rPr>
        <w:t>，我方承诺：</w:t>
      </w:r>
    </w:p>
    <w:p w14:paraId="769B048A">
      <w:pPr>
        <w:pStyle w:val="6"/>
        <w:spacing w:line="560" w:lineRule="exact"/>
        <w:ind w:left="0" w:firstLine="588"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13"/>
          <w:sz w:val="32"/>
          <w:szCs w:val="32"/>
        </w:rPr>
        <w:t>一、我方符合贵方发布的重整投资人招募公告规定的意向投资人应具备的下</w:t>
      </w:r>
      <w:r>
        <w:rPr>
          <w:rFonts w:ascii="Times New Roman" w:hAnsi="Times New Roman" w:eastAsia="仿宋_GB2312" w:cs="Times New Roman"/>
          <w:spacing w:val="-2"/>
          <w:sz w:val="32"/>
          <w:szCs w:val="32"/>
        </w:rPr>
        <w:t>述各项招募条件：</w:t>
      </w:r>
    </w:p>
    <w:p w14:paraId="340A063D">
      <w:pPr>
        <w:pStyle w:val="6"/>
        <w:spacing w:line="560" w:lineRule="exact"/>
        <w:ind w:left="0"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（一）我方具有较强的社会责任感和良好的商业信誉。</w:t>
      </w:r>
    </w:p>
    <w:p w14:paraId="7F9E1F68">
      <w:pPr>
        <w:pStyle w:val="6"/>
        <w:spacing w:line="560" w:lineRule="exact"/>
        <w:ind w:left="0"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（二）我方具有足够的资金等实力参与重整，并能提供相应的资信证明或其他履约能力证明；拥有与东银集团等十四家公司经营规模相适应的经营管理能力及经验。</w:t>
      </w:r>
    </w:p>
    <w:p w14:paraId="7027E365">
      <w:pPr>
        <w:pStyle w:val="6"/>
        <w:spacing w:line="560" w:lineRule="exact"/>
        <w:ind w:left="0"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（三）我方财务指标</w:t>
      </w:r>
      <w:r>
        <w:rPr>
          <w:rFonts w:hint="eastAsia" w:ascii="Times New Roman" w:hAnsi="Times New Roman" w:eastAsia="仿宋_GB2312" w:cs="Times New Roman"/>
          <w:spacing w:val="-4"/>
          <w:sz w:val="32"/>
          <w:szCs w:val="32"/>
        </w:rPr>
        <w:t>满足注册资本不低于1亿元，或基金管理资产规模不低于1亿元</w:t>
      </w:r>
      <w:r>
        <w:rPr>
          <w:rFonts w:hint="eastAsia" w:ascii="Times New Roman" w:hAnsi="Times New Roman" w:eastAsia="仿宋_GB2312" w:cs="Times New Roman"/>
          <w:spacing w:val="-2"/>
          <w:sz w:val="32"/>
          <w:szCs w:val="32"/>
        </w:rPr>
        <w:t>。【若为联合体报名，则牵头投资人需适用本条】</w:t>
      </w:r>
    </w:p>
    <w:p w14:paraId="7BBB2D96">
      <w:pPr>
        <w:pStyle w:val="6"/>
        <w:spacing w:line="560" w:lineRule="exact"/>
        <w:ind w:left="0" w:firstLine="624" w:firstLineChars="200"/>
        <w:jc w:val="both"/>
        <w:rPr>
          <w:rFonts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（四）我方近三年内无重大违法行为、无较大数额的未到期应偿还的债务、未被列入失信被执行人名单、无资信不良记录及其他失信记录。</w:t>
      </w:r>
    </w:p>
    <w:p w14:paraId="4CB5A075">
      <w:pPr>
        <w:pStyle w:val="6"/>
        <w:spacing w:line="560" w:lineRule="exact"/>
        <w:ind w:left="0" w:firstLine="624"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五</w:t>
      </w:r>
      <w:r>
        <w:rPr>
          <w:rFonts w:ascii="Times New Roman" w:hAnsi="Times New Roman" w:eastAsia="仿宋_GB2312" w:cs="Times New Roman"/>
          <w:spacing w:val="-4"/>
          <w:sz w:val="32"/>
          <w:szCs w:val="32"/>
        </w:rPr>
        <w:t>）我方如组建联合体并作为牵头投资人参与的，代表联合体所有成员负责执行重整投资中的相关事宜，联合体全体成员承担连带责任。</w:t>
      </w:r>
    </w:p>
    <w:p w14:paraId="37270BBD">
      <w:pPr>
        <w:pStyle w:val="6"/>
        <w:spacing w:line="560" w:lineRule="exact"/>
        <w:ind w:left="0" w:firstLine="624" w:firstLineChars="200"/>
        <w:jc w:val="both"/>
        <w:rPr>
          <w:rFonts w:hint="eastAsia" w:ascii="Times New Roman" w:hAnsi="Times New Roman" w:eastAsia="仿宋_GB2312" w:cs="Times New Roman"/>
          <w:spacing w:val="-4"/>
          <w:sz w:val="32"/>
          <w:szCs w:val="32"/>
        </w:rPr>
      </w:pP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lang w:val="en-US" w:eastAsia="zh-CN"/>
        </w:rPr>
        <w:t>六</w:t>
      </w:r>
      <w:r>
        <w:rPr>
          <w:rFonts w:ascii="Times New Roman" w:hAnsi="Times New Roman" w:eastAsia="仿宋_GB2312" w:cs="Times New Roman"/>
          <w:spacing w:val="-4"/>
          <w:sz w:val="32"/>
          <w:szCs w:val="32"/>
        </w:rPr>
        <w:t>）</w:t>
      </w:r>
      <w:r>
        <w:rPr>
          <w:rFonts w:hint="eastAsia" w:ascii="Times New Roman" w:hAnsi="Times New Roman" w:eastAsia="仿宋_GB2312" w:cs="Times New Roman"/>
          <w:spacing w:val="-4"/>
          <w:sz w:val="32"/>
          <w:szCs w:val="32"/>
          <w:lang w:val="en-US" w:eastAsia="zh-CN"/>
        </w:rPr>
        <w:t>我方</w:t>
      </w:r>
      <w:r>
        <w:rPr>
          <w:rFonts w:hint="eastAsia" w:ascii="Times New Roman" w:hAnsi="Times New Roman" w:eastAsia="仿宋_GB2312" w:cs="Times New Roman"/>
          <w:spacing w:val="-4"/>
          <w:sz w:val="32"/>
          <w:szCs w:val="32"/>
        </w:rPr>
        <w:t>提交的报名材料和相关信息真实、准确、完整，不得提供虚假材料</w:t>
      </w:r>
      <w:r>
        <w:rPr>
          <w:rFonts w:hint="eastAsia" w:ascii="Times New Roman" w:hAnsi="Times New Roman" w:eastAsia="仿宋_GB2312" w:cs="Times New Roman"/>
          <w:spacing w:val="-4"/>
          <w:sz w:val="32"/>
          <w:szCs w:val="32"/>
          <w:lang w:val="en-US" w:eastAsia="zh-CN"/>
        </w:rPr>
        <w:t>和信息</w:t>
      </w:r>
      <w:r>
        <w:rPr>
          <w:rFonts w:hint="eastAsia" w:ascii="Times New Roman" w:hAnsi="Times New Roman" w:eastAsia="仿宋_GB2312" w:cs="Times New Roman"/>
          <w:spacing w:val="-4"/>
          <w:sz w:val="32"/>
          <w:szCs w:val="32"/>
        </w:rPr>
        <w:t>。</w:t>
      </w:r>
    </w:p>
    <w:p w14:paraId="584F62DF">
      <w:pPr>
        <w:pStyle w:val="6"/>
        <w:spacing w:line="560" w:lineRule="exact"/>
        <w:ind w:left="0" w:firstLine="624" w:firstLineChars="200"/>
        <w:jc w:val="both"/>
        <w:rPr>
          <w:rFonts w:hint="default" w:ascii="Times New Roman" w:hAnsi="Times New Roman" w:eastAsia="仿宋_GB2312" w:cs="Times New Roman"/>
          <w:spacing w:val="-4"/>
          <w:sz w:val="32"/>
          <w:szCs w:val="32"/>
          <w:lang w:val="en-US" w:eastAsia="zh-CN"/>
        </w:rPr>
      </w:pP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七）招募公告要求的其他条件。</w:t>
      </w:r>
      <w:bookmarkStart w:id="1" w:name="_GoBack"/>
      <w:bookmarkEnd w:id="1"/>
    </w:p>
    <w:p w14:paraId="0095355B">
      <w:pPr>
        <w:pStyle w:val="6"/>
        <w:spacing w:line="560" w:lineRule="exact"/>
        <w:ind w:left="0" w:firstLine="624"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4"/>
          <w:sz w:val="32"/>
          <w:szCs w:val="32"/>
        </w:rPr>
        <w:t>二、我</w:t>
      </w:r>
      <w:r>
        <w:rPr>
          <w:rFonts w:ascii="Times New Roman" w:hAnsi="Times New Roman" w:eastAsia="仿宋_GB2312" w:cs="Times New Roman"/>
          <w:spacing w:val="-5"/>
          <w:sz w:val="32"/>
          <w:szCs w:val="32"/>
        </w:rPr>
        <w:t>方自愿参与东银集团等十四家公司重整投资人的公开招募报名，已</w:t>
      </w:r>
      <w:r>
        <w:rPr>
          <w:rFonts w:ascii="Times New Roman" w:hAnsi="Times New Roman" w:eastAsia="仿宋_GB2312" w:cs="Times New Roman"/>
          <w:spacing w:val="-2"/>
          <w:sz w:val="32"/>
          <w:szCs w:val="32"/>
        </w:rPr>
        <w:t>经获得内部有权机关的决策批准。</w:t>
      </w:r>
    </w:p>
    <w:p w14:paraId="772C985B">
      <w:pPr>
        <w:pStyle w:val="6"/>
        <w:spacing w:line="560" w:lineRule="exact"/>
        <w:ind w:left="0" w:firstLine="632" w:firstLineChars="200"/>
        <w:jc w:val="both"/>
        <w:rPr>
          <w:rFonts w:ascii="Times New Roman" w:hAnsi="Times New Roman" w:eastAsia="仿宋_GB2312" w:cs="Times New Roman"/>
          <w:sz w:val="32"/>
          <w:szCs w:val="32"/>
        </w:rPr>
      </w:pPr>
      <w:r>
        <w:rPr>
          <w:rFonts w:ascii="Times New Roman" w:hAnsi="Times New Roman" w:eastAsia="仿宋_GB2312" w:cs="Times New Roman"/>
          <w:spacing w:val="-2"/>
          <w:sz w:val="32"/>
          <w:szCs w:val="32"/>
        </w:rPr>
        <w:t>三、若我方最终被确定为</w:t>
      </w:r>
      <w:r>
        <w:rPr>
          <w:rFonts w:ascii="Times New Roman" w:hAnsi="Times New Roman" w:eastAsia="仿宋_GB2312" w:cs="Times New Roman"/>
          <w:spacing w:val="-5"/>
          <w:sz w:val="32"/>
          <w:szCs w:val="32"/>
        </w:rPr>
        <w:t>东银集团等十四家公司</w:t>
      </w:r>
      <w:r>
        <w:rPr>
          <w:rFonts w:ascii="Times New Roman" w:hAnsi="Times New Roman" w:eastAsia="仿宋_GB2312" w:cs="Times New Roman"/>
          <w:spacing w:val="-2"/>
          <w:sz w:val="32"/>
          <w:szCs w:val="32"/>
        </w:rPr>
        <w:t>的重整投资人，我方将全面充分依照届时各相关方签署的重整投资协议的约定履行相应义务。</w:t>
      </w:r>
    </w:p>
    <w:p w14:paraId="57BDEDE0">
      <w:pPr>
        <w:pStyle w:val="6"/>
        <w:spacing w:line="560" w:lineRule="exact"/>
        <w:ind w:left="0" w:firstLine="640" w:firstLineChars="200"/>
        <w:jc w:val="both"/>
        <w:rPr>
          <w:rFonts w:ascii="Times New Roman" w:hAnsi="Times New Roman" w:eastAsia="仿宋_GB2312" w:cs="Times New Roman"/>
          <w:spacing w:val="-4"/>
          <w:sz w:val="32"/>
          <w:szCs w:val="32"/>
        </w:rPr>
      </w:pPr>
      <w:r>
        <w:rPr>
          <w:rFonts w:ascii="Times New Roman" w:hAnsi="Times New Roman" w:eastAsia="仿宋_GB2312" w:cs="Times New Roman"/>
          <w:sz w:val="32"/>
          <w:szCs w:val="32"/>
        </w:rPr>
        <w:t>我方违反上述承诺的，贵方有权取消我方重整投资人竞选资格，我方将依法承担相关责任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pacing w:val="-4"/>
          <w:sz w:val="32"/>
          <w:szCs w:val="32"/>
        </w:rPr>
        <w:t>由此产生的法律及经济后果由</w:t>
      </w:r>
      <w:r>
        <w:rPr>
          <w:rFonts w:hint="eastAsia" w:ascii="Times New Roman" w:hAnsi="Times New Roman" w:eastAsia="仿宋_GB2312" w:cs="Times New Roman"/>
          <w:spacing w:val="-4"/>
          <w:sz w:val="32"/>
          <w:szCs w:val="32"/>
          <w:lang w:val="en-US" w:eastAsia="zh-CN"/>
        </w:rPr>
        <w:t>我方</w:t>
      </w:r>
      <w:r>
        <w:rPr>
          <w:rFonts w:hint="eastAsia" w:ascii="Times New Roman" w:hAnsi="Times New Roman" w:eastAsia="仿宋_GB2312" w:cs="Times New Roman"/>
          <w:spacing w:val="-4"/>
          <w:sz w:val="32"/>
          <w:szCs w:val="32"/>
        </w:rPr>
        <w:t>自行承担。</w:t>
      </w:r>
    </w:p>
    <w:p w14:paraId="75FD1143">
      <w:pPr>
        <w:pStyle w:val="6"/>
        <w:tabs>
          <w:tab w:val="left" w:pos="4762"/>
        </w:tabs>
        <w:spacing w:line="560" w:lineRule="exact"/>
        <w:ind w:left="0"/>
        <w:jc w:val="right"/>
        <w:rPr>
          <w:rFonts w:ascii="Times New Roman" w:hAnsi="Times New Roman" w:eastAsia="仿宋_GB2312" w:cs="Times New Roman"/>
          <w:sz w:val="32"/>
          <w:szCs w:val="32"/>
        </w:rPr>
      </w:pPr>
    </w:p>
    <w:p w14:paraId="785F3775">
      <w:pPr>
        <w:pStyle w:val="6"/>
        <w:tabs>
          <w:tab w:val="left" w:pos="4762"/>
        </w:tabs>
        <w:spacing w:line="560" w:lineRule="exact"/>
        <w:ind w:left="0"/>
        <w:jc w:val="right"/>
        <w:rPr>
          <w:rFonts w:ascii="Times New Roman" w:hAnsi="Times New Roman" w:eastAsia="仿宋_GB2312" w:cs="Times New Roman"/>
          <w:sz w:val="32"/>
          <w:szCs w:val="32"/>
        </w:rPr>
      </w:pPr>
    </w:p>
    <w:p w14:paraId="77DF82A7">
      <w:pPr>
        <w:pStyle w:val="6"/>
        <w:tabs>
          <w:tab w:val="left" w:pos="4762"/>
        </w:tabs>
        <w:wordWrap w:val="0"/>
        <w:spacing w:line="560" w:lineRule="exact"/>
        <w:ind w:left="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承诺人（盖章或签字捺印</w:t>
      </w:r>
      <w:r>
        <w:rPr>
          <w:rFonts w:ascii="Times New Roman" w:hAnsi="Times New Roman" w:eastAsia="仿宋_GB2312" w:cs="Times New Roman"/>
          <w:spacing w:val="-125"/>
          <w:sz w:val="32"/>
          <w:szCs w:val="32"/>
        </w:rPr>
        <w:t>）</w:t>
      </w:r>
      <w:r>
        <w:rPr>
          <w:rFonts w:ascii="Times New Roman" w:hAnsi="Times New Roman" w:eastAsia="仿宋_GB2312" w:cs="Times New Roman"/>
          <w:spacing w:val="-5"/>
          <w:sz w:val="32"/>
          <w:szCs w:val="32"/>
        </w:rPr>
        <w:t>：</w:t>
      </w:r>
      <w:r>
        <w:rPr>
          <w:rFonts w:ascii="Times New Roman" w:hAnsi="Times New Roman" w:eastAsia="仿宋_GB2312" w:cs="Times New Roman"/>
          <w:sz w:val="32"/>
          <w:szCs w:val="32"/>
          <w:u w:val="single"/>
        </w:rPr>
        <w:tab/>
      </w:r>
      <w:r>
        <w:rPr>
          <w:rFonts w:ascii="Times New Roman" w:hAnsi="Times New Roman" w:eastAsia="仿宋_GB2312" w:cs="Times New Roman"/>
          <w:sz w:val="32"/>
          <w:szCs w:val="32"/>
          <w:u w:val="single"/>
        </w:rPr>
        <w:t xml:space="preserve">         </w:t>
      </w:r>
    </w:p>
    <w:p w14:paraId="54A44A4F">
      <w:pPr>
        <w:pStyle w:val="6"/>
        <w:tabs>
          <w:tab w:val="left" w:pos="1800"/>
          <w:tab w:val="left" w:pos="2520"/>
        </w:tabs>
        <w:spacing w:line="560" w:lineRule="exact"/>
        <w:ind w:left="0"/>
        <w:jc w:val="right"/>
        <w:rPr>
          <w:rFonts w:ascii="Times New Roman" w:hAnsi="Times New Roman" w:eastAsia="仿宋_GB2312" w:cs="Times New Roman"/>
          <w:b/>
          <w:sz w:val="32"/>
          <w:szCs w:val="32"/>
        </w:rPr>
      </w:pPr>
      <w:r>
        <w:rPr>
          <w:rFonts w:ascii="Times New Roman" w:hAnsi="Times New Roman" w:eastAsia="仿宋_GB2312" w:cs="Times New Roman"/>
          <w:spacing w:val="-10"/>
          <w:sz w:val="32"/>
          <w:szCs w:val="32"/>
        </w:rPr>
        <w:t xml:space="preserve">年      </w:t>
      </w:r>
      <w:r>
        <w:rPr>
          <w:rFonts w:ascii="Times New Roman" w:hAnsi="Times New Roman" w:eastAsia="仿宋_GB2312" w:cs="Times New Roman"/>
          <w:sz w:val="32"/>
          <w:szCs w:val="32"/>
        </w:rPr>
        <w:t xml:space="preserve">   </w:t>
      </w:r>
      <w:r>
        <w:rPr>
          <w:rFonts w:ascii="Times New Roman" w:hAnsi="Times New Roman" w:eastAsia="仿宋_GB2312" w:cs="Times New Roman"/>
          <w:spacing w:val="-10"/>
          <w:sz w:val="32"/>
          <w:szCs w:val="32"/>
        </w:rPr>
        <w:t>月</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w:t>
      </w:r>
      <w:r>
        <w:rPr>
          <w:rFonts w:ascii="Times New Roman" w:hAnsi="Times New Roman" w:eastAsia="仿宋_GB2312" w:cs="Times New Roman"/>
          <w:spacing w:val="-10"/>
          <w:sz w:val="32"/>
          <w:szCs w:val="32"/>
        </w:rPr>
        <w:t>日</w:t>
      </w:r>
      <w:bookmarkStart w:id="0" w:name="附件4：保密承诺函"/>
      <w:bookmarkEnd w:id="0"/>
    </w:p>
    <w:sectPr>
      <w:pgSz w:w="11910" w:h="16840"/>
      <w:pgMar w:top="1440" w:right="1800" w:bottom="1440" w:left="180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33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713"/>
    <w:rsid w:val="000301EF"/>
    <w:rsid w:val="00030E98"/>
    <w:rsid w:val="000432E3"/>
    <w:rsid w:val="0007390D"/>
    <w:rsid w:val="000A6CEC"/>
    <w:rsid w:val="000E3F9D"/>
    <w:rsid w:val="00102983"/>
    <w:rsid w:val="001077B4"/>
    <w:rsid w:val="00112608"/>
    <w:rsid w:val="00140F1E"/>
    <w:rsid w:val="00166123"/>
    <w:rsid w:val="001807A5"/>
    <w:rsid w:val="00181286"/>
    <w:rsid w:val="001A648D"/>
    <w:rsid w:val="001B1429"/>
    <w:rsid w:val="001B78AA"/>
    <w:rsid w:val="001D3EF6"/>
    <w:rsid w:val="001E3D71"/>
    <w:rsid w:val="001F3C50"/>
    <w:rsid w:val="00200812"/>
    <w:rsid w:val="002214AF"/>
    <w:rsid w:val="00224834"/>
    <w:rsid w:val="002310A6"/>
    <w:rsid w:val="002410CF"/>
    <w:rsid w:val="00263714"/>
    <w:rsid w:val="002641B2"/>
    <w:rsid w:val="0026498C"/>
    <w:rsid w:val="002E73F0"/>
    <w:rsid w:val="002F1ADD"/>
    <w:rsid w:val="0031703F"/>
    <w:rsid w:val="00323F8A"/>
    <w:rsid w:val="0035655C"/>
    <w:rsid w:val="00357C4C"/>
    <w:rsid w:val="003632CC"/>
    <w:rsid w:val="0037549C"/>
    <w:rsid w:val="00384AD0"/>
    <w:rsid w:val="00396BDF"/>
    <w:rsid w:val="003B2058"/>
    <w:rsid w:val="003C2D5E"/>
    <w:rsid w:val="003D76FE"/>
    <w:rsid w:val="003D7B47"/>
    <w:rsid w:val="003F3A77"/>
    <w:rsid w:val="00424AC2"/>
    <w:rsid w:val="00446713"/>
    <w:rsid w:val="00450C03"/>
    <w:rsid w:val="004B0F7C"/>
    <w:rsid w:val="004B5E7F"/>
    <w:rsid w:val="004D6192"/>
    <w:rsid w:val="004F1CF3"/>
    <w:rsid w:val="004F4BE4"/>
    <w:rsid w:val="00540F8A"/>
    <w:rsid w:val="00593ECA"/>
    <w:rsid w:val="005C0657"/>
    <w:rsid w:val="005E3DE0"/>
    <w:rsid w:val="005E574D"/>
    <w:rsid w:val="005F4BA8"/>
    <w:rsid w:val="005F756B"/>
    <w:rsid w:val="00625D0E"/>
    <w:rsid w:val="006444A5"/>
    <w:rsid w:val="006562BC"/>
    <w:rsid w:val="00685264"/>
    <w:rsid w:val="00693484"/>
    <w:rsid w:val="006C14AC"/>
    <w:rsid w:val="006D01F9"/>
    <w:rsid w:val="006E3298"/>
    <w:rsid w:val="006F06D7"/>
    <w:rsid w:val="007174D3"/>
    <w:rsid w:val="00767858"/>
    <w:rsid w:val="00767992"/>
    <w:rsid w:val="00794DDD"/>
    <w:rsid w:val="007E17A7"/>
    <w:rsid w:val="007E6840"/>
    <w:rsid w:val="00801988"/>
    <w:rsid w:val="00803700"/>
    <w:rsid w:val="00827F2E"/>
    <w:rsid w:val="008375BD"/>
    <w:rsid w:val="00852587"/>
    <w:rsid w:val="00861CC1"/>
    <w:rsid w:val="00882754"/>
    <w:rsid w:val="00886B66"/>
    <w:rsid w:val="008A4445"/>
    <w:rsid w:val="008B67EF"/>
    <w:rsid w:val="00945D58"/>
    <w:rsid w:val="00952009"/>
    <w:rsid w:val="00976965"/>
    <w:rsid w:val="0098749B"/>
    <w:rsid w:val="00992BE0"/>
    <w:rsid w:val="009B6B2D"/>
    <w:rsid w:val="00A07B96"/>
    <w:rsid w:val="00A417BE"/>
    <w:rsid w:val="00A41FBA"/>
    <w:rsid w:val="00A6354D"/>
    <w:rsid w:val="00A7108C"/>
    <w:rsid w:val="00AA0FD8"/>
    <w:rsid w:val="00AE0F4B"/>
    <w:rsid w:val="00B300B5"/>
    <w:rsid w:val="00B42540"/>
    <w:rsid w:val="00B44A0D"/>
    <w:rsid w:val="00B73673"/>
    <w:rsid w:val="00C24386"/>
    <w:rsid w:val="00C36F39"/>
    <w:rsid w:val="00C76E26"/>
    <w:rsid w:val="00CB5B9F"/>
    <w:rsid w:val="00CC0A57"/>
    <w:rsid w:val="00CD7410"/>
    <w:rsid w:val="00CF7257"/>
    <w:rsid w:val="00D26445"/>
    <w:rsid w:val="00D361B6"/>
    <w:rsid w:val="00D44D5F"/>
    <w:rsid w:val="00D63617"/>
    <w:rsid w:val="00D757B1"/>
    <w:rsid w:val="00D91339"/>
    <w:rsid w:val="00DB1AB5"/>
    <w:rsid w:val="00DB77FF"/>
    <w:rsid w:val="00E10C6F"/>
    <w:rsid w:val="00E33542"/>
    <w:rsid w:val="00E72668"/>
    <w:rsid w:val="00E775CF"/>
    <w:rsid w:val="00E82C0F"/>
    <w:rsid w:val="00F5710F"/>
    <w:rsid w:val="00FA695C"/>
    <w:rsid w:val="00FB17AB"/>
    <w:rsid w:val="00FB59EB"/>
    <w:rsid w:val="00FC3D89"/>
    <w:rsid w:val="00FE65A0"/>
    <w:rsid w:val="00FF4A0B"/>
    <w:rsid w:val="00FF6064"/>
    <w:rsid w:val="22CC247A"/>
    <w:rsid w:val="483C6934"/>
    <w:rsid w:val="56C614A5"/>
    <w:rsid w:val="70575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line="473" w:lineRule="exact"/>
      <w:ind w:left="360"/>
      <w:outlineLvl w:val="0"/>
    </w:pPr>
    <w:rPr>
      <w:rFonts w:ascii="Microsoft JhengHei" w:hAnsi="Microsoft JhengHei" w:eastAsia="Microsoft JhengHei" w:cs="Microsoft JhengHei"/>
      <w:b/>
      <w:bCs/>
      <w:sz w:val="28"/>
      <w:szCs w:val="28"/>
    </w:rPr>
  </w:style>
  <w:style w:type="paragraph" w:styleId="3">
    <w:name w:val="heading 2"/>
    <w:basedOn w:val="1"/>
    <w:qFormat/>
    <w:uiPriority w:val="1"/>
    <w:pPr>
      <w:spacing w:before="120"/>
      <w:ind w:left="11"/>
      <w:jc w:val="center"/>
      <w:outlineLvl w:val="1"/>
    </w:pPr>
    <w:rPr>
      <w:sz w:val="28"/>
      <w:szCs w:val="28"/>
    </w:rPr>
  </w:style>
  <w:style w:type="paragraph" w:styleId="4">
    <w:name w:val="heading 3"/>
    <w:basedOn w:val="1"/>
    <w:qFormat/>
    <w:uiPriority w:val="1"/>
    <w:pPr>
      <w:ind w:left="842"/>
      <w:outlineLvl w:val="2"/>
    </w:pPr>
    <w:rPr>
      <w:rFonts w:ascii="Microsoft JhengHei" w:hAnsi="Microsoft JhengHei" w:eastAsia="Microsoft JhengHei" w:cs="Microsoft JhengHei"/>
      <w:b/>
      <w:bCs/>
      <w:sz w:val="24"/>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0"/>
    <w:semiHidden/>
    <w:unhideWhenUsed/>
    <w:qFormat/>
    <w:uiPriority w:val="99"/>
  </w:style>
  <w:style w:type="paragraph" w:styleId="6">
    <w:name w:val="Body Text"/>
    <w:basedOn w:val="1"/>
    <w:qFormat/>
    <w:uiPriority w:val="1"/>
    <w:pPr>
      <w:ind w:left="360"/>
    </w:pPr>
    <w:rPr>
      <w:sz w:val="24"/>
      <w:szCs w:val="24"/>
    </w:r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1"/>
    <w:pPr>
      <w:ind w:left="1"/>
      <w:jc w:val="center"/>
    </w:pPr>
    <w:rPr>
      <w:sz w:val="30"/>
      <w:szCs w:val="30"/>
    </w:rPr>
  </w:style>
  <w:style w:type="paragraph" w:styleId="11">
    <w:name w:val="annotation subject"/>
    <w:basedOn w:val="5"/>
    <w:next w:val="5"/>
    <w:link w:val="21"/>
    <w:semiHidden/>
    <w:unhideWhenUsed/>
    <w:qFormat/>
    <w:uiPriority w:val="99"/>
    <w:rPr>
      <w:b/>
      <w:bCs/>
    </w:rPr>
  </w:style>
  <w:style w:type="character" w:styleId="14">
    <w:name w:val="annotation reference"/>
    <w:basedOn w:val="13"/>
    <w:semiHidden/>
    <w:unhideWhenUsed/>
    <w:qFormat/>
    <w:uiPriority w:val="99"/>
    <w:rPr>
      <w:sz w:val="21"/>
      <w:szCs w:val="21"/>
    </w:rPr>
  </w:style>
  <w:style w:type="table" w:customStyle="1" w:styleId="15">
    <w:name w:val="Table Normal1"/>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158"/>
      <w:ind w:left="1441" w:hanging="602"/>
    </w:pPr>
  </w:style>
  <w:style w:type="paragraph" w:customStyle="1" w:styleId="17">
    <w:name w:val="Table Paragraph"/>
    <w:basedOn w:val="1"/>
    <w:qFormat/>
    <w:uiPriority w:val="1"/>
  </w:style>
  <w:style w:type="character" w:customStyle="1" w:styleId="18">
    <w:name w:val="页眉 字符"/>
    <w:basedOn w:val="13"/>
    <w:link w:val="9"/>
    <w:qFormat/>
    <w:uiPriority w:val="99"/>
    <w:rPr>
      <w:rFonts w:ascii="宋体" w:hAnsi="宋体" w:eastAsia="宋体" w:cs="宋体"/>
      <w:sz w:val="18"/>
      <w:szCs w:val="18"/>
      <w:lang w:eastAsia="zh-CN"/>
    </w:rPr>
  </w:style>
  <w:style w:type="character" w:customStyle="1" w:styleId="19">
    <w:name w:val="页脚 字符"/>
    <w:basedOn w:val="13"/>
    <w:link w:val="8"/>
    <w:qFormat/>
    <w:uiPriority w:val="99"/>
    <w:rPr>
      <w:rFonts w:ascii="宋体" w:hAnsi="宋体" w:eastAsia="宋体" w:cs="宋体"/>
      <w:sz w:val="18"/>
      <w:szCs w:val="18"/>
      <w:lang w:eastAsia="zh-CN"/>
    </w:rPr>
  </w:style>
  <w:style w:type="character" w:customStyle="1" w:styleId="20">
    <w:name w:val="批注文字 字符"/>
    <w:basedOn w:val="13"/>
    <w:link w:val="5"/>
    <w:semiHidden/>
    <w:qFormat/>
    <w:uiPriority w:val="99"/>
    <w:rPr>
      <w:rFonts w:ascii="宋体" w:hAnsi="宋体" w:eastAsia="宋体" w:cs="宋体"/>
      <w:lang w:eastAsia="zh-CN"/>
    </w:rPr>
  </w:style>
  <w:style w:type="character" w:customStyle="1" w:styleId="21">
    <w:name w:val="批注主题 字符"/>
    <w:basedOn w:val="20"/>
    <w:link w:val="11"/>
    <w:semiHidden/>
    <w:qFormat/>
    <w:uiPriority w:val="99"/>
    <w:rPr>
      <w:rFonts w:ascii="宋体" w:hAnsi="宋体" w:eastAsia="宋体" w:cs="宋体"/>
      <w:b/>
      <w:bCs/>
      <w:lang w:eastAsia="zh-CN"/>
    </w:rPr>
  </w:style>
  <w:style w:type="character" w:customStyle="1" w:styleId="22">
    <w:name w:val="批注框文本 字符"/>
    <w:basedOn w:val="13"/>
    <w:link w:val="7"/>
    <w:semiHidden/>
    <w:qFormat/>
    <w:uiPriority w:val="99"/>
    <w:rPr>
      <w:rFonts w:ascii="宋体" w:hAnsi="宋体" w:eastAsia="宋体" w:cs="宋体"/>
      <w:sz w:val="18"/>
      <w:szCs w:val="18"/>
      <w:lang w:eastAsia="zh-CN"/>
    </w:rPr>
  </w:style>
  <w:style w:type="paragraph" w:customStyle="1" w:styleId="23">
    <w:name w:val="Revision"/>
    <w:hidden/>
    <w:semiHidden/>
    <w:qFormat/>
    <w:uiPriority w:val="99"/>
    <w:pPr>
      <w:widowControl/>
      <w:autoSpaceDE/>
      <w:autoSpaceDN/>
    </w:pPr>
    <w:rPr>
      <w:rFonts w:ascii="宋体" w:hAnsi="宋体" w:eastAsia="宋体" w:cs="宋体"/>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3AAE-92A9-4C8D-8900-7666E715A3FF}">
  <ds:schemaRefs/>
</ds:datastoreItem>
</file>

<file path=docProps/app.xml><?xml version="1.0" encoding="utf-8"?>
<Properties xmlns="http://schemas.openxmlformats.org/officeDocument/2006/extended-properties" xmlns:vt="http://schemas.openxmlformats.org/officeDocument/2006/docPropsVTypes">
  <Template>Normal.dotm</Template>
  <Company>CICC</Company>
  <Pages>2</Pages>
  <Words>768</Words>
  <Characters>768</Characters>
  <Lines>5</Lines>
  <Paragraphs>1</Paragraphs>
  <TotalTime>11</TotalTime>
  <ScaleCrop>false</ScaleCrop>
  <LinksUpToDate>false</LinksUpToDate>
  <CharactersWithSpaces>791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2024-02-25T10:46:00Z</dcterms:created>
  <dc:creator>Administrator</dc:creator>
  <cp:lastModifiedBy>杨维岗-重庆静昇律师</cp:lastModifiedBy>
  <dcterms:modified xsi:type="dcterms:W3CDTF">2025-04-29T09:25:21Z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Microsoft® Word 2016</vt:lpwstr>
  </property>
  <property fmtid="{D5CDD505-2E9C-101B-9397-08002B2CF9AE}" pid="4" name="LastSaved">
    <vt:filetime>2024-02-25T00:00:00Z</vt:filetime>
  </property>
  <property fmtid="{D5CDD505-2E9C-101B-9397-08002B2CF9AE}" pid="5" name="KSOTemplateDocerSaveRecord">
    <vt:lpwstr>eyJoZGlkIjoiN2MyNjUxODAxZWVjZTA5Njk0MDFmNWQ3ZjEzYmQ0ZjUiLCJ1c2VySWQiOiIzMDQ0MjY3MDQifQ==</vt:lpwstr>
  </property>
  <property fmtid="{D5CDD505-2E9C-101B-9397-08002B2CF9AE}" pid="6" name="KSOProductBuildVer">
    <vt:lpwstr>2052-12.1.0.20784</vt:lpwstr>
  </property>
  <property fmtid="{D5CDD505-2E9C-101B-9397-08002B2CF9AE}" pid="7" name="ICV">
    <vt:lpwstr>39389BED4BD749A9A619FEF9387154FF_12</vt:lpwstr>
  </property>
</Properties>
</file>