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2674C0">
      <w:pPr>
        <w:ind w:left="-359" w:leftChars="-171"/>
        <w:rPr>
          <w:rFonts w:hint="eastAsia"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4"/>
        </w:rPr>
        <w:t>职工编号：</w:t>
      </w:r>
    </w:p>
    <w:p w14:paraId="67C88D1A">
      <w:pPr>
        <w:ind w:left="-359" w:leftChars="-171"/>
        <w:jc w:val="right"/>
        <w:rPr>
          <w:rFonts w:hint="eastAsia" w:ascii="仿宋" w:hAnsi="仿宋" w:eastAsia="仿宋" w:cs="仿宋"/>
          <w:b/>
          <w:bCs w:val="0"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湖北江瑞游艇制造有限公司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破产清算案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Hans"/>
        </w:rPr>
        <w:t>职工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债权登记</w:t>
      </w:r>
      <w:r>
        <w:rPr>
          <w:rFonts w:hint="eastAsia" w:ascii="仿宋" w:hAnsi="仿宋" w:eastAsia="仿宋" w:cs="仿宋"/>
          <w:b/>
          <w:bCs w:val="0"/>
          <w:sz w:val="30"/>
          <w:szCs w:val="30"/>
        </w:rPr>
        <w:t>表</w:t>
      </w:r>
    </w:p>
    <w:tbl>
      <w:tblPr>
        <w:tblStyle w:val="2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360"/>
        <w:gridCol w:w="1058"/>
        <w:gridCol w:w="1331"/>
        <w:gridCol w:w="1165"/>
        <w:gridCol w:w="2811"/>
      </w:tblGrid>
      <w:tr w14:paraId="2F809F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46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 w14:paraId="334F9B1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Hans"/>
              </w:rPr>
              <w:t>职工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基本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信息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23FB60DB">
            <w:pPr>
              <w:autoSpaceDN w:val="0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  <w:t>姓名</w:t>
            </w:r>
          </w:p>
        </w:tc>
        <w:tc>
          <w:tcPr>
            <w:tcW w:w="1402" w:type="pct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2FAF30D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30299DE0">
            <w:pPr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联系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1648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42933CF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0D53C6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466" w:type="pct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5B180FA1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A0ABDD">
            <w:pPr>
              <w:autoSpaceDN w:val="0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  <w:t>身份证号码</w:t>
            </w:r>
          </w:p>
        </w:tc>
        <w:tc>
          <w:tcPr>
            <w:tcW w:w="1402" w:type="pct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F56E7E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9C7C2E9">
            <w:pPr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  <w:t>电子邮箱</w:t>
            </w:r>
          </w:p>
        </w:tc>
        <w:tc>
          <w:tcPr>
            <w:tcW w:w="1648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654A6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2299BE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466" w:type="pct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16E8D20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3E3915">
            <w:pPr>
              <w:autoSpaceDN w:val="0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  <w:t>入职时间</w:t>
            </w:r>
          </w:p>
        </w:tc>
        <w:tc>
          <w:tcPr>
            <w:tcW w:w="14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FA17F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3CBE5E">
            <w:pPr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  <w:t>离职时间</w:t>
            </w:r>
          </w:p>
        </w:tc>
        <w:tc>
          <w:tcPr>
            <w:tcW w:w="1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15EDA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510CEF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466" w:type="pct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2537E61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5C6A5B">
            <w:pPr>
              <w:autoSpaceDN w:val="0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工作岗位</w:t>
            </w:r>
          </w:p>
        </w:tc>
        <w:tc>
          <w:tcPr>
            <w:tcW w:w="14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1A6BD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8D33EE">
            <w:pPr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月工资标准（元）</w:t>
            </w:r>
          </w:p>
        </w:tc>
        <w:tc>
          <w:tcPr>
            <w:tcW w:w="1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0A2CBB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5B5D5A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466" w:type="pct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2091E12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8D130D">
            <w:pPr>
              <w:autoSpaceDN w:val="0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联系地址</w:t>
            </w:r>
          </w:p>
        </w:tc>
        <w:tc>
          <w:tcPr>
            <w:tcW w:w="373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23A425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82D5C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7" w:hRule="atLeast"/>
        </w:trPr>
        <w:tc>
          <w:tcPr>
            <w:tcW w:w="1264" w:type="pct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448EF7C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Hans"/>
              </w:rPr>
              <w:t>职工基本情况说明</w:t>
            </w:r>
          </w:p>
          <w:p w14:paraId="11256E7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Hans"/>
              </w:rPr>
              <w:t>详细介绍在公司任职情况，工作内容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373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CA8F5CC">
            <w:pPr>
              <w:bidi w:val="0"/>
              <w:jc w:val="left"/>
              <w:rPr>
                <w:rFonts w:hint="eastAsia"/>
                <w:lang w:val="en-US" w:eastAsia="zh-Hans"/>
              </w:rPr>
            </w:pPr>
          </w:p>
        </w:tc>
      </w:tr>
      <w:tr w14:paraId="53D11A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1264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B680905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债权数额（单位：元）</w:t>
            </w:r>
          </w:p>
        </w:tc>
        <w:tc>
          <w:tcPr>
            <w:tcW w:w="62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382F7E0E">
            <w:pPr>
              <w:autoSpaceDN w:val="0"/>
              <w:spacing w:line="360" w:lineRule="auto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欠缴费用类别</w:t>
            </w:r>
          </w:p>
        </w:tc>
        <w:tc>
          <w:tcPr>
            <w:tcW w:w="31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DD5D79B">
            <w:pPr>
              <w:autoSpaceDN w:val="0"/>
              <w:spacing w:line="360" w:lineRule="auto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①欠付工资：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元</w:t>
            </w:r>
          </w:p>
          <w:p w14:paraId="644431C2">
            <w:pPr>
              <w:autoSpaceDN w:val="0"/>
              <w:spacing w:line="360" w:lineRule="auto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欠付起始时间：自     年   月  日至    年  月   日</w:t>
            </w:r>
          </w:p>
        </w:tc>
      </w:tr>
      <w:tr w14:paraId="1D94CC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64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C91448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2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387B4A1">
            <w:pPr>
              <w:autoSpaceDN w:val="0"/>
              <w:spacing w:line="360" w:lineRule="auto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1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F37F908">
            <w:pPr>
              <w:autoSpaceDN w:val="0"/>
              <w:spacing w:line="360" w:lineRule="auto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②伤残补助：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元</w:t>
            </w:r>
          </w:p>
        </w:tc>
      </w:tr>
      <w:tr w14:paraId="6FE687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264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1406AA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2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0724A90">
            <w:pPr>
              <w:autoSpaceDN w:val="0"/>
              <w:spacing w:line="360" w:lineRule="auto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1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68F11AD">
            <w:pPr>
              <w:autoSpaceDN w:val="0"/>
              <w:spacing w:line="360" w:lineRule="auto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③抚恤费用：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元</w:t>
            </w:r>
          </w:p>
        </w:tc>
      </w:tr>
      <w:tr w14:paraId="330544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264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49BC68B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2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30E151A">
            <w:pPr>
              <w:autoSpaceDN w:val="0"/>
              <w:spacing w:line="360" w:lineRule="auto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1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00D00C5">
            <w:pPr>
              <w:autoSpaceDN w:val="0"/>
              <w:spacing w:line="360" w:lineRule="auto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④其他：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元；欠费情况说明：</w:t>
            </w:r>
          </w:p>
          <w:p w14:paraId="64E59EB6">
            <w:pPr>
              <w:autoSpaceDN w:val="0"/>
              <w:spacing w:line="360" w:lineRule="auto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  <w:p w14:paraId="1CA43CE2">
            <w:pPr>
              <w:autoSpaceDN w:val="0"/>
              <w:spacing w:line="360" w:lineRule="auto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  <w:p w14:paraId="797B88CD">
            <w:pPr>
              <w:autoSpaceDN w:val="0"/>
              <w:spacing w:line="360" w:lineRule="auto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1E38AE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264" w:type="pct"/>
            <w:gridSpan w:val="2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B69934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21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7EE44F2">
            <w:pPr>
              <w:autoSpaceDN w:val="0"/>
              <w:spacing w:line="360" w:lineRule="auto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1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13883E7">
            <w:pPr>
              <w:autoSpaceDN w:val="0"/>
              <w:spacing w:line="360" w:lineRule="auto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总额（①+②+③+④）：</w:t>
            </w:r>
          </w:p>
        </w:tc>
      </w:tr>
      <w:tr w14:paraId="4D72A2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64" w:type="pct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016745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指定收款账户信息</w:t>
            </w:r>
          </w:p>
          <w:p w14:paraId="41406F5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08E439C">
            <w:pPr>
              <w:autoSpaceDN w:val="0"/>
              <w:spacing w:line="360" w:lineRule="auto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  <w:t>开户行</w:t>
            </w:r>
          </w:p>
        </w:tc>
        <w:tc>
          <w:tcPr>
            <w:tcW w:w="31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1194542">
            <w:pPr>
              <w:autoSpaceDN w:val="0"/>
              <w:spacing w:line="360" w:lineRule="auto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</w:pPr>
          </w:p>
        </w:tc>
      </w:tr>
      <w:tr w14:paraId="309F89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64" w:type="pct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71ADEDD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793E584">
            <w:pPr>
              <w:autoSpaceDN w:val="0"/>
              <w:spacing w:line="360" w:lineRule="auto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Hans"/>
              </w:rPr>
              <w:t>账户名</w:t>
            </w:r>
          </w:p>
        </w:tc>
        <w:tc>
          <w:tcPr>
            <w:tcW w:w="31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D1C86B8">
            <w:pPr>
              <w:autoSpaceDN w:val="0"/>
              <w:spacing w:line="360" w:lineRule="auto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Hans"/>
              </w:rPr>
            </w:pPr>
          </w:p>
        </w:tc>
      </w:tr>
      <w:tr w14:paraId="166351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264" w:type="pct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5D497D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57C4CE">
            <w:pPr>
              <w:autoSpaceDN w:val="0"/>
              <w:spacing w:line="360" w:lineRule="auto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Hans"/>
              </w:rPr>
              <w:t>账号</w:t>
            </w:r>
          </w:p>
        </w:tc>
        <w:tc>
          <w:tcPr>
            <w:tcW w:w="31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1116FF">
            <w:pPr>
              <w:autoSpaceDN w:val="0"/>
              <w:spacing w:line="360" w:lineRule="auto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Hans"/>
              </w:rPr>
            </w:pPr>
          </w:p>
        </w:tc>
      </w:tr>
      <w:tr w14:paraId="01EEB5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1264" w:type="pct"/>
            <w:gridSpan w:val="2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4D855B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债权涉诉涉仲裁涉执行情况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Hans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（在□内勾选）</w:t>
            </w:r>
          </w:p>
        </w:tc>
        <w:tc>
          <w:tcPr>
            <w:tcW w:w="373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A956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  <w:t xml:space="preserve">有无诉讼或仲裁：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  <w:t>有 □ 无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7DA82A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1264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9BBE6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73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86F2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20" w:lineRule="exac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仲裁/诉讼案号：</w:t>
            </w:r>
          </w:p>
        </w:tc>
      </w:tr>
      <w:tr w14:paraId="54A93A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264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8A0AF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</w:pPr>
          </w:p>
        </w:tc>
        <w:tc>
          <w:tcPr>
            <w:tcW w:w="373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CE55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  <w:t xml:space="preserve">是否已申请执行：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  <w:t>是 □ 否</w:t>
            </w:r>
          </w:p>
        </w:tc>
      </w:tr>
      <w:tr w14:paraId="32CF7F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264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310A9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</w:pPr>
          </w:p>
        </w:tc>
        <w:tc>
          <w:tcPr>
            <w:tcW w:w="373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2431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20" w:lineRule="exac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执行案号：</w:t>
            </w:r>
          </w:p>
        </w:tc>
      </w:tr>
      <w:tr w14:paraId="15319B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264" w:type="pct"/>
            <w:gridSpan w:val="2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380CB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</w:pPr>
          </w:p>
        </w:tc>
        <w:tc>
          <w:tcPr>
            <w:tcW w:w="373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6FD1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  <w:t>已执行金额：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  <w:lang w:val="en-US" w:eastAsia="zh-Hans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元</w:t>
            </w:r>
          </w:p>
        </w:tc>
      </w:tr>
      <w:tr w14:paraId="5938F2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</w:trPr>
        <w:tc>
          <w:tcPr>
            <w:tcW w:w="12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1750C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本人签字</w:t>
            </w:r>
          </w:p>
        </w:tc>
        <w:tc>
          <w:tcPr>
            <w:tcW w:w="373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5900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本人承诺以上情况属实，本人向管理人提交的所有债权登记材料包括不限于盖章、签名均真实、准确、有效，所有复印件与原件核对一致，如有虚假，本人愿意承担一切法律责任。</w:t>
            </w:r>
          </w:p>
          <w:p w14:paraId="2162F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firstLine="1920" w:firstLineChars="800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签名： </w:t>
            </w:r>
          </w:p>
          <w:p w14:paraId="3FA1CF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firstLine="1920" w:firstLineChars="800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年      月       日</w:t>
            </w:r>
          </w:p>
        </w:tc>
      </w:tr>
      <w:tr w14:paraId="51E0BD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0" w:hRule="atLeast"/>
        </w:trPr>
        <w:tc>
          <w:tcPr>
            <w:tcW w:w="12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85319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本人确认</w:t>
            </w:r>
          </w:p>
        </w:tc>
        <w:tc>
          <w:tcPr>
            <w:tcW w:w="373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81B9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在湖北江瑞游艇制造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有限公司破产清算一案中，管理人按照本人向管理人提供的手机号、电子邮箱地址、</w:t>
            </w:r>
            <w:r>
              <w:rPr>
                <w:rFonts w:hint="default" w:ascii="仿宋" w:hAnsi="仿宋" w:eastAsia="仿宋" w:cs="仿宋"/>
                <w:color w:val="000000"/>
                <w:sz w:val="24"/>
                <w:szCs w:val="24"/>
                <w:lang w:eastAsia="zh-CN"/>
              </w:rPr>
              <w:t>微信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等</w:t>
            </w:r>
            <w:r>
              <w:rPr>
                <w:rFonts w:hint="default" w:ascii="仿宋" w:hAnsi="仿宋" w:eastAsia="仿宋" w:cs="仿宋"/>
                <w:color w:val="000000"/>
                <w:sz w:val="24"/>
                <w:szCs w:val="24"/>
                <w:lang w:eastAsia="zh-CN"/>
              </w:rPr>
              <w:t>方式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发送破产程序中有关文件的，管理人手机短信、电子邮箱地址、</w:t>
            </w:r>
            <w:r>
              <w:rPr>
                <w:rFonts w:hint="default" w:ascii="仿宋" w:hAnsi="仿宋" w:eastAsia="仿宋" w:cs="仿宋"/>
                <w:color w:val="000000"/>
                <w:sz w:val="24"/>
                <w:szCs w:val="24"/>
                <w:lang w:eastAsia="zh-CN"/>
              </w:rPr>
              <w:t>微信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显示发送成功即视为</w:t>
            </w:r>
            <w:r>
              <w:rPr>
                <w:rFonts w:hint="default" w:ascii="仿宋" w:hAnsi="仿宋" w:eastAsia="仿宋" w:cs="仿宋"/>
                <w:color w:val="000000"/>
                <w:sz w:val="24"/>
                <w:szCs w:val="24"/>
                <w:lang w:eastAsia="zh-CN"/>
              </w:rPr>
              <w:t>向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本人完成了送达；管理人建立职工债权人QQ 群组、微信群等通讯群组后向该通讯群组发送破产程序中有关文件的，系统显示发送成功即视为向在该群组内的本人完成了送达。管理人按照本人提供的送达地址寄送破产程序中有关文件的，以回执上注明的收件日期为送达日期，如果管理人未收到回执，交邮之日经过 5 个工作日视为向本人完成了送达。</w:t>
            </w:r>
          </w:p>
          <w:p w14:paraId="6F8967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firstLine="1920" w:firstLineChars="800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签名： </w:t>
            </w:r>
          </w:p>
          <w:p w14:paraId="7C4F10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firstLine="2160" w:firstLineChars="900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年      月       日</w:t>
            </w:r>
          </w:p>
        </w:tc>
      </w:tr>
      <w:tr w14:paraId="03B586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2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7F5C7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备注</w:t>
            </w:r>
          </w:p>
        </w:tc>
        <w:tc>
          <w:tcPr>
            <w:tcW w:w="373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80C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1、提交材料的纸张规格应为 A4 纸。</w:t>
            </w:r>
          </w:p>
          <w:p w14:paraId="626A7B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2、本表格一式两份，职工一份，管理人存档一份。 </w:t>
            </w:r>
          </w:p>
          <w:p w14:paraId="58D4F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3、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提交本表格时，还需要提交包括但不限于劳动仲裁、诉讼等程序中的法律文书，以及劳动合同、协议、社保缴费记录、工资银行流水等证明材料。 </w:t>
            </w:r>
          </w:p>
          <w:p w14:paraId="13D7C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4、经管理人清算，若公司有财产能够依法偿付</w:t>
            </w:r>
            <w:r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全部或部分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职工债权的，将支付至职工指定银行收款账户，用于接收款项的账户应为</w:t>
            </w:r>
            <w:r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职工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本人账户。</w:t>
            </w:r>
          </w:p>
        </w:tc>
      </w:tr>
      <w:tr w14:paraId="0FDC10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5F62B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Autospacing="0" w:after="0" w:afterAutospacing="0" w:line="480" w:lineRule="exact"/>
              <w:ind w:left="0" w:right="0" w:firstLine="0"/>
              <w:jc w:val="both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/>
                <w:b/>
                <w:bCs/>
                <w:color w:val="auto"/>
                <w:sz w:val="24"/>
                <w:szCs w:val="24"/>
              </w:rPr>
              <w:t>特别提示：职工应将签字确认的《职工债权登记表》及有关证明资料扫描后发送至管理人的电子邮箱（</w:t>
            </w:r>
            <w:r>
              <w:rPr>
                <w:rFonts w:hint="default" w:ascii="仿宋" w:hAnsi="仿宋" w:eastAsia="仿宋"/>
                <w:b/>
                <w:bCs/>
                <w:color w:val="auto"/>
                <w:sz w:val="24"/>
                <w:szCs w:val="24"/>
                <w:lang w:val="en-US" w:eastAsia="zh-CN"/>
              </w:rPr>
              <w:t>5643643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仿宋" w:hAnsi="仿宋" w:eastAsia="仿宋"/>
                <w:b/>
                <w:bCs/>
                <w:color w:val="auto"/>
                <w:sz w:val="24"/>
                <w:szCs w:val="24"/>
                <w:lang w:val="en-US" w:eastAsia="zh-CN"/>
              </w:rPr>
              <w:t>1@.qq.com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lang w:val="en-US" w:eastAsia="zh-CN"/>
              </w:rPr>
              <w:t xml:space="preserve"> ）</w:t>
            </w:r>
            <w:r>
              <w:rPr>
                <w:rFonts w:hint="default" w:ascii="仿宋" w:hAnsi="仿宋" w:eastAsia="仿宋"/>
                <w:b/>
                <w:bCs/>
                <w:color w:val="auto"/>
                <w:sz w:val="24"/>
                <w:szCs w:val="24"/>
              </w:rPr>
              <w:t>，并同步将《职工债权登记表》及有关证明资料邮寄至管理人地址（湖北省武汉市东西湖区宏图路8号武汉客厅E栋2408室，联系人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lang w:val="en-US" w:eastAsia="zh-CN"/>
              </w:rPr>
              <w:t>徐女士</w:t>
            </w:r>
            <w:r>
              <w:rPr>
                <w:rFonts w:hint="default" w:ascii="仿宋" w:hAnsi="仿宋" w:eastAsia="仿宋"/>
                <w:b/>
                <w:bCs/>
                <w:color w:val="auto"/>
                <w:sz w:val="24"/>
                <w:szCs w:val="24"/>
              </w:rPr>
              <w:t>，电话027-83928788），管理人将依法予以核查和登记。</w:t>
            </w:r>
          </w:p>
        </w:tc>
      </w:tr>
    </w:tbl>
    <w:p w14:paraId="2D916E7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7F79E6"/>
    <w:rsid w:val="1D8B1447"/>
    <w:rsid w:val="40203297"/>
    <w:rsid w:val="547F79E6"/>
    <w:rsid w:val="5B27469B"/>
    <w:rsid w:val="64CE6731"/>
    <w:rsid w:val="D5FF4652"/>
    <w:rsid w:val="D6F63924"/>
    <w:rsid w:val="EEBFF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904</Words>
  <Characters>936</Characters>
  <Lines>0</Lines>
  <Paragraphs>0</Paragraphs>
  <TotalTime>3</TotalTime>
  <ScaleCrop>false</ScaleCrop>
  <LinksUpToDate>false</LinksUpToDate>
  <CharactersWithSpaces>1079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2024-07-31T06:23:00Z</dcterms:created>
  <dc:creator>刘颖君joyce</dc:creator>
  <cp:lastModifiedBy>  acoustic </cp:lastModifiedBy>
  <dcterms:modified xsi:type="dcterms:W3CDTF">2025-04-21T09:05:11Z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A5A8BA78525142949A6FBB22DA5C4994_13</vt:lpwstr>
  </property>
  <property fmtid="{D5CDD505-2E9C-101B-9397-08002B2CF9AE}" pid="4" name="KSOTemplateDocerSaveRecord">
    <vt:lpwstr>eyJoZGlkIjoiYjc1ZWI3MGJiN2IyYjg0ZjFjZjQ5OTE4MjJkMzBmYzMiLCJ1c2VySWQiOiIzMDc4ODM5MjAifQ==</vt:lpwstr>
  </property>
</Properties>
</file>