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47E79" w14:textId="4299342F" w:rsidR="006F474B" w:rsidRDefault="00000000">
      <w:pPr>
        <w:rPr>
          <w:rFonts w:ascii="仿宋" w:hAnsi="仿宋" w:cs="仿宋"/>
          <w:b/>
          <w:bCs/>
          <w:sz w:val="36"/>
          <w:szCs w:val="36"/>
        </w:rPr>
      </w:pPr>
      <w:r>
        <w:rPr>
          <w:rFonts w:ascii="仿宋" w:hAnsi="仿宋" w:cs="仿宋" w:hint="eastAsia"/>
          <w:b/>
          <w:bCs/>
          <w:sz w:val="36"/>
          <w:szCs w:val="36"/>
        </w:rPr>
        <w:t>附件1：</w:t>
      </w:r>
    </w:p>
    <w:p w14:paraId="52F49750" w14:textId="77777777" w:rsidR="006F474B" w:rsidRDefault="00000000">
      <w:pPr>
        <w:jc w:val="center"/>
        <w:rPr>
          <w:rFonts w:ascii="仿宋" w:hAnsi="仿宋" w:cs="仿宋"/>
          <w:b/>
          <w:bCs/>
          <w:sz w:val="36"/>
          <w:szCs w:val="36"/>
        </w:rPr>
      </w:pPr>
      <w:r>
        <w:rPr>
          <w:rFonts w:ascii="仿宋" w:hAnsi="仿宋" w:cs="仿宋" w:hint="eastAsia"/>
          <w:b/>
          <w:bCs/>
          <w:sz w:val="36"/>
          <w:szCs w:val="36"/>
        </w:rPr>
        <w:t>重整投资协议书（文本）</w:t>
      </w:r>
    </w:p>
    <w:p w14:paraId="0C5DAA1D" w14:textId="77777777" w:rsidR="006F474B" w:rsidRDefault="006F474B">
      <w:pPr>
        <w:rPr>
          <w:rFonts w:ascii="仿宋" w:hAnsi="仿宋" w:cs="仿宋"/>
          <w:b/>
          <w:bCs/>
          <w:sz w:val="28"/>
          <w:szCs w:val="28"/>
        </w:rPr>
      </w:pPr>
    </w:p>
    <w:p w14:paraId="0053D582" w14:textId="77777777" w:rsidR="006F474B" w:rsidRDefault="00000000">
      <w:pPr>
        <w:spacing w:line="560" w:lineRule="exact"/>
        <w:ind w:firstLine="560"/>
        <w:rPr>
          <w:rFonts w:ascii="仿宋" w:hAnsi="仿宋" w:cs="仿宋"/>
          <w:sz w:val="28"/>
          <w:szCs w:val="28"/>
        </w:rPr>
      </w:pPr>
      <w:r>
        <w:rPr>
          <w:rFonts w:ascii="仿宋" w:hAnsi="仿宋" w:cs="仿宋" w:hint="eastAsia"/>
          <w:sz w:val="28"/>
          <w:szCs w:val="28"/>
        </w:rPr>
        <w:t>甲方：“德生系”九家关联公司</w:t>
      </w:r>
    </w:p>
    <w:p w14:paraId="2B328DD5"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代表人：“德生系”九家关联公司实质合并重整案管理人</w:t>
      </w:r>
    </w:p>
    <w:p w14:paraId="4D77E14C"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负责人：杨国彦</w:t>
      </w:r>
    </w:p>
    <w:p w14:paraId="0B0AFC53"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乙方：</w:t>
      </w:r>
    </w:p>
    <w:p w14:paraId="3F7EBC37" w14:textId="77777777" w:rsidR="006F474B" w:rsidRDefault="006F474B">
      <w:pPr>
        <w:spacing w:line="560" w:lineRule="exact"/>
        <w:ind w:firstLineChars="200" w:firstLine="560"/>
        <w:rPr>
          <w:rFonts w:ascii="仿宋" w:hAnsi="仿宋" w:cs="仿宋"/>
          <w:sz w:val="28"/>
          <w:szCs w:val="28"/>
        </w:rPr>
      </w:pPr>
    </w:p>
    <w:p w14:paraId="7C076F6E"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鉴于：甲方已进入破产重整招募投资人阶段，管理人在全国企业破产重整案件信息网发布公开招募“德生系”九家关联公司实质合并重整案重整意向投资人公告。     年    月  日，经过评审，乙方被确定为“德生系”九家关联公司实质合并重整案重整意向投资人。</w:t>
      </w:r>
    </w:p>
    <w:p w14:paraId="444ACCEA"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经双方充分协商、谈判，就乙方在重整程序中投资甲方的相关事宜，达成一致协议如下：</w:t>
      </w:r>
    </w:p>
    <w:p w14:paraId="04A413E3"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一、注册资本变更和股权结构调整</w:t>
      </w:r>
    </w:p>
    <w:p w14:paraId="259BAE01"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1、通过司法重整程序，将甲方9家企业原股东的股份调整为  。</w:t>
      </w:r>
    </w:p>
    <w:p w14:paraId="2174691F" w14:textId="239659CE" w:rsidR="006F474B" w:rsidRDefault="00000000" w:rsidP="007234FB">
      <w:pPr>
        <w:spacing w:line="560" w:lineRule="exact"/>
        <w:ind w:firstLineChars="200" w:firstLine="560"/>
        <w:rPr>
          <w:rFonts w:ascii="仿宋" w:hAnsi="仿宋" w:cs="仿宋"/>
          <w:sz w:val="28"/>
          <w:szCs w:val="28"/>
        </w:rPr>
      </w:pPr>
      <w:r>
        <w:rPr>
          <w:rFonts w:ascii="仿宋" w:hAnsi="仿宋" w:cs="仿宋" w:hint="eastAsia"/>
          <w:sz w:val="28"/>
          <w:szCs w:val="28"/>
        </w:rPr>
        <w:t>2、注册资本的变更</w:t>
      </w:r>
    </w:p>
    <w:p w14:paraId="09F19711"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3、在甲方重整计划草案获得法院裁定批准后，及时办理股权变更及注册资本的相关手续。</w:t>
      </w:r>
    </w:p>
    <w:p w14:paraId="143D219F" w14:textId="77777777" w:rsidR="006F474B" w:rsidRDefault="00000000">
      <w:pPr>
        <w:spacing w:line="560" w:lineRule="exact"/>
        <w:ind w:firstLineChars="200" w:firstLine="560"/>
        <w:rPr>
          <w:rFonts w:ascii="仿宋" w:hAnsi="仿宋" w:cs="仿宋"/>
          <w:sz w:val="28"/>
          <w:szCs w:val="28"/>
        </w:rPr>
      </w:pPr>
      <w:r>
        <w:rPr>
          <w:rFonts w:ascii="仿宋" w:hAnsi="仿宋" w:cs="仿宋" w:hint="eastAsia"/>
          <w:sz w:val="28"/>
          <w:szCs w:val="28"/>
        </w:rPr>
        <w:t>二、乙方权利义务</w:t>
      </w:r>
    </w:p>
    <w:p w14:paraId="083F9E51" w14:textId="77777777" w:rsidR="006F474B" w:rsidRDefault="00000000">
      <w:pPr>
        <w:spacing w:line="560" w:lineRule="exact"/>
        <w:ind w:firstLine="560"/>
        <w:rPr>
          <w:rFonts w:ascii="仿宋" w:hAnsi="仿宋" w:cs="仿宋"/>
          <w:sz w:val="28"/>
          <w:szCs w:val="28"/>
        </w:rPr>
      </w:pPr>
      <w:r>
        <w:rPr>
          <w:rFonts w:ascii="仿宋" w:hAnsi="仿宋" w:cs="仿宋"/>
          <w:sz w:val="28"/>
          <w:szCs w:val="28"/>
        </w:rPr>
        <w:t>1.乙方作为重整投资人完全同意并认可管理人向法院提交的《</w:t>
      </w:r>
      <w:r>
        <w:rPr>
          <w:rFonts w:ascii="仿宋" w:hAnsi="仿宋" w:cs="仿宋" w:hint="eastAsia"/>
          <w:sz w:val="28"/>
          <w:szCs w:val="28"/>
        </w:rPr>
        <w:t>“德生系”九家关联公司</w:t>
      </w:r>
      <w:r>
        <w:rPr>
          <w:rFonts w:ascii="仿宋" w:hAnsi="仿宋" w:cs="仿宋"/>
          <w:sz w:val="28"/>
          <w:szCs w:val="28"/>
        </w:rPr>
        <w:t>重整计划草案》,法院裁定批准重整计划后,完全接受并同意全面履行重整计划草案所列明的企业经营及债务清偿等全部内容。重整计划的遵守和履行以人民法院裁定批准为准。</w:t>
      </w:r>
    </w:p>
    <w:p w14:paraId="0BA93CD5" w14:textId="77777777" w:rsidR="006F474B" w:rsidRDefault="00000000">
      <w:pPr>
        <w:spacing w:line="560" w:lineRule="exact"/>
        <w:ind w:firstLine="560"/>
        <w:rPr>
          <w:rFonts w:ascii="仿宋" w:hAnsi="仿宋" w:cs="仿宋"/>
          <w:sz w:val="28"/>
          <w:szCs w:val="28"/>
        </w:rPr>
      </w:pPr>
      <w:r>
        <w:rPr>
          <w:rFonts w:ascii="仿宋" w:hAnsi="仿宋" w:cs="仿宋"/>
          <w:sz w:val="28"/>
          <w:szCs w:val="28"/>
        </w:rPr>
        <w:t>2.管理人向法院提交重整计划草案前,须得到乙方的认可。在签</w:t>
      </w:r>
      <w:r>
        <w:rPr>
          <w:rFonts w:ascii="仿宋" w:hAnsi="仿宋" w:cs="仿宋"/>
          <w:sz w:val="28"/>
          <w:szCs w:val="28"/>
        </w:rPr>
        <w:lastRenderedPageBreak/>
        <w:t>订本协议的同时,甲方向乙方提交一份管理人向法院提交并经乙方认可、盖有管理人印章的重整计划草案。如果债权人会议没有通过重整计划草案,管理人应与乙方代表协商确定修改内容,任何一方无权对原重整计划草案进行修改。</w:t>
      </w:r>
    </w:p>
    <w:p w14:paraId="768F5BB7" w14:textId="77777777" w:rsidR="006F474B" w:rsidRDefault="00000000">
      <w:pPr>
        <w:spacing w:line="560" w:lineRule="exact"/>
        <w:ind w:firstLine="560"/>
        <w:rPr>
          <w:rFonts w:ascii="仿宋" w:hAnsi="仿宋" w:cs="仿宋"/>
          <w:sz w:val="28"/>
          <w:szCs w:val="28"/>
        </w:rPr>
      </w:pPr>
      <w:r>
        <w:rPr>
          <w:rFonts w:ascii="仿宋" w:hAnsi="仿宋" w:cs="仿宋"/>
          <w:sz w:val="28"/>
          <w:szCs w:val="28"/>
        </w:rPr>
        <w:t>3.乙方在接管企业并行使相关权利后如果不能执行或者不执行重整计划的,依据破产法第九十三条规定执行。法院裁定终止重整计划或重新招募投资者时,乙方向甲方投入的资金不予返还。</w:t>
      </w:r>
    </w:p>
    <w:p w14:paraId="74BE7F5A" w14:textId="77777777" w:rsidR="006F474B" w:rsidRDefault="00000000">
      <w:pPr>
        <w:spacing w:line="560" w:lineRule="exact"/>
        <w:ind w:firstLine="560"/>
        <w:rPr>
          <w:rFonts w:ascii="仿宋" w:hAnsi="仿宋" w:cs="仿宋"/>
          <w:sz w:val="28"/>
          <w:szCs w:val="28"/>
        </w:rPr>
      </w:pPr>
      <w:r>
        <w:rPr>
          <w:rFonts w:ascii="仿宋" w:hAnsi="仿宋" w:cs="仿宋"/>
          <w:sz w:val="28"/>
          <w:szCs w:val="28"/>
        </w:rPr>
        <w:t>4.乙方承诺接管企业后按重整计划的要求向债权人及时清偿债务。</w:t>
      </w:r>
    </w:p>
    <w:p w14:paraId="4B2893E9" w14:textId="77777777" w:rsidR="006F474B" w:rsidRDefault="00000000">
      <w:pPr>
        <w:spacing w:line="560" w:lineRule="exact"/>
        <w:ind w:firstLine="560"/>
        <w:rPr>
          <w:rFonts w:ascii="仿宋" w:hAnsi="仿宋" w:cs="仿宋"/>
          <w:sz w:val="28"/>
          <w:szCs w:val="28"/>
        </w:rPr>
      </w:pPr>
      <w:r>
        <w:rPr>
          <w:rFonts w:ascii="仿宋" w:hAnsi="仿宋" w:cs="仿宋"/>
          <w:sz w:val="28"/>
          <w:szCs w:val="28"/>
        </w:rPr>
        <w:t>5.乙方承诺按重整计划的要求接受管理人的监督。</w:t>
      </w:r>
    </w:p>
    <w:p w14:paraId="6EBF20FE" w14:textId="77777777" w:rsidR="006F474B" w:rsidRDefault="00000000">
      <w:pPr>
        <w:spacing w:line="560" w:lineRule="exact"/>
        <w:ind w:firstLine="560"/>
        <w:rPr>
          <w:rFonts w:ascii="仿宋" w:hAnsi="仿宋" w:cs="仿宋"/>
          <w:sz w:val="28"/>
          <w:szCs w:val="28"/>
        </w:rPr>
      </w:pPr>
      <w:r>
        <w:rPr>
          <w:rFonts w:ascii="仿宋" w:hAnsi="仿宋" w:cs="仿宋"/>
          <w:sz w:val="28"/>
          <w:szCs w:val="28"/>
        </w:rPr>
        <w:t>6.乙方自法院裁定批准重整计划之日起,即享有甲方股东权利,并承担股东义务,依法享有对</w:t>
      </w:r>
      <w:r>
        <w:rPr>
          <w:rFonts w:ascii="仿宋" w:hAnsi="仿宋" w:cs="仿宋" w:hint="eastAsia"/>
          <w:sz w:val="28"/>
          <w:szCs w:val="28"/>
        </w:rPr>
        <w:t>“德生系”九家关联公司</w:t>
      </w:r>
      <w:r>
        <w:rPr>
          <w:rFonts w:ascii="仿宋" w:hAnsi="仿宋" w:cs="仿宋"/>
          <w:sz w:val="28"/>
          <w:szCs w:val="28"/>
        </w:rPr>
        <w:t>的自主经营权。同时也享有和承担重整计划载明的投资人的全部权利义务。</w:t>
      </w:r>
    </w:p>
    <w:p w14:paraId="356197D3" w14:textId="77777777" w:rsidR="006F474B" w:rsidRDefault="00000000">
      <w:pPr>
        <w:spacing w:line="560" w:lineRule="exact"/>
        <w:ind w:firstLine="560"/>
        <w:rPr>
          <w:rFonts w:ascii="仿宋" w:hAnsi="仿宋" w:cs="仿宋"/>
          <w:sz w:val="28"/>
          <w:szCs w:val="28"/>
        </w:rPr>
      </w:pPr>
      <w:r>
        <w:rPr>
          <w:rFonts w:ascii="仿宋" w:hAnsi="仿宋" w:cs="仿宋"/>
          <w:sz w:val="28"/>
          <w:szCs w:val="28"/>
        </w:rPr>
        <w:t>7.在签订本协议前,乙方对</w:t>
      </w:r>
      <w:r>
        <w:rPr>
          <w:rFonts w:ascii="仿宋" w:hAnsi="仿宋" w:cs="仿宋" w:hint="eastAsia"/>
          <w:sz w:val="28"/>
          <w:szCs w:val="28"/>
        </w:rPr>
        <w:t>“德生系”九家关联公司</w:t>
      </w:r>
      <w:r>
        <w:rPr>
          <w:rFonts w:ascii="仿宋" w:hAnsi="仿宋" w:cs="仿宋"/>
          <w:sz w:val="28"/>
          <w:szCs w:val="28"/>
        </w:rPr>
        <w:t>的情况包括对公司的资产、负债情况、重整情况、诉讼情况已全面了解,同意承担经营过程中产生的一切风险。</w:t>
      </w:r>
    </w:p>
    <w:p w14:paraId="7C0A5489" w14:textId="77777777" w:rsidR="006F474B" w:rsidRDefault="00000000">
      <w:pPr>
        <w:spacing w:line="560" w:lineRule="exact"/>
        <w:ind w:firstLine="560"/>
        <w:rPr>
          <w:rFonts w:ascii="仿宋" w:hAnsi="仿宋" w:cs="仿宋"/>
          <w:sz w:val="28"/>
          <w:szCs w:val="28"/>
        </w:rPr>
      </w:pPr>
      <w:r>
        <w:rPr>
          <w:rFonts w:ascii="仿宋" w:hAnsi="仿宋" w:cs="仿宋"/>
          <w:sz w:val="28"/>
          <w:szCs w:val="28"/>
        </w:rPr>
        <w:t>8.及时向管理人支付报酬。管理人报酬为</w:t>
      </w:r>
      <w:r>
        <w:rPr>
          <w:rFonts w:ascii="仿宋" w:hAnsi="仿宋" w:cs="仿宋" w:hint="eastAsia"/>
          <w:sz w:val="28"/>
          <w:szCs w:val="28"/>
        </w:rPr>
        <w:t xml:space="preserve">    </w:t>
      </w:r>
      <w:r>
        <w:rPr>
          <w:rFonts w:ascii="仿宋" w:hAnsi="仿宋" w:cs="仿宋"/>
          <w:sz w:val="28"/>
          <w:szCs w:val="28"/>
        </w:rPr>
        <w:t>万元(未包括管理人向抵押担保债权人收取的报酬)。债务人向管理人支付报酬后,管理人将向相关抵押权人收取报酬的权利转让给债务人。债务人在向抵押权人清偿债务时,予以扣除。</w:t>
      </w:r>
    </w:p>
    <w:p w14:paraId="335A18A3" w14:textId="77777777" w:rsidR="006F474B" w:rsidRDefault="00000000">
      <w:pPr>
        <w:spacing w:line="560" w:lineRule="exact"/>
        <w:ind w:firstLine="560"/>
        <w:rPr>
          <w:rFonts w:ascii="仿宋" w:hAnsi="仿宋" w:cs="仿宋"/>
          <w:sz w:val="28"/>
          <w:szCs w:val="28"/>
        </w:rPr>
      </w:pPr>
      <w:r>
        <w:rPr>
          <w:rFonts w:ascii="仿宋" w:hAnsi="仿宋" w:cs="仿宋"/>
          <w:sz w:val="28"/>
          <w:szCs w:val="28"/>
        </w:rPr>
        <w:t>三、管理人的配合与协调</w:t>
      </w:r>
    </w:p>
    <w:p w14:paraId="226FEB46" w14:textId="77777777" w:rsidR="006F474B" w:rsidRDefault="00000000">
      <w:pPr>
        <w:spacing w:line="560" w:lineRule="exact"/>
        <w:ind w:firstLine="560"/>
        <w:rPr>
          <w:rFonts w:ascii="仿宋" w:hAnsi="仿宋" w:cs="仿宋"/>
          <w:sz w:val="28"/>
          <w:szCs w:val="28"/>
        </w:rPr>
      </w:pPr>
      <w:r>
        <w:rPr>
          <w:rFonts w:ascii="仿宋" w:hAnsi="仿宋" w:cs="仿宋"/>
          <w:sz w:val="28"/>
          <w:szCs w:val="28"/>
        </w:rPr>
        <w:t>1.法院裁定批准重整计划后两个月内,积极协调债权人并申请法院协调相关部门完成资产的解封手续。在重整计划执行过程中,积极协调抵押权人解除抵押手续。</w:t>
      </w:r>
    </w:p>
    <w:p w14:paraId="3AA1AFE7" w14:textId="77777777" w:rsidR="006F474B" w:rsidRDefault="00000000">
      <w:pPr>
        <w:spacing w:line="560" w:lineRule="exact"/>
        <w:ind w:firstLine="560"/>
        <w:rPr>
          <w:rFonts w:ascii="仿宋" w:hAnsi="仿宋" w:cs="仿宋"/>
          <w:sz w:val="28"/>
          <w:szCs w:val="28"/>
        </w:rPr>
      </w:pPr>
      <w:r>
        <w:rPr>
          <w:rFonts w:ascii="仿宋" w:hAnsi="仿宋" w:cs="仿宋"/>
          <w:sz w:val="28"/>
          <w:szCs w:val="28"/>
        </w:rPr>
        <w:t>2.协调债权人及相关方并申请法院协调政府及相关部门做好</w:t>
      </w:r>
      <w:r>
        <w:rPr>
          <w:rFonts w:ascii="仿宋" w:hAnsi="仿宋" w:cs="仿宋" w:hint="eastAsia"/>
          <w:sz w:val="28"/>
          <w:szCs w:val="28"/>
        </w:rPr>
        <w:t>恢复生产经营</w:t>
      </w:r>
      <w:r>
        <w:rPr>
          <w:rFonts w:ascii="仿宋" w:hAnsi="仿宋" w:cs="仿宋"/>
          <w:sz w:val="28"/>
          <w:szCs w:val="28"/>
        </w:rPr>
        <w:t>相关准备工作。积极化解重整计划执行过程中可能产生的</w:t>
      </w:r>
      <w:r>
        <w:rPr>
          <w:rFonts w:ascii="仿宋" w:hAnsi="仿宋" w:cs="仿宋"/>
          <w:sz w:val="28"/>
          <w:szCs w:val="28"/>
        </w:rPr>
        <w:lastRenderedPageBreak/>
        <w:t>相关问题,依法保护</w:t>
      </w:r>
      <w:r>
        <w:rPr>
          <w:rFonts w:ascii="仿宋" w:hAnsi="仿宋" w:cs="仿宋" w:hint="eastAsia"/>
          <w:sz w:val="28"/>
          <w:szCs w:val="28"/>
        </w:rPr>
        <w:t>“德生系”九家关联公司</w:t>
      </w:r>
      <w:r>
        <w:rPr>
          <w:rFonts w:ascii="仿宋" w:hAnsi="仿宋" w:cs="仿宋"/>
          <w:sz w:val="28"/>
          <w:szCs w:val="28"/>
        </w:rPr>
        <w:t>的利益。</w:t>
      </w:r>
    </w:p>
    <w:p w14:paraId="67E5F1BB" w14:textId="77777777" w:rsidR="006F474B" w:rsidRDefault="00000000">
      <w:pPr>
        <w:spacing w:line="560" w:lineRule="exact"/>
        <w:ind w:firstLine="560"/>
        <w:rPr>
          <w:rFonts w:ascii="仿宋" w:hAnsi="仿宋" w:cs="仿宋"/>
          <w:sz w:val="28"/>
          <w:szCs w:val="28"/>
        </w:rPr>
      </w:pPr>
      <w:r>
        <w:rPr>
          <w:rFonts w:ascii="仿宋" w:hAnsi="仿宋" w:cs="仿宋"/>
          <w:sz w:val="28"/>
          <w:szCs w:val="28"/>
        </w:rPr>
        <w:t>3.配合投资人继续委托律师负贵原有案件的代理工作。</w:t>
      </w:r>
    </w:p>
    <w:p w14:paraId="7B777157" w14:textId="77777777" w:rsidR="006F474B" w:rsidRDefault="00000000">
      <w:pPr>
        <w:spacing w:line="560" w:lineRule="exact"/>
        <w:ind w:firstLine="560"/>
        <w:rPr>
          <w:rFonts w:ascii="仿宋" w:hAnsi="仿宋" w:cs="仿宋"/>
          <w:sz w:val="28"/>
          <w:szCs w:val="28"/>
        </w:rPr>
      </w:pPr>
      <w:r>
        <w:rPr>
          <w:rFonts w:ascii="仿宋" w:hAnsi="仿宋" w:cs="仿宋"/>
          <w:sz w:val="28"/>
          <w:szCs w:val="28"/>
        </w:rPr>
        <w:t>4.重整计划批准后,及时办理企业相关档案、证照等资料的移交工作。</w:t>
      </w:r>
    </w:p>
    <w:p w14:paraId="304411B7" w14:textId="77777777" w:rsidR="006F474B" w:rsidRDefault="00000000">
      <w:pPr>
        <w:spacing w:line="560" w:lineRule="exact"/>
        <w:ind w:firstLine="560"/>
        <w:rPr>
          <w:rFonts w:ascii="仿宋" w:hAnsi="仿宋" w:cs="仿宋"/>
          <w:sz w:val="28"/>
          <w:szCs w:val="28"/>
        </w:rPr>
      </w:pPr>
      <w:r>
        <w:rPr>
          <w:rFonts w:ascii="仿宋" w:hAnsi="仿宋" w:cs="仿宋"/>
          <w:sz w:val="28"/>
          <w:szCs w:val="28"/>
        </w:rPr>
        <w:t>五、本协议与法院裁定批准的重整计划以及意向投资人招募文件构成不可分割的的整体,具有同等法律效力。法院未能在裁定批准重整计划期限内批准重整计划,本协议自动解除。</w:t>
      </w:r>
    </w:p>
    <w:p w14:paraId="3E685DBE" w14:textId="77777777" w:rsidR="006F474B" w:rsidRDefault="00000000">
      <w:pPr>
        <w:spacing w:line="560" w:lineRule="exact"/>
        <w:ind w:firstLine="560"/>
        <w:rPr>
          <w:rFonts w:ascii="仿宋" w:hAnsi="仿宋" w:cs="仿宋"/>
          <w:sz w:val="28"/>
          <w:szCs w:val="28"/>
        </w:rPr>
      </w:pPr>
      <w:r>
        <w:rPr>
          <w:rFonts w:ascii="仿宋" w:hAnsi="仿宋" w:cs="仿宋"/>
          <w:sz w:val="28"/>
          <w:szCs w:val="28"/>
        </w:rPr>
        <w:t>六、本协议自盖章或签字之日起成立,自法院裁定批准重整计划之日起生效。</w:t>
      </w:r>
    </w:p>
    <w:p w14:paraId="44E107B5" w14:textId="77777777" w:rsidR="006F474B" w:rsidRDefault="00000000">
      <w:pPr>
        <w:spacing w:line="560" w:lineRule="exact"/>
        <w:ind w:firstLine="560"/>
        <w:rPr>
          <w:rFonts w:ascii="仿宋" w:hAnsi="仿宋" w:cs="仿宋"/>
          <w:sz w:val="28"/>
          <w:szCs w:val="28"/>
        </w:rPr>
      </w:pPr>
      <w:r>
        <w:rPr>
          <w:rFonts w:ascii="仿宋" w:hAnsi="仿宋" w:cs="仿宋"/>
          <w:sz w:val="28"/>
          <w:szCs w:val="28"/>
        </w:rPr>
        <w:t>七、本协议一式五份,甲方三份、乙方两份。</w:t>
      </w:r>
    </w:p>
    <w:p w14:paraId="45B7C9EB" w14:textId="77777777" w:rsidR="00B60EF3" w:rsidRDefault="00B60EF3" w:rsidP="00B60EF3">
      <w:pPr>
        <w:spacing w:line="560" w:lineRule="exact"/>
        <w:rPr>
          <w:rFonts w:ascii="仿宋" w:hAnsi="仿宋" w:cs="仿宋"/>
          <w:sz w:val="28"/>
          <w:szCs w:val="28"/>
        </w:rPr>
      </w:pPr>
    </w:p>
    <w:p w14:paraId="038912DC" w14:textId="77777777" w:rsidR="00B60EF3" w:rsidRDefault="00B60EF3" w:rsidP="00B60EF3">
      <w:pPr>
        <w:spacing w:line="560" w:lineRule="exact"/>
        <w:rPr>
          <w:rFonts w:ascii="仿宋" w:hAnsi="仿宋" w:cs="仿宋"/>
          <w:sz w:val="28"/>
          <w:szCs w:val="28"/>
        </w:rPr>
      </w:pPr>
    </w:p>
    <w:p w14:paraId="684E285F" w14:textId="246CC84B" w:rsidR="006F474B" w:rsidRDefault="00000000" w:rsidP="00B60EF3">
      <w:pPr>
        <w:spacing w:line="560" w:lineRule="exact"/>
        <w:ind w:firstLineChars="100" w:firstLine="280"/>
        <w:rPr>
          <w:rFonts w:ascii="仿宋" w:hAnsi="仿宋" w:cs="仿宋"/>
          <w:sz w:val="28"/>
          <w:szCs w:val="28"/>
        </w:rPr>
      </w:pPr>
      <w:r>
        <w:rPr>
          <w:rFonts w:ascii="仿宋" w:hAnsi="仿宋" w:cs="仿宋"/>
          <w:sz w:val="28"/>
          <w:szCs w:val="28"/>
        </w:rPr>
        <w:t>甲方:</w:t>
      </w:r>
      <w:r w:rsidR="00B60EF3">
        <w:rPr>
          <w:rFonts w:ascii="仿宋" w:hAnsi="仿宋" w:cs="仿宋" w:hint="eastAsia"/>
          <w:sz w:val="28"/>
          <w:szCs w:val="28"/>
        </w:rPr>
        <w:t xml:space="preserve"> </w:t>
      </w:r>
      <w:r w:rsidR="00B60EF3">
        <w:rPr>
          <w:rFonts w:ascii="仿宋" w:hAnsi="仿宋" w:cs="仿宋"/>
          <w:sz w:val="28"/>
          <w:szCs w:val="28"/>
        </w:rPr>
        <w:t xml:space="preserve">                                     </w:t>
      </w:r>
      <w:r>
        <w:rPr>
          <w:rFonts w:ascii="仿宋" w:hAnsi="仿宋" w:cs="仿宋"/>
          <w:sz w:val="28"/>
          <w:szCs w:val="28"/>
        </w:rPr>
        <w:t>乙方:</w:t>
      </w:r>
    </w:p>
    <w:p w14:paraId="196FAADE" w14:textId="77777777" w:rsidR="006F474B" w:rsidRDefault="006F474B">
      <w:pPr>
        <w:spacing w:line="560" w:lineRule="exact"/>
        <w:ind w:firstLine="560"/>
        <w:rPr>
          <w:rFonts w:ascii="仿宋" w:hAnsi="仿宋" w:cs="仿宋"/>
          <w:sz w:val="28"/>
          <w:szCs w:val="28"/>
        </w:rPr>
      </w:pPr>
    </w:p>
    <w:p w14:paraId="6BFABEC4" w14:textId="77777777" w:rsidR="006F474B" w:rsidRDefault="006F474B">
      <w:pPr>
        <w:spacing w:line="560" w:lineRule="exact"/>
        <w:ind w:firstLine="560"/>
        <w:rPr>
          <w:rFonts w:ascii="仿宋" w:hAnsi="仿宋" w:cs="仿宋"/>
          <w:sz w:val="28"/>
          <w:szCs w:val="28"/>
        </w:rPr>
      </w:pPr>
    </w:p>
    <w:p w14:paraId="0D756748" w14:textId="684379AC" w:rsidR="006F474B" w:rsidRDefault="00000000">
      <w:pPr>
        <w:spacing w:line="560" w:lineRule="exact"/>
        <w:ind w:firstLine="560"/>
        <w:rPr>
          <w:rFonts w:ascii="仿宋" w:hAnsi="仿宋" w:cs="仿宋"/>
          <w:sz w:val="28"/>
          <w:szCs w:val="28"/>
        </w:rPr>
      </w:pPr>
      <w:r>
        <w:rPr>
          <w:rFonts w:ascii="仿宋" w:hAnsi="仿宋" w:cs="仿宋" w:hint="eastAsia"/>
          <w:sz w:val="28"/>
          <w:szCs w:val="28"/>
        </w:rPr>
        <w:t xml:space="preserve">     </w:t>
      </w:r>
      <w:r w:rsidR="00B60EF3">
        <w:rPr>
          <w:rFonts w:ascii="仿宋" w:hAnsi="仿宋" w:cs="仿宋"/>
          <w:sz w:val="28"/>
          <w:szCs w:val="28"/>
        </w:rPr>
        <w:t xml:space="preserve">                                      </w:t>
      </w:r>
      <w:r>
        <w:rPr>
          <w:rFonts w:ascii="仿宋" w:hAnsi="仿宋" w:cs="仿宋" w:hint="eastAsia"/>
          <w:sz w:val="28"/>
          <w:szCs w:val="28"/>
        </w:rPr>
        <w:t xml:space="preserve"> </w:t>
      </w:r>
      <w:r>
        <w:rPr>
          <w:rFonts w:ascii="仿宋" w:hAnsi="仿宋" w:cs="仿宋"/>
          <w:sz w:val="28"/>
          <w:szCs w:val="28"/>
        </w:rPr>
        <w:t>年</w:t>
      </w:r>
      <w:r>
        <w:rPr>
          <w:rFonts w:ascii="仿宋" w:hAnsi="仿宋" w:cs="仿宋" w:hint="eastAsia"/>
          <w:sz w:val="28"/>
          <w:szCs w:val="28"/>
        </w:rPr>
        <w:t xml:space="preserve">  </w:t>
      </w:r>
      <w:r>
        <w:rPr>
          <w:rFonts w:ascii="仿宋" w:hAnsi="仿宋" w:cs="仿宋"/>
          <w:sz w:val="28"/>
          <w:szCs w:val="28"/>
        </w:rPr>
        <w:t>月</w:t>
      </w:r>
      <w:r>
        <w:rPr>
          <w:rFonts w:ascii="仿宋" w:hAnsi="仿宋" w:cs="仿宋" w:hint="eastAsia"/>
          <w:sz w:val="28"/>
          <w:szCs w:val="28"/>
        </w:rPr>
        <w:t xml:space="preserve">  日</w:t>
      </w:r>
    </w:p>
    <w:p w14:paraId="6C07F538" w14:textId="77777777" w:rsidR="006F474B" w:rsidRDefault="006F474B">
      <w:pPr>
        <w:spacing w:line="440" w:lineRule="exact"/>
        <w:ind w:firstLineChars="1600" w:firstLine="4480"/>
        <w:rPr>
          <w:rFonts w:ascii="仿宋" w:hAnsi="仿宋" w:cs="仿宋"/>
          <w:sz w:val="28"/>
          <w:szCs w:val="28"/>
        </w:rPr>
      </w:pPr>
    </w:p>
    <w:p w14:paraId="08574ACD" w14:textId="77777777" w:rsidR="006F474B" w:rsidRDefault="006F474B">
      <w:pPr>
        <w:spacing w:line="440" w:lineRule="exact"/>
        <w:ind w:firstLineChars="1600" w:firstLine="4480"/>
        <w:rPr>
          <w:rFonts w:ascii="仿宋" w:hAnsi="仿宋" w:cs="仿宋"/>
          <w:sz w:val="28"/>
          <w:szCs w:val="28"/>
        </w:rPr>
      </w:pPr>
    </w:p>
    <w:p w14:paraId="17DD4BB4" w14:textId="77777777" w:rsidR="006F474B" w:rsidRDefault="006F474B">
      <w:pPr>
        <w:spacing w:line="440" w:lineRule="exact"/>
        <w:ind w:firstLineChars="1600" w:firstLine="4480"/>
        <w:rPr>
          <w:rFonts w:ascii="仿宋" w:hAnsi="仿宋" w:cs="仿宋"/>
          <w:sz w:val="28"/>
          <w:szCs w:val="28"/>
        </w:rPr>
      </w:pPr>
    </w:p>
    <w:p w14:paraId="1FADF8D5" w14:textId="77777777" w:rsidR="006F474B" w:rsidRDefault="006F474B">
      <w:pPr>
        <w:spacing w:line="440" w:lineRule="exact"/>
        <w:ind w:firstLineChars="1600" w:firstLine="4480"/>
        <w:rPr>
          <w:rFonts w:ascii="仿宋" w:hAnsi="仿宋" w:cs="仿宋"/>
          <w:sz w:val="28"/>
          <w:szCs w:val="28"/>
        </w:rPr>
      </w:pPr>
    </w:p>
    <w:p w14:paraId="702FBEF2" w14:textId="77777777" w:rsidR="006F474B" w:rsidRDefault="006F474B">
      <w:pPr>
        <w:spacing w:line="440" w:lineRule="exact"/>
        <w:ind w:firstLineChars="1600" w:firstLine="4480"/>
        <w:rPr>
          <w:rFonts w:ascii="仿宋" w:hAnsi="仿宋" w:cs="仿宋"/>
          <w:sz w:val="28"/>
          <w:szCs w:val="28"/>
        </w:rPr>
      </w:pPr>
    </w:p>
    <w:p w14:paraId="72BD3343" w14:textId="77777777" w:rsidR="006F474B" w:rsidRDefault="006F474B">
      <w:pPr>
        <w:spacing w:line="440" w:lineRule="exact"/>
        <w:ind w:firstLineChars="1600" w:firstLine="4480"/>
        <w:rPr>
          <w:rFonts w:ascii="仿宋" w:hAnsi="仿宋" w:cs="仿宋"/>
          <w:sz w:val="28"/>
          <w:szCs w:val="28"/>
        </w:rPr>
      </w:pPr>
    </w:p>
    <w:p w14:paraId="5F647A03" w14:textId="77777777" w:rsidR="006F474B" w:rsidRDefault="006F474B">
      <w:pPr>
        <w:spacing w:line="440" w:lineRule="exact"/>
        <w:ind w:firstLineChars="1600" w:firstLine="4480"/>
        <w:rPr>
          <w:rFonts w:ascii="仿宋" w:hAnsi="仿宋" w:cs="仿宋"/>
          <w:sz w:val="28"/>
          <w:szCs w:val="28"/>
        </w:rPr>
      </w:pPr>
    </w:p>
    <w:p w14:paraId="2CA9BBDA" w14:textId="77777777" w:rsidR="006F474B" w:rsidRDefault="006F474B">
      <w:pPr>
        <w:spacing w:line="440" w:lineRule="exact"/>
        <w:ind w:firstLineChars="1600" w:firstLine="4480"/>
        <w:rPr>
          <w:rFonts w:ascii="仿宋" w:hAnsi="仿宋" w:cs="仿宋"/>
          <w:sz w:val="28"/>
          <w:szCs w:val="28"/>
        </w:rPr>
      </w:pPr>
    </w:p>
    <w:p w14:paraId="06987038" w14:textId="77777777" w:rsidR="006F474B" w:rsidRDefault="006F474B">
      <w:pPr>
        <w:spacing w:line="440" w:lineRule="exact"/>
        <w:ind w:firstLineChars="1600" w:firstLine="4480"/>
        <w:rPr>
          <w:rFonts w:ascii="仿宋" w:hAnsi="仿宋" w:cs="仿宋"/>
          <w:sz w:val="28"/>
          <w:szCs w:val="28"/>
        </w:rPr>
      </w:pPr>
    </w:p>
    <w:p w14:paraId="2115B58A" w14:textId="77777777" w:rsidR="006F474B" w:rsidRDefault="006F474B">
      <w:pPr>
        <w:spacing w:line="440" w:lineRule="exact"/>
        <w:ind w:firstLineChars="1600" w:firstLine="4480"/>
        <w:rPr>
          <w:rFonts w:ascii="仿宋" w:hAnsi="仿宋" w:cs="仿宋"/>
          <w:sz w:val="28"/>
          <w:szCs w:val="28"/>
        </w:rPr>
      </w:pPr>
    </w:p>
    <w:p w14:paraId="58E23484" w14:textId="77777777" w:rsidR="006F474B" w:rsidRDefault="006F474B">
      <w:pPr>
        <w:spacing w:line="440" w:lineRule="exact"/>
        <w:ind w:firstLineChars="1600" w:firstLine="4480"/>
        <w:rPr>
          <w:rFonts w:ascii="仿宋" w:hAnsi="仿宋" w:cs="仿宋"/>
          <w:sz w:val="28"/>
          <w:szCs w:val="28"/>
        </w:rPr>
      </w:pPr>
    </w:p>
    <w:p w14:paraId="62259CFE" w14:textId="77777777" w:rsidR="006F474B" w:rsidRDefault="006F474B">
      <w:pPr>
        <w:spacing w:line="440" w:lineRule="exact"/>
        <w:ind w:firstLineChars="1600" w:firstLine="4480"/>
        <w:rPr>
          <w:rFonts w:ascii="仿宋" w:hAnsi="仿宋" w:cs="仿宋"/>
          <w:sz w:val="28"/>
          <w:szCs w:val="28"/>
        </w:rPr>
      </w:pPr>
    </w:p>
    <w:sectPr w:rsidR="006F474B">
      <w:headerReference w:type="default" r:id="rId8"/>
      <w:footerReference w:type="default" r:id="rId9"/>
      <w:pgSz w:w="11906" w:h="16838"/>
      <w:pgMar w:top="1134" w:right="1800" w:bottom="1134" w:left="1800" w:header="851" w:footer="82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0903C" w14:textId="77777777" w:rsidR="00141513" w:rsidRDefault="00141513">
      <w:r>
        <w:separator/>
      </w:r>
    </w:p>
  </w:endnote>
  <w:endnote w:type="continuationSeparator" w:id="0">
    <w:p w14:paraId="66EFD175" w14:textId="77777777" w:rsidR="00141513" w:rsidRDefault="0014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AC7E" w14:textId="77777777" w:rsidR="006F474B" w:rsidRDefault="00000000">
    <w:pPr>
      <w:pStyle w:val="a5"/>
    </w:pPr>
    <w:r>
      <w:rPr>
        <w:noProof/>
      </w:rPr>
      <mc:AlternateContent>
        <mc:Choice Requires="wps">
          <w:drawing>
            <wp:anchor distT="0" distB="0" distL="114300" distR="114300" simplePos="0" relativeHeight="251659264" behindDoc="0" locked="0" layoutInCell="1" allowOverlap="1" wp14:anchorId="5C97FFAF" wp14:editId="4E38D2A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6816C" w14:textId="77777777" w:rsidR="006F474B" w:rsidRDefault="00000000">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46</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Pr>
                                <w:rFonts w:hint="eastAsia"/>
                              </w:rPr>
                              <w:t>5</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D256BF">
                    <w:pPr>
                      <w:pStyle w:val="3"/>
                      <w:rPr>
                        <w:rFonts w:hint="eastAsia" w:eastAsia="仿宋"/>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29B89" w14:textId="77777777" w:rsidR="00141513" w:rsidRDefault="00141513">
      <w:r>
        <w:separator/>
      </w:r>
    </w:p>
  </w:footnote>
  <w:footnote w:type="continuationSeparator" w:id="0">
    <w:p w14:paraId="6825F5BE" w14:textId="77777777" w:rsidR="00141513" w:rsidRDefault="0014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89A5" w14:textId="77777777" w:rsidR="006F474B" w:rsidRDefault="006F474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0347EF"/>
    <w:multiLevelType w:val="singleLevel"/>
    <w:tmpl w:val="8A0347EF"/>
    <w:lvl w:ilvl="0">
      <w:start w:val="1"/>
      <w:numFmt w:val="decimal"/>
      <w:suff w:val="nothing"/>
      <w:lvlText w:val="%1、"/>
      <w:lvlJc w:val="left"/>
    </w:lvl>
  </w:abstractNum>
  <w:abstractNum w:abstractNumId="1" w15:restartNumberingAfterBreak="0">
    <w:nsid w:val="D51AC59B"/>
    <w:multiLevelType w:val="singleLevel"/>
    <w:tmpl w:val="D51AC59B"/>
    <w:lvl w:ilvl="0">
      <w:start w:val="1"/>
      <w:numFmt w:val="chineseCounting"/>
      <w:suff w:val="nothing"/>
      <w:lvlText w:val="%1、"/>
      <w:lvlJc w:val="left"/>
      <w:rPr>
        <w:rFonts w:hint="eastAsia"/>
      </w:rPr>
    </w:lvl>
  </w:abstractNum>
  <w:abstractNum w:abstractNumId="2" w15:restartNumberingAfterBreak="0">
    <w:nsid w:val="2585FCC3"/>
    <w:multiLevelType w:val="singleLevel"/>
    <w:tmpl w:val="2585FCC3"/>
    <w:lvl w:ilvl="0">
      <w:start w:val="4"/>
      <w:numFmt w:val="chineseCounting"/>
      <w:suff w:val="nothing"/>
      <w:lvlText w:val="（%1）"/>
      <w:lvlJc w:val="left"/>
      <w:rPr>
        <w:rFonts w:hint="eastAsia"/>
      </w:rPr>
    </w:lvl>
  </w:abstractNum>
  <w:abstractNum w:abstractNumId="3" w15:restartNumberingAfterBreak="0">
    <w:nsid w:val="3E7208B4"/>
    <w:multiLevelType w:val="singleLevel"/>
    <w:tmpl w:val="3E7208B4"/>
    <w:lvl w:ilvl="0">
      <w:start w:val="2"/>
      <w:numFmt w:val="decimal"/>
      <w:suff w:val="space"/>
      <w:lvlText w:val="%1."/>
      <w:lvlJc w:val="left"/>
    </w:lvl>
  </w:abstractNum>
  <w:num w:numId="1" w16cid:durableId="672685446">
    <w:abstractNumId w:val="1"/>
  </w:num>
  <w:num w:numId="2" w16cid:durableId="731778856">
    <w:abstractNumId w:val="3"/>
  </w:num>
  <w:num w:numId="3" w16cid:durableId="947005803">
    <w:abstractNumId w:val="2"/>
  </w:num>
  <w:num w:numId="4" w16cid:durableId="214684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5MzI5MDYyZjk5NmEyOTRkODBiMGZmYTkxOTRhYjcifQ=="/>
  </w:docVars>
  <w:rsids>
    <w:rsidRoot w:val="00676004"/>
    <w:rsid w:val="00045846"/>
    <w:rsid w:val="00141513"/>
    <w:rsid w:val="001D21D0"/>
    <w:rsid w:val="00263087"/>
    <w:rsid w:val="00272493"/>
    <w:rsid w:val="003550F8"/>
    <w:rsid w:val="003C1D02"/>
    <w:rsid w:val="00471FE1"/>
    <w:rsid w:val="004C49D5"/>
    <w:rsid w:val="00676004"/>
    <w:rsid w:val="006F173F"/>
    <w:rsid w:val="006F474B"/>
    <w:rsid w:val="007234FB"/>
    <w:rsid w:val="007B6ABD"/>
    <w:rsid w:val="00865614"/>
    <w:rsid w:val="008D0E90"/>
    <w:rsid w:val="00B60EF3"/>
    <w:rsid w:val="00C76B71"/>
    <w:rsid w:val="00CC64C0"/>
    <w:rsid w:val="00D4235D"/>
    <w:rsid w:val="00E155AF"/>
    <w:rsid w:val="00F1651D"/>
    <w:rsid w:val="00F2373B"/>
    <w:rsid w:val="01792554"/>
    <w:rsid w:val="01C5285B"/>
    <w:rsid w:val="02355BEB"/>
    <w:rsid w:val="02542A12"/>
    <w:rsid w:val="039356D9"/>
    <w:rsid w:val="05BB2CE7"/>
    <w:rsid w:val="06C860D5"/>
    <w:rsid w:val="09B46F72"/>
    <w:rsid w:val="0A0674A2"/>
    <w:rsid w:val="0C3A5C6D"/>
    <w:rsid w:val="0C490191"/>
    <w:rsid w:val="0E3732EB"/>
    <w:rsid w:val="0F184516"/>
    <w:rsid w:val="0FD3043D"/>
    <w:rsid w:val="10EC4059"/>
    <w:rsid w:val="129E68D5"/>
    <w:rsid w:val="12BC4A1A"/>
    <w:rsid w:val="151974E3"/>
    <w:rsid w:val="177B7AE2"/>
    <w:rsid w:val="17BC0ED9"/>
    <w:rsid w:val="17F013F1"/>
    <w:rsid w:val="18122BF3"/>
    <w:rsid w:val="18935F2E"/>
    <w:rsid w:val="194633B3"/>
    <w:rsid w:val="1AA46371"/>
    <w:rsid w:val="1ACE3744"/>
    <w:rsid w:val="1B755BE6"/>
    <w:rsid w:val="1C190DB3"/>
    <w:rsid w:val="1EB6153E"/>
    <w:rsid w:val="1FC73147"/>
    <w:rsid w:val="2063672D"/>
    <w:rsid w:val="221041B1"/>
    <w:rsid w:val="2248703F"/>
    <w:rsid w:val="22967E8D"/>
    <w:rsid w:val="22D04A61"/>
    <w:rsid w:val="232F0909"/>
    <w:rsid w:val="24D86D86"/>
    <w:rsid w:val="26294B2E"/>
    <w:rsid w:val="29B445D4"/>
    <w:rsid w:val="29B82726"/>
    <w:rsid w:val="2C1D0E13"/>
    <w:rsid w:val="2C846A0C"/>
    <w:rsid w:val="2CDB28F0"/>
    <w:rsid w:val="2DB45DEC"/>
    <w:rsid w:val="2E45511F"/>
    <w:rsid w:val="2FC00586"/>
    <w:rsid w:val="300C07F9"/>
    <w:rsid w:val="30BE6871"/>
    <w:rsid w:val="30F639D8"/>
    <w:rsid w:val="31271F3F"/>
    <w:rsid w:val="33732777"/>
    <w:rsid w:val="338845DF"/>
    <w:rsid w:val="33BA3ACF"/>
    <w:rsid w:val="34086DBC"/>
    <w:rsid w:val="363344D7"/>
    <w:rsid w:val="367513BA"/>
    <w:rsid w:val="36A2084A"/>
    <w:rsid w:val="37CE21A7"/>
    <w:rsid w:val="39F92FC6"/>
    <w:rsid w:val="3A31348D"/>
    <w:rsid w:val="3A3D4EC8"/>
    <w:rsid w:val="3A800DEB"/>
    <w:rsid w:val="3B3633EF"/>
    <w:rsid w:val="3B4057D9"/>
    <w:rsid w:val="3B633096"/>
    <w:rsid w:val="3C904445"/>
    <w:rsid w:val="3D7825CD"/>
    <w:rsid w:val="3F862E77"/>
    <w:rsid w:val="40652906"/>
    <w:rsid w:val="409B09E2"/>
    <w:rsid w:val="42201D98"/>
    <w:rsid w:val="42AC47E3"/>
    <w:rsid w:val="43754AEF"/>
    <w:rsid w:val="43D346BB"/>
    <w:rsid w:val="45B21DDE"/>
    <w:rsid w:val="45F55904"/>
    <w:rsid w:val="47F77115"/>
    <w:rsid w:val="488F12A2"/>
    <w:rsid w:val="4AD333F7"/>
    <w:rsid w:val="4C7F4E5F"/>
    <w:rsid w:val="4D56510D"/>
    <w:rsid w:val="4EAB2DD8"/>
    <w:rsid w:val="505F327D"/>
    <w:rsid w:val="50F02F23"/>
    <w:rsid w:val="5163575C"/>
    <w:rsid w:val="517C65C9"/>
    <w:rsid w:val="52B56C91"/>
    <w:rsid w:val="5388654B"/>
    <w:rsid w:val="54DA5834"/>
    <w:rsid w:val="54EB6AF5"/>
    <w:rsid w:val="562243AC"/>
    <w:rsid w:val="57A94FEA"/>
    <w:rsid w:val="5AD74F81"/>
    <w:rsid w:val="5B12488C"/>
    <w:rsid w:val="5B216158"/>
    <w:rsid w:val="5BA446B3"/>
    <w:rsid w:val="5C49443E"/>
    <w:rsid w:val="5D094A6B"/>
    <w:rsid w:val="5D806A69"/>
    <w:rsid w:val="5E547F9F"/>
    <w:rsid w:val="5E796D90"/>
    <w:rsid w:val="5FA171C9"/>
    <w:rsid w:val="61591FA6"/>
    <w:rsid w:val="61A84853"/>
    <w:rsid w:val="627D3CB8"/>
    <w:rsid w:val="641A6629"/>
    <w:rsid w:val="65107330"/>
    <w:rsid w:val="65627FEE"/>
    <w:rsid w:val="65733A8F"/>
    <w:rsid w:val="65C9642A"/>
    <w:rsid w:val="65E63B9C"/>
    <w:rsid w:val="66247FC1"/>
    <w:rsid w:val="66432146"/>
    <w:rsid w:val="6673138F"/>
    <w:rsid w:val="6A77772B"/>
    <w:rsid w:val="6AE54B70"/>
    <w:rsid w:val="6B3858FD"/>
    <w:rsid w:val="6BBF1DA5"/>
    <w:rsid w:val="6BEB5B9D"/>
    <w:rsid w:val="6C474384"/>
    <w:rsid w:val="6CCD3733"/>
    <w:rsid w:val="6D3E42BD"/>
    <w:rsid w:val="6E6C6894"/>
    <w:rsid w:val="6EF76C38"/>
    <w:rsid w:val="6F566761"/>
    <w:rsid w:val="7155628B"/>
    <w:rsid w:val="730B0DCF"/>
    <w:rsid w:val="73247AB1"/>
    <w:rsid w:val="735B0634"/>
    <w:rsid w:val="73F8321F"/>
    <w:rsid w:val="741A3669"/>
    <w:rsid w:val="752A6185"/>
    <w:rsid w:val="75472BD8"/>
    <w:rsid w:val="75DD76EC"/>
    <w:rsid w:val="761B33ED"/>
    <w:rsid w:val="76BD0EC4"/>
    <w:rsid w:val="774314B7"/>
    <w:rsid w:val="78855A57"/>
    <w:rsid w:val="78E6043B"/>
    <w:rsid w:val="790A0BF3"/>
    <w:rsid w:val="79B778D1"/>
    <w:rsid w:val="7A4F30EA"/>
    <w:rsid w:val="7B272834"/>
    <w:rsid w:val="7C5554BE"/>
    <w:rsid w:val="7DC816A6"/>
    <w:rsid w:val="7EAC02BF"/>
    <w:rsid w:val="7FF74A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27734DD"/>
  <w15:docId w15:val="{D1761201-3396-7D42-ADE3-A9144C2F0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 w:cstheme="minorBidi"/>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uiPriority w:val="99"/>
    <w:semiHidden/>
    <w:unhideWhenUsed/>
    <w:qFormat/>
    <w:pPr>
      <w:tabs>
        <w:tab w:val="center" w:pos="4153"/>
        <w:tab w:val="right" w:pos="8306"/>
      </w:tabs>
      <w:snapToGrid w:val="0"/>
      <w:jc w:val="left"/>
    </w:pPr>
    <w:rPr>
      <w:sz w:val="18"/>
    </w:rPr>
  </w:style>
  <w:style w:type="paragraph" w:styleId="a6">
    <w:name w:val="header"/>
    <w:basedOn w:val="a"/>
    <w:uiPriority w:val="99"/>
    <w:semiHidden/>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Hyperlink"/>
    <w:basedOn w:val="a0"/>
    <w:uiPriority w:val="99"/>
    <w:unhideWhenUsed/>
    <w:qFormat/>
    <w:rPr>
      <w:color w:val="0563C1" w:themeColor="hyperlink"/>
      <w:u w:val="single"/>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220</Words>
  <Characters>1256</Characters>
  <Application>Microsoft Office Word</Application>
  <DocSecurity>0</DocSecurity>
  <Lines>10</Lines>
  <Paragraphs>2</Paragraphs>
  <ScaleCrop>false</ScaleCrop>
  <Company>MS</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张玉青</dc:creator>
  <cp:lastModifiedBy>yeziapp</cp:lastModifiedBy>
  <cp:revision>5</cp:revision>
  <cp:lastPrinted>2024-11-21T01:15:00Z</cp:lastPrinted>
  <dcterms:created xsi:type="dcterms:W3CDTF">2020-11-08T08:59:00Z</dcterms:created>
  <dcterms:modified xsi:type="dcterms:W3CDTF">2025-04-17T02:15:00Z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35795E3696D84D3D9422C3E69456197F</vt:lpwstr>
  </property>
  <property fmtid="{D5CDD505-2E9C-101B-9397-08002B2CF9AE}" pid="4" name="KSOTemplateDocerSaveRecord">
    <vt:lpwstr>eyJoZGlkIjoiYTFlOGVkZjRjOTg4ZmNhYWM3M2VhMTYxZGI0MzAwYWMifQ==</vt:lpwstr>
  </property>
</Properties>
</file>