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C59B">
      <w:pPr>
        <w:adjustRightInd w:val="0"/>
        <w:snapToGrid w:val="0"/>
        <w:jc w:val="left"/>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28"/>
          <w:szCs w:val="28"/>
        </w:rPr>
        <w:t>附件1：</w:t>
      </w:r>
    </w:p>
    <w:p w14:paraId="1249BD21">
      <w:pPr>
        <w:pStyle w:val="2"/>
        <w:spacing w:line="560" w:lineRule="exact"/>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中环信（南京）环境服务有限公司投资人报名意向书</w:t>
      </w:r>
    </w:p>
    <w:tbl>
      <w:tblPr>
        <w:tblStyle w:val="6"/>
        <w:tblW w:w="8639"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334"/>
        <w:gridCol w:w="6305"/>
      </w:tblGrid>
      <w:tr w14:paraId="40B3A2C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45" w:hRule="atLeast"/>
        </w:trPr>
        <w:tc>
          <w:tcPr>
            <w:tcW w:w="2334" w:type="dxa"/>
            <w:vMerge w:val="restart"/>
            <w:tcBorders>
              <w:top w:val="single" w:color="000000" w:sz="6" w:space="0"/>
              <w:left w:val="single" w:color="000000" w:sz="6" w:space="0"/>
              <w:right w:val="single" w:color="000000" w:sz="6" w:space="0"/>
            </w:tcBorders>
            <w:shd w:val="clear" w:color="auto" w:fill="auto"/>
            <w:tcMar>
              <w:top w:w="0" w:type="dxa"/>
              <w:left w:w="10" w:type="dxa"/>
              <w:bottom w:w="0" w:type="dxa"/>
              <w:right w:w="10" w:type="dxa"/>
            </w:tcMar>
            <w:vAlign w:val="center"/>
          </w:tcPr>
          <w:p w14:paraId="31E94B18">
            <w:pPr>
              <w:wordWrap w:val="0"/>
              <w:topLinePunct/>
              <w:spacing w:line="560" w:lineRule="exact"/>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color w:val="000000"/>
                <w:szCs w:val="21"/>
              </w:rPr>
              <w:t>报名主体</w:t>
            </w:r>
          </w:p>
        </w:tc>
        <w:tc>
          <w:tcPr>
            <w:tcW w:w="6305" w:type="dxa"/>
            <w:tcBorders>
              <w:top w:val="single" w:color="000000"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5DF2A2B8">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□单体报名</w:t>
            </w:r>
          </w:p>
          <w:p w14:paraId="4059663A">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姓名/企业名称（全称）:</w:t>
            </w:r>
          </w:p>
        </w:tc>
      </w:tr>
      <w:tr w14:paraId="7D5A5B6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75" w:hRule="atLeast"/>
        </w:trPr>
        <w:tc>
          <w:tcPr>
            <w:tcW w:w="2334" w:type="dxa"/>
            <w:vMerge w:val="continue"/>
            <w:tcBorders>
              <w:left w:val="single" w:color="000000" w:sz="6" w:space="0"/>
              <w:right w:val="single" w:color="000000" w:sz="6" w:space="0"/>
            </w:tcBorders>
            <w:shd w:val="clear" w:color="auto" w:fill="auto"/>
            <w:tcMar>
              <w:top w:w="0" w:type="dxa"/>
              <w:left w:w="10" w:type="dxa"/>
              <w:bottom w:w="0" w:type="dxa"/>
              <w:right w:w="10" w:type="dxa"/>
            </w:tcMar>
            <w:vAlign w:val="center"/>
          </w:tcPr>
          <w:p w14:paraId="4679633F">
            <w:pPr>
              <w:wordWrap w:val="0"/>
              <w:topLinePunct/>
              <w:spacing w:line="560" w:lineRule="exact"/>
              <w:jc w:val="center"/>
              <w:rPr>
                <w:rFonts w:hint="default" w:ascii="Times New Roman" w:hAnsi="Times New Roman" w:eastAsia="仿宋_GB2312" w:cs="Times New Roman"/>
                <w:b/>
                <w:bCs/>
                <w:szCs w:val="21"/>
              </w:rPr>
            </w:pPr>
          </w:p>
        </w:tc>
        <w:tc>
          <w:tcPr>
            <w:tcW w:w="6305" w:type="dxa"/>
            <w:tcBorders>
              <w:top w:val="single" w:color="CBCDD1"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39E13A62">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□联合体报名</w:t>
            </w:r>
          </w:p>
          <w:p w14:paraId="10899AEB">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联合体名称:</w:t>
            </w:r>
          </w:p>
          <w:p w14:paraId="0A08F0A2">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牵头人名称: </w:t>
            </w:r>
          </w:p>
          <w:p w14:paraId="1404205D">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其他成员名称:</w:t>
            </w:r>
          </w:p>
        </w:tc>
      </w:tr>
      <w:tr w14:paraId="07B2C53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45" w:hRule="atLeast"/>
        </w:trPr>
        <w:tc>
          <w:tcPr>
            <w:tcW w:w="2334" w:type="dxa"/>
            <w:tcBorders>
              <w:top w:val="single" w:color="000000"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0E70C95F">
            <w:pPr>
              <w:wordWrap w:val="0"/>
              <w:topLinePunct/>
              <w:spacing w:line="5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财务状况</w:t>
            </w:r>
          </w:p>
        </w:tc>
        <w:tc>
          <w:tcPr>
            <w:tcW w:w="6305" w:type="dxa"/>
            <w:tcBorders>
              <w:top w:val="single" w:color="CBCDD1"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17EA0447">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截至</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年</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月</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日，本单位资产总额为</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元，净资产为</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元。</w:t>
            </w:r>
          </w:p>
        </w:tc>
      </w:tr>
      <w:tr w14:paraId="1B2BBE8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75" w:hRule="atLeast"/>
        </w:trPr>
        <w:tc>
          <w:tcPr>
            <w:tcW w:w="2334" w:type="dxa"/>
            <w:tcBorders>
              <w:top w:val="single" w:color="000000"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70441236">
            <w:pPr>
              <w:wordWrap w:val="0"/>
              <w:topLinePunct/>
              <w:spacing w:line="5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意向投资人通讯方式及送达地址确认</w:t>
            </w:r>
          </w:p>
          <w:p w14:paraId="7E7B95E7">
            <w:pPr>
              <w:wordWrap w:val="0"/>
              <w:topLinePunct/>
              <w:spacing w:line="560" w:lineRule="exact"/>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color w:val="000000"/>
                <w:szCs w:val="21"/>
              </w:rPr>
              <w:t>（联系人应为有权代表意向投资人的授权代表）</w:t>
            </w:r>
          </w:p>
        </w:tc>
        <w:tc>
          <w:tcPr>
            <w:tcW w:w="6305" w:type="dxa"/>
            <w:tcBorders>
              <w:top w:val="single" w:color="CBCDD1"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6632BB86">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联系人：</w:t>
            </w:r>
            <w:r>
              <w:rPr>
                <w:rFonts w:hint="default" w:ascii="Times New Roman" w:hAnsi="Times New Roman" w:eastAsia="仿宋_GB2312" w:cs="Times New Roman"/>
                <w:color w:val="000000"/>
                <w:szCs w:val="21"/>
                <w:u w:val="single"/>
              </w:rPr>
              <w:t xml:space="preserve">                                     </w:t>
            </w:r>
          </w:p>
          <w:p w14:paraId="4350E037">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联系电话：</w:t>
            </w:r>
            <w:r>
              <w:rPr>
                <w:rFonts w:hint="default" w:ascii="Times New Roman" w:hAnsi="Times New Roman" w:eastAsia="仿宋_GB2312" w:cs="Times New Roman"/>
                <w:color w:val="000000"/>
                <w:szCs w:val="21"/>
                <w:u w:val="single"/>
              </w:rPr>
              <w:t xml:space="preserve">                                   </w:t>
            </w:r>
          </w:p>
          <w:p w14:paraId="10B68456">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联系邮箱：</w:t>
            </w:r>
            <w:r>
              <w:rPr>
                <w:rFonts w:hint="default" w:ascii="Times New Roman" w:hAnsi="Times New Roman" w:eastAsia="仿宋_GB2312" w:cs="Times New Roman"/>
                <w:color w:val="000000"/>
                <w:szCs w:val="21"/>
                <w:u w:val="single"/>
              </w:rPr>
              <w:t xml:space="preserve">                         </w:t>
            </w:r>
            <w:r>
              <w:rPr>
                <w:rFonts w:hint="eastAsia"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u w:val="single"/>
              </w:rPr>
              <w:t xml:space="preserve">         </w:t>
            </w:r>
          </w:p>
          <w:p w14:paraId="44FF8F5D">
            <w:pPr>
              <w:wordWrap w:val="0"/>
              <w:topLinePunct/>
              <w:spacing w:line="560" w:lineRule="exact"/>
              <w:rPr>
                <w:rFonts w:hint="default" w:ascii="Times New Roman" w:hAnsi="Times New Roman" w:eastAsia="仿宋_GB2312" w:cs="Times New Roman"/>
                <w:b/>
                <w:bCs/>
                <w:color w:val="000000"/>
                <w:szCs w:val="21"/>
              </w:rPr>
            </w:pPr>
            <w:r>
              <w:rPr>
                <w:rFonts w:hint="default" w:ascii="Times New Roman" w:hAnsi="Times New Roman" w:eastAsia="仿宋_GB2312" w:cs="Times New Roman"/>
                <w:color w:val="000000"/>
                <w:szCs w:val="21"/>
              </w:rPr>
              <w:t>地址：</w:t>
            </w:r>
            <w:r>
              <w:rPr>
                <w:rFonts w:hint="default" w:ascii="Times New Roman" w:hAnsi="Times New Roman" w:eastAsia="仿宋_GB2312" w:cs="Times New Roman"/>
                <w:color w:val="000000"/>
                <w:szCs w:val="21"/>
                <w:u w:val="single"/>
              </w:rPr>
              <w:t xml:space="preserve">                                                     </w:t>
            </w:r>
          </w:p>
        </w:tc>
      </w:tr>
      <w:tr w14:paraId="53B8BFF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591" w:hRule="atLeast"/>
        </w:trPr>
        <w:tc>
          <w:tcPr>
            <w:tcW w:w="2334" w:type="dxa"/>
            <w:tcBorders>
              <w:top w:val="single" w:color="000000" w:sz="6" w:space="0"/>
              <w:left w:val="single" w:color="000000" w:sz="6" w:space="0"/>
              <w:right w:val="single" w:color="000000" w:sz="6" w:space="0"/>
            </w:tcBorders>
            <w:shd w:val="clear" w:color="auto" w:fill="auto"/>
            <w:tcMar>
              <w:top w:w="0" w:type="dxa"/>
              <w:left w:w="10" w:type="dxa"/>
              <w:bottom w:w="0" w:type="dxa"/>
              <w:right w:w="10" w:type="dxa"/>
            </w:tcMar>
            <w:vAlign w:val="center"/>
          </w:tcPr>
          <w:p w14:paraId="7837F490">
            <w:pPr>
              <w:wordWrap w:val="0"/>
              <w:topLinePunct/>
              <w:spacing w:line="5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投资意向</w:t>
            </w:r>
          </w:p>
        </w:tc>
        <w:tc>
          <w:tcPr>
            <w:tcW w:w="6305" w:type="dxa"/>
            <w:tcBorders>
              <w:top w:val="single" w:color="CBCDD1"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15AE1DC5">
            <w:pPr>
              <w:wordWrap w:val="0"/>
              <w:topLinePunct/>
              <w:spacing w:line="5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单位已充分知悉并了解中环信（南京）环境服务有限公司管理人公开预招募投资人的公告内容，承诺符合该公告所要求的意向投资人报名条件。本单位提交的报名材料均真实、合法、有效且不存在重大隐瞒或遗漏，本单位自愿参与中环信（南京）环境服务有限公司投资人的预招募</w:t>
            </w:r>
            <w:r>
              <w:rPr>
                <w:rFonts w:hint="eastAsia" w:eastAsia="仿宋_GB2312" w:cs="Times New Roman"/>
                <w:color w:val="000000"/>
                <w:szCs w:val="21"/>
                <w:lang w:val="en-US" w:eastAsia="zh-CN"/>
              </w:rPr>
              <w:t>报名</w:t>
            </w:r>
            <w:r>
              <w:rPr>
                <w:rFonts w:hint="default" w:ascii="Times New Roman" w:hAnsi="Times New Roman" w:eastAsia="仿宋_GB2312" w:cs="Times New Roman"/>
                <w:color w:val="000000"/>
                <w:szCs w:val="21"/>
              </w:rPr>
              <w:t>。</w:t>
            </w:r>
          </w:p>
        </w:tc>
      </w:tr>
      <w:tr w14:paraId="3F78C5B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74" w:hRule="atLeast"/>
        </w:trPr>
        <w:tc>
          <w:tcPr>
            <w:tcW w:w="2334" w:type="dxa"/>
            <w:tcBorders>
              <w:top w:val="single" w:color="000000"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71A87549">
            <w:pPr>
              <w:wordWrap w:val="0"/>
              <w:topLinePunct/>
              <w:spacing w:line="5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退款账户</w:t>
            </w:r>
          </w:p>
        </w:tc>
        <w:tc>
          <w:tcPr>
            <w:tcW w:w="6305" w:type="dxa"/>
            <w:tcBorders>
              <w:top w:val="single" w:color="CBCDD1" w:sz="6" w:space="0"/>
              <w:left w:val="single" w:color="000000" w:sz="6" w:space="0"/>
              <w:bottom w:val="single" w:color="000000" w:sz="6" w:space="0"/>
              <w:right w:val="single" w:color="000000" w:sz="6" w:space="0"/>
            </w:tcBorders>
            <w:shd w:val="clear" w:color="auto" w:fill="auto"/>
            <w:tcMar>
              <w:top w:w="0" w:type="dxa"/>
              <w:left w:w="10" w:type="dxa"/>
              <w:bottom w:w="0" w:type="dxa"/>
              <w:right w:w="10" w:type="dxa"/>
            </w:tcMar>
            <w:vAlign w:val="center"/>
          </w:tcPr>
          <w:p w14:paraId="66A87192">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账户名称：</w:t>
            </w:r>
            <w:r>
              <w:rPr>
                <w:rFonts w:hint="default" w:ascii="Times New Roman" w:hAnsi="Times New Roman" w:eastAsia="仿宋_GB2312" w:cs="Times New Roman"/>
                <w:color w:val="000000"/>
                <w:szCs w:val="21"/>
                <w:u w:val="single"/>
              </w:rPr>
              <w:t xml:space="preserve">                                  </w:t>
            </w:r>
          </w:p>
          <w:p w14:paraId="6719D836">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开户行：</w:t>
            </w:r>
            <w:r>
              <w:rPr>
                <w:rFonts w:hint="default" w:ascii="Times New Roman" w:hAnsi="Times New Roman" w:eastAsia="仿宋_GB2312" w:cs="Times New Roman"/>
                <w:color w:val="000000"/>
                <w:szCs w:val="21"/>
                <w:u w:val="single"/>
              </w:rPr>
              <w:t xml:space="preserve">                         </w:t>
            </w:r>
            <w:r>
              <w:rPr>
                <w:rFonts w:hint="eastAsia"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u w:val="single"/>
              </w:rPr>
              <w:t xml:space="preserve">          </w:t>
            </w:r>
          </w:p>
          <w:p w14:paraId="65887837">
            <w:pPr>
              <w:wordWrap w:val="0"/>
              <w:topLinePunct/>
              <w:spacing w:line="560" w:lineRule="exact"/>
              <w:rPr>
                <w:rFonts w:hint="default" w:ascii="Times New Roman" w:hAnsi="Times New Roman" w:eastAsia="仿宋_GB2312" w:cs="Times New Roman"/>
                <w:color w:val="000000"/>
                <w:szCs w:val="21"/>
                <w:u w:val="single"/>
              </w:rPr>
            </w:pPr>
            <w:r>
              <w:rPr>
                <w:rFonts w:hint="default" w:ascii="Times New Roman" w:hAnsi="Times New Roman" w:eastAsia="仿宋_GB2312" w:cs="Times New Roman"/>
                <w:color w:val="000000"/>
                <w:szCs w:val="21"/>
              </w:rPr>
              <w:t>账户：</w:t>
            </w:r>
            <w:r>
              <w:rPr>
                <w:rFonts w:hint="default" w:ascii="Times New Roman" w:hAnsi="Times New Roman" w:eastAsia="仿宋_GB2312" w:cs="Times New Roman"/>
                <w:color w:val="000000"/>
                <w:szCs w:val="21"/>
                <w:u w:val="single"/>
              </w:rPr>
              <w:t xml:space="preserve">                          </w:t>
            </w:r>
            <w:r>
              <w:rPr>
                <w:rFonts w:hint="eastAsia"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u w:val="single"/>
              </w:rPr>
              <w:t xml:space="preserve">           </w:t>
            </w:r>
          </w:p>
        </w:tc>
      </w:tr>
    </w:tbl>
    <w:p w14:paraId="17453733">
      <w:pPr>
        <w:wordWrap w:val="0"/>
        <w:spacing w:line="560" w:lineRule="exact"/>
        <w:jc w:val="righ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 意向投资人（盖章）：        </w:t>
      </w:r>
    </w:p>
    <w:p w14:paraId="55636AD4">
      <w:pPr>
        <w:wordWrap w:val="0"/>
        <w:spacing w:line="560" w:lineRule="exact"/>
        <w:ind w:firstLine="440" w:firstLineChars="200"/>
        <w:jc w:val="righ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            年  月   日</w:t>
      </w:r>
    </w:p>
    <w:p w14:paraId="3B899606">
      <w:pPr>
        <w:widowControl/>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br w:type="page"/>
      </w:r>
    </w:p>
    <w:p w14:paraId="2DF42667">
      <w:pPr>
        <w:adjustRightInd w:val="0"/>
        <w:snapToGrid w:val="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附件2：</w:t>
      </w:r>
    </w:p>
    <w:p w14:paraId="620635E8">
      <w:pPr>
        <w:pStyle w:val="2"/>
        <w:spacing w:line="560" w:lineRule="exact"/>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意向投资人报名承诺函</w:t>
      </w:r>
    </w:p>
    <w:p w14:paraId="2895431A">
      <w:pPr>
        <w:spacing w:line="560" w:lineRule="exac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中环信（南京）环境服务有限公司管理人:</w:t>
      </w:r>
    </w:p>
    <w:p w14:paraId="013C00DC">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我方拟参与贵方开展的中环信（南京）环境服务有限公司投资人的预招募，我方承诺：</w:t>
      </w:r>
    </w:p>
    <w:p w14:paraId="75F9A52D">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一、我方符合贵方发布的投资人预招募公告规定的意向投资人应具备的下述各项预招募条件：</w:t>
      </w:r>
    </w:p>
    <w:p w14:paraId="0542A477">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（一）我方是依照中华人民共和国法律设立的企业法人或非法人组织，并有效存续；具有较高的社会责任感和良好的商业信誉。</w:t>
      </w:r>
    </w:p>
    <w:p w14:paraId="68AC24A5">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（二）我方近三年没有重大违法、违规行为，未被人民法院列入失信被执行人名单，不属于失信联合惩戒对象，不存在经营异常行为，不存在被限制高消费或被强制执行情况。</w:t>
      </w:r>
    </w:p>
    <w:p w14:paraId="2F06CFB8">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（三）我方拥有足够的资金实力进行本次重整投资，且能出具相应的资信证明、存款证明或其他履约能力证明。</w:t>
      </w:r>
    </w:p>
    <w:p w14:paraId="335B9066">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（四）我方如由两个或多个意向投资人联合参与，我方保证其中至少有一个意向投资人应符合全部资格条件。</w:t>
      </w:r>
    </w:p>
    <w:p w14:paraId="5DCD3D19">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（五）我方承诺，如未来正式成为重整投资人，投资方案中将包含绿色经营方案及支付在重整程序中可能存在的涉及延续债务人重要资质的必要整改资金。</w:t>
      </w:r>
    </w:p>
    <w:p w14:paraId="5ABF68A1">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二、我方提交的报名材料均真实、合法、有效且不存在重大隐瞒或遗漏。我方自愿参与中环信（南京）环境服务有限公司投资人的公开预招幕，已经获得内部有权机关的决策批准。</w:t>
      </w:r>
    </w:p>
    <w:p w14:paraId="1087FA62">
      <w:pPr>
        <w:spacing w:line="560" w:lineRule="exact"/>
        <w:ind w:left="315" w:leftChars="150"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特此承诺</w:t>
      </w:r>
      <w:r>
        <w:rPr>
          <w:rFonts w:hint="default" w:ascii="Times New Roman" w:hAnsi="Times New Roman" w:eastAsia="仿宋_GB2312" w:cs="Times New Roman"/>
          <w:sz w:val="24"/>
          <w:lang w:eastAsia="zh"/>
        </w:rPr>
        <w:t xml:space="preserve">                    </w:t>
      </w:r>
    </w:p>
    <w:p w14:paraId="78E7FD19">
      <w:pPr>
        <w:spacing w:line="560" w:lineRule="exact"/>
        <w:ind w:left="315" w:leftChars="150" w:right="960" w:firstLine="2400" w:firstLineChars="10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承诺人（盖章）:          </w:t>
      </w:r>
    </w:p>
    <w:p w14:paraId="76E5B0D3">
      <w:pPr>
        <w:spacing w:line="56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p w14:paraId="74BE04FF">
      <w:pPr>
        <w:widowControl/>
        <w:jc w:val="left"/>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5EBA9DD7">
      <w:pPr>
        <w:adjustRightInd w:val="0"/>
        <w:snapToGrid w:val="0"/>
        <w:jc w:val="left"/>
        <w:rPr>
          <w:rFonts w:hint="default" w:ascii="Times New Roman" w:hAnsi="Times New Roman" w:eastAsia="仿宋_GB2312" w:cs="Times New Roman"/>
          <w:b/>
          <w:bCs/>
          <w:sz w:val="28"/>
          <w:szCs w:val="28"/>
        </w:rPr>
      </w:pPr>
    </w:p>
    <w:p w14:paraId="559714C9">
      <w:pPr>
        <w:adjustRightInd w:val="0"/>
        <w:snapToGrid w:val="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附件3：</w:t>
      </w:r>
    </w:p>
    <w:p w14:paraId="64BD7B85">
      <w:pPr>
        <w:pStyle w:val="2"/>
        <w:spacing w:line="560" w:lineRule="exact"/>
        <w:jc w:val="center"/>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t>保密承诺函</w:t>
      </w:r>
    </w:p>
    <w:p w14:paraId="1A928DE8">
      <w:pPr>
        <w:spacing w:line="560" w:lineRule="exac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中环信（南京）环境服务有限公司管理人：</w:t>
      </w:r>
    </w:p>
    <w:p w14:paraId="035AB375">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拟参与贵方开展的中环信（南京）环境服务有限公司投资人的预招募。鉴于我方在参与过程中可能接触或使用中环信（南京）环境服务有限公司的保密信息，根据《中华人民共和国民法典》等相关法律法规的规定，我方就保密义务相关事宜做出如下承诺:</w:t>
      </w:r>
    </w:p>
    <w:p w14:paraId="49A34F7E">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我方承诺对参与投资人预招募过程中取得（接触、获取及/或知悉）的贵方任何未公开的资料、信息、记录、文件、有关意见、研究报告，以及进行的谈判磋商、文件签署等任何信息（以下简称“保密信息”）严格履行保密义务，且不论该等信息是否标注保密。</w:t>
      </w:r>
    </w:p>
    <w:p w14:paraId="192D7343">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二、我方不会将任何保密信息用于参与投资人预招募（含尽职调查）之外的任何目的。未经贵方许可，我方不以任何形式向任何第三方披露泄露、出售、公布、复制保密信息或提供给任何第三方使用。</w:t>
      </w:r>
    </w:p>
    <w:p w14:paraId="7FAB86AF">
      <w:pPr>
        <w:spacing w:line="560" w:lineRule="exact"/>
        <w:ind w:right="-210" w:rightChars="-100"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三、我方</w:t>
      </w:r>
      <w:r>
        <w:rPr>
          <w:rFonts w:hint="eastAsia" w:eastAsia="仿宋_GB2312" w:cs="Times New Roman"/>
          <w:sz w:val="24"/>
          <w:lang w:val="en-US" w:eastAsia="zh-CN"/>
        </w:rPr>
        <w:t>工作人员</w:t>
      </w:r>
      <w:r>
        <w:rPr>
          <w:rFonts w:hint="default" w:ascii="Times New Roman" w:hAnsi="Times New Roman" w:eastAsia="仿宋_GB2312" w:cs="Times New Roman"/>
          <w:sz w:val="24"/>
        </w:rPr>
        <w:t>及聘请的第三方专业机构均</w:t>
      </w:r>
      <w:r>
        <w:rPr>
          <w:rFonts w:hint="eastAsia" w:eastAsia="仿宋_GB2312" w:cs="Times New Roman"/>
          <w:sz w:val="24"/>
          <w:lang w:val="en-US" w:eastAsia="zh-CN"/>
        </w:rPr>
        <w:t>会</w:t>
      </w:r>
      <w:r>
        <w:rPr>
          <w:rFonts w:hint="default" w:ascii="Times New Roman" w:hAnsi="Times New Roman" w:eastAsia="仿宋_GB2312" w:cs="Times New Roman"/>
          <w:sz w:val="24"/>
        </w:rPr>
        <w:t>遵守本函的规定。</w:t>
      </w:r>
    </w:p>
    <w:p w14:paraId="725AF45D">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若违反上述承诺,我方将自愿承担相关法律责任和由此带来的一切不利后果，并赔偿各方因此遭受的全部损失。</w:t>
      </w:r>
    </w:p>
    <w:p w14:paraId="265D7951">
      <w:pPr>
        <w:spacing w:line="560" w:lineRule="exact"/>
        <w:ind w:firstLine="480" w:firstLineChars="200"/>
        <w:rPr>
          <w:rFonts w:hint="default" w:ascii="Times New Roman" w:hAnsi="Times New Roman" w:eastAsia="仿宋_GB2312" w:cs="Times New Roman"/>
          <w:sz w:val="24"/>
        </w:rPr>
      </w:pPr>
    </w:p>
    <w:p w14:paraId="6B03D0B2">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本保密承诺函自我方盖章之日起生效。</w:t>
      </w:r>
    </w:p>
    <w:p w14:paraId="0C6A2651">
      <w:pPr>
        <w:spacing w:line="560" w:lineRule="exact"/>
        <w:rPr>
          <w:rFonts w:hint="default" w:ascii="Times New Roman" w:hAnsi="Times New Roman" w:eastAsia="仿宋_GB2312" w:cs="Times New Roman"/>
          <w:sz w:val="24"/>
        </w:rPr>
      </w:pPr>
    </w:p>
    <w:p w14:paraId="5F4CA965">
      <w:pPr>
        <w:wordWrap w:val="0"/>
        <w:spacing w:line="56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lang w:eastAsia="zh"/>
        </w:rPr>
        <w:t xml:space="preserve">                              </w:t>
      </w:r>
      <w:r>
        <w:rPr>
          <w:rFonts w:hint="default" w:ascii="Times New Roman" w:hAnsi="Times New Roman" w:eastAsia="仿宋_GB2312" w:cs="Times New Roman"/>
          <w:sz w:val="24"/>
        </w:rPr>
        <w:t xml:space="preserve">承诺人（盖章）：       </w:t>
      </w:r>
    </w:p>
    <w:p w14:paraId="1B0B7BD5">
      <w:pPr>
        <w:spacing w:line="56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lang w:eastAsia="zh"/>
        </w:rPr>
        <w:t xml:space="preserve">   </w:t>
      </w:r>
      <w:bookmarkStart w:id="0" w:name="_GoBack"/>
      <w:bookmarkEnd w:id="0"/>
      <w:r>
        <w:rPr>
          <w:rFonts w:hint="default" w:ascii="Times New Roman" w:hAnsi="Times New Roman" w:eastAsia="仿宋_GB2312" w:cs="Times New Roman"/>
          <w:sz w:val="24"/>
          <w:lang w:eastAsia="zh"/>
        </w:rPr>
        <w:t xml:space="preserve">                             </w:t>
      </w:r>
      <w:r>
        <w:rPr>
          <w:rFonts w:hint="default" w:ascii="Times New Roman" w:hAnsi="Times New Roman" w:eastAsia="仿宋_GB2312" w:cs="Times New Roman"/>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CE75C88D"/>
    <w:rsid w:val="00050D9F"/>
    <w:rsid w:val="001338B9"/>
    <w:rsid w:val="001A71D1"/>
    <w:rsid w:val="007A2989"/>
    <w:rsid w:val="008F49D7"/>
    <w:rsid w:val="00C47740"/>
    <w:rsid w:val="00C76D2E"/>
    <w:rsid w:val="00EC27BE"/>
    <w:rsid w:val="21FE1F8D"/>
    <w:rsid w:val="76FBE129"/>
    <w:rsid w:val="7BEF3041"/>
    <w:rsid w:val="CE75C88D"/>
    <w:rsid w:val="DF4F00AE"/>
    <w:rsid w:val="DFE59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0"/>
    <w:rPr>
      <w:rFonts w:ascii="Times New Roman" w:hAnsi="Times New Roman" w:eastAsia="宋体" w:cs="Times New Roman"/>
      <w:kern w:val="2"/>
      <w:sz w:val="18"/>
      <w:szCs w:val="18"/>
    </w:rPr>
  </w:style>
  <w:style w:type="character" w:customStyle="1" w:styleId="9">
    <w:name w:val="页脚 字符"/>
    <w:basedOn w:val="7"/>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1210</Words>
  <Characters>1210</Characters>
  <Lines>41</Lines>
  <Paragraphs>36</Paragraphs>
  <TotalTime>13</TotalTime>
  <ScaleCrop>false</ScaleCrop>
  <LinksUpToDate>false</LinksUpToDate>
  <CharactersWithSpaces>1663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2025-04-11T06:54:00Z</dcterms:created>
  <dc:creator>may</dc:creator>
  <cp:lastModifiedBy>HYLANDS.邓帆</cp:lastModifiedBy>
  <dcterms:modified xsi:type="dcterms:W3CDTF">2025-04-11T07:14:00Z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D5DED2C2167245D58B83237B769AFD27_13</vt:lpwstr>
  </property>
  <property fmtid="{D5CDD505-2E9C-101B-9397-08002B2CF9AE}" pid="4" name="KSOTemplateDocerSaveRecord">
    <vt:lpwstr>eyJoZGlkIjoiMWJlNWE5NTQ0ZTZmNTAzNTQ3M2VhY2QwMTRjNzEyZWYiLCJ1c2VySWQiOiIyNzU0NjU2OTgifQ==</vt:lpwstr>
  </property>
</Properties>
</file>