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CA0347" w14:textId="6E53A234" w:rsidR="00E64D8D" w:rsidRPr="005B173F" w:rsidRDefault="00E64D8D" w:rsidP="00F84527">
      <w:pPr>
        <w:pStyle w:val="a7"/>
        <w:rPr>
          <w:rFonts w:ascii="仿宋_GB2312" w:eastAsia="仿宋_GB2312" w:hAnsi="宋体"/>
          <w:sz w:val="36"/>
          <w:szCs w:val="36"/>
        </w:rPr>
      </w:pPr>
      <w:r w:rsidRPr="005B173F">
        <w:rPr>
          <w:rFonts w:ascii="仿宋_GB2312" w:eastAsia="仿宋_GB2312" w:hAnsi="宋体" w:hint="eastAsia"/>
          <w:sz w:val="36"/>
          <w:szCs w:val="36"/>
        </w:rPr>
        <w:t>接管公告</w:t>
      </w:r>
    </w:p>
    <w:p w14:paraId="19315D91" w14:textId="043D148B" w:rsidR="00F84527" w:rsidRPr="005B173F" w:rsidRDefault="006B744C" w:rsidP="00F84527">
      <w:pPr>
        <w:pStyle w:val="a7"/>
        <w:rPr>
          <w:rFonts w:ascii="仿宋_GB2312" w:eastAsia="仿宋_GB2312" w:hAnsi="宋体"/>
          <w:b w:val="0"/>
          <w:bCs w:val="0"/>
          <w:sz w:val="36"/>
          <w:szCs w:val="36"/>
        </w:rPr>
      </w:pPr>
      <w:r>
        <w:rPr>
          <w:rFonts w:ascii="仿宋_GB2312" w:eastAsia="仿宋_GB2312" w:hAnsi="宋体" w:hint="eastAsia"/>
          <w:b w:val="0"/>
          <w:bCs w:val="0"/>
          <w:sz w:val="36"/>
          <w:szCs w:val="36"/>
        </w:rPr>
        <w:t>北京麦瑞骨科医院有限公司破产清算</w:t>
      </w:r>
      <w:r w:rsidR="00E64D8D" w:rsidRPr="005B173F">
        <w:rPr>
          <w:rFonts w:ascii="仿宋_GB2312" w:eastAsia="仿宋_GB2312" w:hAnsi="宋体" w:hint="eastAsia"/>
          <w:b w:val="0"/>
          <w:bCs w:val="0"/>
          <w:sz w:val="36"/>
          <w:szCs w:val="36"/>
        </w:rPr>
        <w:t>案</w:t>
      </w:r>
    </w:p>
    <w:p w14:paraId="15DF4132" w14:textId="2BC134F0" w:rsidR="00F84527" w:rsidRPr="005B173F" w:rsidRDefault="00E64D8D" w:rsidP="00F84527">
      <w:pPr>
        <w:pStyle w:val="a7"/>
        <w:rPr>
          <w:rFonts w:ascii="仿宋_GB2312" w:eastAsia="仿宋_GB2312" w:hAnsi="宋体"/>
          <w:b w:val="0"/>
          <w:bCs w:val="0"/>
          <w:sz w:val="36"/>
          <w:szCs w:val="36"/>
        </w:rPr>
      </w:pPr>
      <w:r w:rsidRPr="005B173F">
        <w:rPr>
          <w:rFonts w:ascii="仿宋_GB2312" w:eastAsia="仿宋_GB2312" w:hAnsi="宋体" w:hint="eastAsia"/>
          <w:b w:val="0"/>
          <w:bCs w:val="0"/>
          <w:sz w:val="36"/>
          <w:szCs w:val="36"/>
        </w:rPr>
        <w:t>接管</w:t>
      </w:r>
      <w:r w:rsidR="00F84527" w:rsidRPr="005B173F">
        <w:rPr>
          <w:rFonts w:ascii="仿宋_GB2312" w:eastAsia="仿宋_GB2312" w:hAnsi="宋体" w:hint="eastAsia"/>
          <w:b w:val="0"/>
          <w:bCs w:val="0"/>
          <w:sz w:val="36"/>
          <w:szCs w:val="36"/>
        </w:rPr>
        <w:t>公告</w:t>
      </w:r>
    </w:p>
    <w:p w14:paraId="74AABFA7" w14:textId="77777777" w:rsidR="00F84527" w:rsidRPr="00580BA4" w:rsidRDefault="00F84527" w:rsidP="00F84527">
      <w:pPr>
        <w:spacing w:line="360" w:lineRule="auto"/>
        <w:ind w:firstLineChars="200" w:firstLine="480"/>
        <w:rPr>
          <w:rFonts w:ascii="宋体" w:eastAsia="宋体" w:hAnsi="宋体"/>
          <w:sz w:val="24"/>
          <w:szCs w:val="24"/>
        </w:rPr>
      </w:pPr>
    </w:p>
    <w:p w14:paraId="00DACDC7" w14:textId="129947A9" w:rsidR="00E64D8D" w:rsidRPr="006B744C" w:rsidRDefault="006B744C" w:rsidP="006B744C">
      <w:pPr>
        <w:spacing w:line="360" w:lineRule="auto"/>
        <w:jc w:val="both"/>
        <w:rPr>
          <w:rFonts w:ascii="仿宋_GB2312" w:eastAsia="仿宋_GB2312" w:hAnsi="宋体"/>
          <w:b/>
          <w:bCs/>
          <w:sz w:val="24"/>
          <w:szCs w:val="24"/>
        </w:rPr>
      </w:pPr>
      <w:r>
        <w:rPr>
          <w:rFonts w:ascii="仿宋_GB2312" w:eastAsia="仿宋_GB2312" w:hAnsi="宋体" w:hint="eastAsia"/>
          <w:b/>
          <w:bCs/>
          <w:sz w:val="24"/>
          <w:szCs w:val="24"/>
        </w:rPr>
        <w:t>北京麦瑞骨科医院有限公司</w:t>
      </w:r>
      <w:r w:rsidR="00E64D8D" w:rsidRPr="005B173F">
        <w:rPr>
          <w:rFonts w:ascii="仿宋_GB2312" w:eastAsia="仿宋_GB2312" w:hAnsi="宋体" w:hint="eastAsia"/>
          <w:b/>
          <w:bCs/>
          <w:sz w:val="24"/>
          <w:szCs w:val="24"/>
        </w:rPr>
        <w:t>的法定代表人、股东、董事、监事、高级管理人员、财务管理人员、其他经营管理人员及其他相关义务人员（包括但不限于</w:t>
      </w:r>
      <w:r w:rsidRPr="006B744C">
        <w:rPr>
          <w:rFonts w:ascii="仿宋_GB2312" w:eastAsia="仿宋_GB2312" w:hAnsi="宋体" w:hint="eastAsia"/>
          <w:b/>
          <w:bCs/>
          <w:sz w:val="24"/>
          <w:szCs w:val="24"/>
        </w:rPr>
        <w:t>林元楷</w:t>
      </w:r>
      <w:r>
        <w:rPr>
          <w:rFonts w:ascii="仿宋_GB2312" w:eastAsia="仿宋_GB2312" w:hAnsi="宋体" w:hint="eastAsia"/>
          <w:b/>
          <w:bCs/>
          <w:sz w:val="24"/>
          <w:szCs w:val="24"/>
        </w:rPr>
        <w:t>、林茹、游东升、张金华</w:t>
      </w:r>
      <w:r w:rsidR="00E64D8D" w:rsidRPr="005B173F">
        <w:rPr>
          <w:rFonts w:ascii="仿宋_GB2312" w:eastAsia="仿宋_GB2312" w:hAnsi="宋体" w:hint="eastAsia"/>
          <w:b/>
          <w:bCs/>
          <w:sz w:val="24"/>
          <w:szCs w:val="24"/>
        </w:rPr>
        <w:t>等）：</w:t>
      </w:r>
    </w:p>
    <w:p w14:paraId="6F8A73BD" w14:textId="77777777" w:rsidR="00E64D8D" w:rsidRPr="005B173F" w:rsidRDefault="00E64D8D" w:rsidP="00F84527">
      <w:pPr>
        <w:spacing w:line="360" w:lineRule="auto"/>
        <w:ind w:firstLineChars="200" w:firstLine="480"/>
        <w:rPr>
          <w:rFonts w:ascii="仿宋_GB2312" w:eastAsia="仿宋_GB2312" w:hAnsi="宋体"/>
          <w:sz w:val="24"/>
          <w:szCs w:val="24"/>
        </w:rPr>
      </w:pPr>
    </w:p>
    <w:p w14:paraId="69596EB7" w14:textId="33C39235" w:rsidR="007471C0" w:rsidRPr="005B173F" w:rsidRDefault="00F84527" w:rsidP="00F84527">
      <w:pPr>
        <w:spacing w:line="360" w:lineRule="auto"/>
        <w:ind w:firstLineChars="200" w:firstLine="480"/>
        <w:rPr>
          <w:rFonts w:ascii="仿宋_GB2312" w:eastAsia="仿宋_GB2312" w:hAnsi="宋体"/>
          <w:sz w:val="24"/>
          <w:szCs w:val="24"/>
        </w:rPr>
      </w:pPr>
      <w:r w:rsidRPr="005B173F">
        <w:rPr>
          <w:rFonts w:ascii="仿宋_GB2312" w:eastAsia="仿宋_GB2312" w:hAnsi="宋体" w:hint="eastAsia"/>
          <w:sz w:val="24"/>
          <w:szCs w:val="24"/>
        </w:rPr>
        <w:t>北京市第一中级人民法院</w:t>
      </w:r>
      <w:r w:rsidR="00E64D8D" w:rsidRPr="005B173F">
        <w:rPr>
          <w:rFonts w:ascii="仿宋_GB2312" w:eastAsia="仿宋_GB2312" w:hAnsi="宋体" w:hint="eastAsia"/>
          <w:sz w:val="24"/>
          <w:szCs w:val="24"/>
        </w:rPr>
        <w:t>于</w:t>
      </w:r>
      <w:r w:rsidR="006B744C" w:rsidRPr="006B744C">
        <w:rPr>
          <w:rFonts w:ascii="仿宋_GB2312" w:eastAsia="仿宋_GB2312" w:hAnsi="宋体" w:hint="eastAsia"/>
          <w:sz w:val="24"/>
          <w:szCs w:val="24"/>
        </w:rPr>
        <w:t>2025年3月31日</w:t>
      </w:r>
      <w:proofErr w:type="gramStart"/>
      <w:r w:rsidRPr="005B173F">
        <w:rPr>
          <w:rFonts w:ascii="仿宋_GB2312" w:eastAsia="仿宋_GB2312" w:hAnsi="宋体" w:hint="eastAsia"/>
          <w:sz w:val="24"/>
          <w:szCs w:val="24"/>
        </w:rPr>
        <w:t>作出</w:t>
      </w:r>
      <w:proofErr w:type="gramEnd"/>
      <w:r w:rsidR="006B744C" w:rsidRPr="006B744C">
        <w:rPr>
          <w:rFonts w:ascii="仿宋_GB2312" w:eastAsia="仿宋_GB2312" w:hAnsi="宋体" w:hint="eastAsia"/>
          <w:sz w:val="24"/>
          <w:szCs w:val="24"/>
        </w:rPr>
        <w:t xml:space="preserve">（2025）京01 </w:t>
      </w:r>
      <w:proofErr w:type="gramStart"/>
      <w:r w:rsidR="006B744C" w:rsidRPr="006B744C">
        <w:rPr>
          <w:rFonts w:ascii="仿宋_GB2312" w:eastAsia="仿宋_GB2312" w:hAnsi="宋体" w:hint="eastAsia"/>
          <w:sz w:val="24"/>
          <w:szCs w:val="24"/>
        </w:rPr>
        <w:t>破申</w:t>
      </w:r>
      <w:proofErr w:type="gramEnd"/>
      <w:r w:rsidR="006B744C" w:rsidRPr="006B744C">
        <w:rPr>
          <w:rFonts w:ascii="仿宋_GB2312" w:eastAsia="仿宋_GB2312" w:hAnsi="宋体" w:hint="eastAsia"/>
          <w:sz w:val="24"/>
          <w:szCs w:val="24"/>
        </w:rPr>
        <w:t>321 号</w:t>
      </w:r>
      <w:r w:rsidRPr="005B173F">
        <w:rPr>
          <w:rFonts w:ascii="仿宋_GB2312" w:eastAsia="仿宋_GB2312" w:hAnsi="宋体" w:hint="eastAsia"/>
          <w:sz w:val="24"/>
          <w:szCs w:val="24"/>
        </w:rPr>
        <w:t>民事裁定书，裁定受理</w:t>
      </w:r>
      <w:r w:rsidR="006B744C">
        <w:rPr>
          <w:rFonts w:ascii="仿宋_GB2312" w:eastAsia="仿宋_GB2312" w:hAnsi="宋体" w:hint="eastAsia"/>
          <w:sz w:val="24"/>
          <w:szCs w:val="24"/>
        </w:rPr>
        <w:t>北京麦瑞骨科医院有限公司</w:t>
      </w:r>
      <w:r w:rsidRPr="005B173F">
        <w:rPr>
          <w:rFonts w:ascii="仿宋_GB2312" w:eastAsia="仿宋_GB2312" w:hAnsi="宋体" w:hint="eastAsia"/>
          <w:sz w:val="24"/>
          <w:szCs w:val="24"/>
        </w:rPr>
        <w:t>（</w:t>
      </w:r>
      <w:r w:rsidR="00E64D8D" w:rsidRPr="005B173F">
        <w:rPr>
          <w:rFonts w:ascii="仿宋_GB2312" w:eastAsia="仿宋_GB2312" w:hAnsi="宋体" w:hint="eastAsia"/>
          <w:sz w:val="24"/>
          <w:szCs w:val="24"/>
        </w:rPr>
        <w:t>以下简称</w:t>
      </w:r>
      <w:r w:rsidRPr="005B173F">
        <w:rPr>
          <w:rFonts w:ascii="仿宋_GB2312" w:eastAsia="仿宋_GB2312" w:hAnsi="宋体" w:hint="eastAsia"/>
          <w:sz w:val="24"/>
          <w:szCs w:val="24"/>
        </w:rPr>
        <w:t>“</w:t>
      </w:r>
      <w:r w:rsidR="006B744C">
        <w:rPr>
          <w:rFonts w:ascii="仿宋_GB2312" w:eastAsia="仿宋_GB2312" w:hAnsi="宋体" w:hint="eastAsia"/>
          <w:sz w:val="24"/>
          <w:szCs w:val="24"/>
        </w:rPr>
        <w:t>被申请人</w:t>
      </w:r>
      <w:r w:rsidRPr="005B173F">
        <w:rPr>
          <w:rFonts w:ascii="仿宋_GB2312" w:eastAsia="仿宋_GB2312" w:hAnsi="宋体" w:hint="eastAsia"/>
          <w:sz w:val="24"/>
          <w:szCs w:val="24"/>
        </w:rPr>
        <w:t>”）</w:t>
      </w:r>
      <w:r w:rsidR="006B744C">
        <w:rPr>
          <w:rFonts w:ascii="仿宋_GB2312" w:eastAsia="仿宋_GB2312" w:hAnsi="宋体" w:hint="eastAsia"/>
          <w:sz w:val="24"/>
          <w:szCs w:val="24"/>
        </w:rPr>
        <w:t>破产清算</w:t>
      </w:r>
      <w:r w:rsidRPr="005B173F">
        <w:rPr>
          <w:rFonts w:ascii="仿宋_GB2312" w:eastAsia="仿宋_GB2312" w:hAnsi="宋体" w:hint="eastAsia"/>
          <w:sz w:val="24"/>
          <w:szCs w:val="24"/>
        </w:rPr>
        <w:t>一案，</w:t>
      </w:r>
      <w:r w:rsidR="007471C0" w:rsidRPr="005B173F">
        <w:rPr>
          <w:rFonts w:ascii="仿宋_GB2312" w:eastAsia="仿宋_GB2312" w:hAnsi="宋体" w:hint="eastAsia"/>
          <w:sz w:val="24"/>
          <w:szCs w:val="24"/>
        </w:rPr>
        <w:t>并</w:t>
      </w:r>
      <w:r w:rsidR="00E64D8D" w:rsidRPr="005B173F">
        <w:rPr>
          <w:rFonts w:ascii="仿宋_GB2312" w:eastAsia="仿宋_GB2312" w:hAnsi="宋体" w:hint="eastAsia"/>
          <w:sz w:val="24"/>
          <w:szCs w:val="24"/>
        </w:rPr>
        <w:t>于</w:t>
      </w:r>
      <w:r w:rsidR="006B744C" w:rsidRPr="006B744C">
        <w:rPr>
          <w:rFonts w:ascii="仿宋_GB2312" w:eastAsia="仿宋_GB2312" w:hAnsi="宋体" w:hint="eastAsia"/>
          <w:sz w:val="24"/>
          <w:szCs w:val="24"/>
        </w:rPr>
        <w:t>2025年4月16日</w:t>
      </w:r>
      <w:r w:rsidRPr="005B173F">
        <w:rPr>
          <w:rFonts w:ascii="仿宋_GB2312" w:eastAsia="仿宋_GB2312" w:hAnsi="宋体" w:hint="eastAsia"/>
          <w:sz w:val="24"/>
          <w:szCs w:val="24"/>
        </w:rPr>
        <w:t>指定德勤华永会计师事务所（特殊普通合伙）北京分所担任</w:t>
      </w:r>
      <w:r w:rsidR="006B744C">
        <w:rPr>
          <w:rFonts w:ascii="仿宋_GB2312" w:eastAsia="仿宋_GB2312" w:hAnsi="宋体" w:hint="eastAsia"/>
          <w:sz w:val="24"/>
          <w:szCs w:val="24"/>
        </w:rPr>
        <w:t>北京麦瑞骨科医院有限公司破产管理人</w:t>
      </w:r>
      <w:r w:rsidRPr="005B173F">
        <w:rPr>
          <w:rFonts w:ascii="仿宋_GB2312" w:eastAsia="仿宋_GB2312" w:hAnsi="宋体" w:hint="eastAsia"/>
          <w:sz w:val="24"/>
          <w:szCs w:val="24"/>
        </w:rPr>
        <w:t>（</w:t>
      </w:r>
      <w:r w:rsidR="00D029D3" w:rsidRPr="005B173F">
        <w:rPr>
          <w:rFonts w:ascii="仿宋_GB2312" w:eastAsia="仿宋_GB2312" w:hAnsi="宋体" w:hint="eastAsia"/>
          <w:sz w:val="24"/>
          <w:szCs w:val="24"/>
        </w:rPr>
        <w:t>以下简称</w:t>
      </w:r>
      <w:r w:rsidRPr="005B173F">
        <w:rPr>
          <w:rFonts w:ascii="仿宋_GB2312" w:eastAsia="仿宋_GB2312" w:hAnsi="宋体" w:hint="eastAsia"/>
          <w:sz w:val="24"/>
          <w:szCs w:val="24"/>
        </w:rPr>
        <w:t>“</w:t>
      </w:r>
      <w:r w:rsidR="006B744C">
        <w:rPr>
          <w:rFonts w:ascii="仿宋_GB2312" w:eastAsia="仿宋_GB2312" w:hAnsi="宋体" w:hint="eastAsia"/>
          <w:sz w:val="24"/>
          <w:szCs w:val="24"/>
        </w:rPr>
        <w:t>管理人</w:t>
      </w:r>
      <w:r w:rsidRPr="005B173F">
        <w:rPr>
          <w:rFonts w:ascii="仿宋_GB2312" w:eastAsia="仿宋_GB2312" w:hAnsi="宋体" w:hint="eastAsia"/>
          <w:sz w:val="24"/>
          <w:szCs w:val="24"/>
        </w:rPr>
        <w:t>”）。</w:t>
      </w:r>
    </w:p>
    <w:p w14:paraId="27883C05" w14:textId="77777777" w:rsidR="00580BA4" w:rsidRPr="005B173F" w:rsidRDefault="00580BA4" w:rsidP="00F84527">
      <w:pPr>
        <w:spacing w:line="360" w:lineRule="auto"/>
        <w:ind w:firstLineChars="200" w:firstLine="480"/>
        <w:rPr>
          <w:rFonts w:ascii="仿宋_GB2312" w:eastAsia="仿宋_GB2312" w:hAnsi="宋体"/>
          <w:sz w:val="24"/>
          <w:szCs w:val="24"/>
        </w:rPr>
      </w:pPr>
    </w:p>
    <w:p w14:paraId="30D4D383" w14:textId="23C26F7B" w:rsidR="00F84527" w:rsidRPr="005B173F" w:rsidRDefault="00D029D3" w:rsidP="00F84527">
      <w:pPr>
        <w:spacing w:line="360" w:lineRule="auto"/>
        <w:ind w:firstLineChars="200" w:firstLine="480"/>
        <w:rPr>
          <w:rFonts w:ascii="仿宋_GB2312" w:eastAsia="仿宋_GB2312" w:hAnsi="宋体"/>
          <w:sz w:val="24"/>
          <w:szCs w:val="24"/>
        </w:rPr>
      </w:pPr>
      <w:r w:rsidRPr="005B173F">
        <w:rPr>
          <w:rFonts w:ascii="仿宋_GB2312" w:eastAsia="仿宋_GB2312" w:hAnsi="宋体" w:hint="eastAsia"/>
          <w:sz w:val="24"/>
          <w:szCs w:val="24"/>
        </w:rPr>
        <w:t>根据相关规定，自人民法院受理</w:t>
      </w:r>
      <w:r w:rsidR="006B744C">
        <w:rPr>
          <w:rFonts w:ascii="仿宋_GB2312" w:eastAsia="仿宋_GB2312" w:hAnsi="宋体" w:hint="eastAsia"/>
          <w:sz w:val="24"/>
          <w:szCs w:val="24"/>
        </w:rPr>
        <w:t>破产清算</w:t>
      </w:r>
      <w:r w:rsidRPr="005B173F">
        <w:rPr>
          <w:rFonts w:ascii="仿宋_GB2312" w:eastAsia="仿宋_GB2312" w:hAnsi="宋体" w:hint="eastAsia"/>
          <w:sz w:val="24"/>
          <w:szCs w:val="24"/>
        </w:rPr>
        <w:t>申请的裁定送达之日起至裁定程序终结之日，你方应当承担下列义务</w:t>
      </w:r>
      <w:r w:rsidR="00F84527" w:rsidRPr="005B173F">
        <w:rPr>
          <w:rFonts w:ascii="仿宋_GB2312" w:eastAsia="仿宋_GB2312" w:hAnsi="宋体" w:hint="eastAsia"/>
          <w:sz w:val="24"/>
          <w:szCs w:val="24"/>
        </w:rPr>
        <w:t>:</w:t>
      </w:r>
    </w:p>
    <w:p w14:paraId="1F255640" w14:textId="774BB7BB" w:rsidR="00D029D3" w:rsidRPr="005B173F" w:rsidRDefault="00D029D3" w:rsidP="006A5546">
      <w:pPr>
        <w:pStyle w:val="Default"/>
        <w:numPr>
          <w:ilvl w:val="0"/>
          <w:numId w:val="1"/>
        </w:numPr>
        <w:spacing w:line="360" w:lineRule="auto"/>
        <w:ind w:left="516" w:hanging="232"/>
        <w:rPr>
          <w:rFonts w:ascii="仿宋_GB2312" w:eastAsia="仿宋_GB2312" w:hAnsi="宋体"/>
        </w:rPr>
      </w:pPr>
      <w:r w:rsidRPr="005B173F">
        <w:rPr>
          <w:rFonts w:ascii="仿宋_GB2312" w:eastAsia="仿宋_GB2312" w:hAnsi="宋体" w:hint="eastAsia"/>
        </w:rPr>
        <w:t>妥善保管并移交占有和管理的财产、印章和账簿、文书等资料；</w:t>
      </w:r>
    </w:p>
    <w:p w14:paraId="766A9CBB" w14:textId="4D275EF7" w:rsidR="00D029D3" w:rsidRPr="005B173F" w:rsidRDefault="00D029D3" w:rsidP="006A5546">
      <w:pPr>
        <w:pStyle w:val="Default"/>
        <w:numPr>
          <w:ilvl w:val="0"/>
          <w:numId w:val="1"/>
        </w:numPr>
        <w:spacing w:line="360" w:lineRule="auto"/>
        <w:ind w:left="516" w:hanging="232"/>
        <w:rPr>
          <w:rFonts w:ascii="仿宋_GB2312" w:eastAsia="仿宋_GB2312" w:hAnsi="宋体"/>
        </w:rPr>
      </w:pPr>
      <w:r w:rsidRPr="005B173F">
        <w:rPr>
          <w:rFonts w:ascii="仿宋_GB2312" w:eastAsia="仿宋_GB2312" w:hAnsi="宋体" w:hint="eastAsia"/>
        </w:rPr>
        <w:t>根据人民法院或</w:t>
      </w:r>
      <w:r w:rsidR="006B744C">
        <w:rPr>
          <w:rFonts w:ascii="仿宋_GB2312" w:eastAsia="仿宋_GB2312" w:hAnsi="宋体" w:hint="eastAsia"/>
        </w:rPr>
        <w:t>管理人</w:t>
      </w:r>
      <w:r w:rsidRPr="005B173F">
        <w:rPr>
          <w:rFonts w:ascii="仿宋_GB2312" w:eastAsia="仿宋_GB2312" w:hAnsi="宋体" w:hint="eastAsia"/>
        </w:rPr>
        <w:t>的询问</w:t>
      </w:r>
      <w:r w:rsidRPr="005B173F">
        <w:rPr>
          <w:rFonts w:ascii="仿宋_GB2312" w:eastAsia="仿宋_GB2312" w:hAnsi="宋体" w:cs="Times New Roman" w:hint="eastAsia"/>
        </w:rPr>
        <w:t>,</w:t>
      </w:r>
      <w:r w:rsidRPr="005B173F">
        <w:rPr>
          <w:rFonts w:ascii="仿宋_GB2312" w:eastAsia="仿宋_GB2312" w:hAnsi="宋体" w:hint="eastAsia"/>
        </w:rPr>
        <w:t>如实陈述与案件相关的事实；</w:t>
      </w:r>
    </w:p>
    <w:p w14:paraId="730B96B6" w14:textId="12F520FE" w:rsidR="00D029D3" w:rsidRPr="005B173F" w:rsidRDefault="00D029D3" w:rsidP="006A5546">
      <w:pPr>
        <w:pStyle w:val="Default"/>
        <w:numPr>
          <w:ilvl w:val="0"/>
          <w:numId w:val="1"/>
        </w:numPr>
        <w:spacing w:line="360" w:lineRule="auto"/>
        <w:ind w:left="516" w:hanging="232"/>
        <w:rPr>
          <w:rFonts w:ascii="仿宋_GB2312" w:eastAsia="仿宋_GB2312" w:hAnsi="宋体"/>
        </w:rPr>
      </w:pPr>
      <w:r w:rsidRPr="005B173F">
        <w:rPr>
          <w:rFonts w:ascii="仿宋_GB2312" w:eastAsia="仿宋_GB2312" w:hAnsi="宋体" w:hint="eastAsia"/>
        </w:rPr>
        <w:t>提交已知债权人名册清单及相关证据；</w:t>
      </w:r>
    </w:p>
    <w:p w14:paraId="1EA1A9CC" w14:textId="3CC8AAB9" w:rsidR="00D029D3" w:rsidRPr="005B173F" w:rsidRDefault="00D029D3" w:rsidP="006A5546">
      <w:pPr>
        <w:pStyle w:val="Default"/>
        <w:numPr>
          <w:ilvl w:val="0"/>
          <w:numId w:val="1"/>
        </w:numPr>
        <w:spacing w:line="360" w:lineRule="auto"/>
        <w:ind w:left="516" w:hanging="232"/>
        <w:rPr>
          <w:rFonts w:ascii="仿宋_GB2312" w:eastAsia="仿宋_GB2312" w:hAnsi="宋体"/>
        </w:rPr>
      </w:pPr>
      <w:r w:rsidRPr="005B173F">
        <w:rPr>
          <w:rFonts w:ascii="仿宋_GB2312" w:eastAsia="仿宋_GB2312" w:hAnsi="宋体" w:hint="eastAsia"/>
        </w:rPr>
        <w:t>配合</w:t>
      </w:r>
      <w:r w:rsidR="006B744C">
        <w:rPr>
          <w:rFonts w:ascii="仿宋_GB2312" w:eastAsia="仿宋_GB2312" w:hAnsi="宋体" w:hint="eastAsia"/>
        </w:rPr>
        <w:t>管理人</w:t>
      </w:r>
      <w:r w:rsidRPr="005B173F">
        <w:rPr>
          <w:rFonts w:ascii="仿宋_GB2312" w:eastAsia="仿宋_GB2312" w:hAnsi="宋体" w:hint="eastAsia"/>
        </w:rPr>
        <w:t>工作，完成</w:t>
      </w:r>
      <w:r w:rsidR="006B744C">
        <w:rPr>
          <w:rFonts w:ascii="仿宋_GB2312" w:eastAsia="仿宋_GB2312" w:hAnsi="宋体" w:hint="eastAsia"/>
        </w:rPr>
        <w:t>管理人</w:t>
      </w:r>
      <w:r w:rsidRPr="005B173F">
        <w:rPr>
          <w:rFonts w:ascii="仿宋_GB2312" w:eastAsia="仿宋_GB2312" w:hAnsi="宋体" w:hint="eastAsia"/>
        </w:rPr>
        <w:t>交办事项；</w:t>
      </w:r>
    </w:p>
    <w:p w14:paraId="303F3F69" w14:textId="0FBE263B" w:rsidR="00D029D3" w:rsidRPr="005B173F" w:rsidRDefault="00D029D3" w:rsidP="006A5546">
      <w:pPr>
        <w:pStyle w:val="Default"/>
        <w:numPr>
          <w:ilvl w:val="0"/>
          <w:numId w:val="1"/>
        </w:numPr>
        <w:spacing w:line="360" w:lineRule="auto"/>
        <w:ind w:left="516" w:hanging="232"/>
        <w:rPr>
          <w:rFonts w:ascii="仿宋_GB2312" w:eastAsia="仿宋_GB2312" w:hAnsi="宋体"/>
        </w:rPr>
      </w:pPr>
      <w:r w:rsidRPr="005B173F">
        <w:rPr>
          <w:rFonts w:ascii="仿宋_GB2312" w:eastAsia="仿宋_GB2312" w:hAnsi="宋体" w:hint="eastAsia"/>
        </w:rPr>
        <w:t>承担人民法院认为应当办理的其他事项。</w:t>
      </w:r>
    </w:p>
    <w:p w14:paraId="49CF361B" w14:textId="77777777" w:rsidR="00D029D3" w:rsidRPr="005B173F" w:rsidRDefault="00D029D3" w:rsidP="00D029D3">
      <w:pPr>
        <w:pStyle w:val="Default"/>
        <w:ind w:left="515"/>
        <w:rPr>
          <w:rFonts w:ascii="仿宋_GB2312" w:eastAsia="仿宋_GB2312" w:hAnsi="宋体"/>
        </w:rPr>
      </w:pPr>
    </w:p>
    <w:p w14:paraId="2912FD48" w14:textId="0EDED7E9" w:rsidR="00D029D3" w:rsidRPr="005B173F" w:rsidRDefault="00D029D3" w:rsidP="003653B8">
      <w:pPr>
        <w:pStyle w:val="Default"/>
        <w:spacing w:line="360" w:lineRule="auto"/>
        <w:ind w:leftChars="-114" w:left="-228" w:firstLineChars="200" w:firstLine="480"/>
        <w:rPr>
          <w:rFonts w:ascii="仿宋_GB2312" w:eastAsia="仿宋_GB2312" w:hAnsi="宋体"/>
        </w:rPr>
      </w:pPr>
      <w:r w:rsidRPr="005B173F">
        <w:rPr>
          <w:rFonts w:ascii="仿宋_GB2312" w:eastAsia="仿宋_GB2312" w:hAnsi="宋体" w:hint="eastAsia"/>
        </w:rPr>
        <w:t>现</w:t>
      </w:r>
      <w:r w:rsidR="006B744C">
        <w:rPr>
          <w:rFonts w:ascii="仿宋_GB2312" w:eastAsia="仿宋_GB2312" w:hAnsi="宋体" w:hint="eastAsia"/>
        </w:rPr>
        <w:t>管理人</w:t>
      </w:r>
      <w:r w:rsidRPr="005B173F">
        <w:rPr>
          <w:rFonts w:ascii="仿宋_GB2312" w:eastAsia="仿宋_GB2312" w:hAnsi="宋体" w:hint="eastAsia"/>
        </w:rPr>
        <w:t>通知你方于</w:t>
      </w:r>
      <w:r w:rsidRPr="005B173F">
        <w:rPr>
          <w:rFonts w:ascii="仿宋_GB2312" w:eastAsia="仿宋_GB2312" w:hAnsi="宋体" w:hint="eastAsia"/>
          <w:b/>
          <w:bCs/>
          <w:u w:val="single"/>
        </w:rPr>
        <w:t>本公告发布之日起5日</w:t>
      </w:r>
      <w:r w:rsidRPr="005B173F">
        <w:rPr>
          <w:rFonts w:ascii="仿宋_GB2312" w:eastAsia="仿宋_GB2312" w:hAnsi="宋体" w:hint="eastAsia"/>
        </w:rPr>
        <w:t>内联系</w:t>
      </w:r>
      <w:r w:rsidR="006B744C">
        <w:rPr>
          <w:rFonts w:ascii="仿宋_GB2312" w:eastAsia="仿宋_GB2312" w:hAnsi="宋体" w:hint="eastAsia"/>
        </w:rPr>
        <w:t>管理人</w:t>
      </w:r>
      <w:r w:rsidRPr="005B173F">
        <w:rPr>
          <w:rFonts w:ascii="仿宋_GB2312" w:eastAsia="仿宋_GB2312" w:hAnsi="宋体" w:hint="eastAsia"/>
        </w:rPr>
        <w:t>并向</w:t>
      </w:r>
      <w:r w:rsidR="006B744C">
        <w:rPr>
          <w:rFonts w:ascii="仿宋_GB2312" w:eastAsia="仿宋_GB2312" w:hAnsi="宋体" w:hint="eastAsia"/>
        </w:rPr>
        <w:t>管理人</w:t>
      </w:r>
      <w:r w:rsidRPr="005B173F">
        <w:rPr>
          <w:rFonts w:ascii="仿宋_GB2312" w:eastAsia="仿宋_GB2312" w:hAnsi="宋体" w:hint="eastAsia"/>
        </w:rPr>
        <w:t>移交</w:t>
      </w:r>
      <w:r w:rsidR="006B744C">
        <w:rPr>
          <w:rFonts w:ascii="仿宋_GB2312" w:eastAsia="仿宋_GB2312" w:hAnsi="宋体" w:hint="eastAsia"/>
        </w:rPr>
        <w:t>被申请人</w:t>
      </w:r>
      <w:r w:rsidRPr="005B173F">
        <w:rPr>
          <w:rFonts w:ascii="仿宋_GB2312" w:eastAsia="仿宋_GB2312" w:hAnsi="宋体" w:hint="eastAsia"/>
        </w:rPr>
        <w:t>的相关财产、印章和账簿、文书等资料。清算工作的顺利进行与你方的配合密切相关，请你方及时与</w:t>
      </w:r>
      <w:r w:rsidR="006B744C">
        <w:rPr>
          <w:rFonts w:ascii="仿宋_GB2312" w:eastAsia="仿宋_GB2312" w:hAnsi="宋体" w:hint="eastAsia"/>
        </w:rPr>
        <w:t>管理人</w:t>
      </w:r>
      <w:r w:rsidRPr="005B173F">
        <w:rPr>
          <w:rFonts w:ascii="仿宋_GB2312" w:eastAsia="仿宋_GB2312" w:hAnsi="宋体" w:hint="eastAsia"/>
        </w:rPr>
        <w:t>取得联系，配合</w:t>
      </w:r>
      <w:r w:rsidR="006B744C">
        <w:rPr>
          <w:rFonts w:ascii="仿宋_GB2312" w:eastAsia="仿宋_GB2312" w:hAnsi="宋体" w:hint="eastAsia"/>
        </w:rPr>
        <w:t>管理人</w:t>
      </w:r>
      <w:r w:rsidRPr="005B173F">
        <w:rPr>
          <w:rFonts w:ascii="仿宋_GB2312" w:eastAsia="仿宋_GB2312" w:hAnsi="宋体" w:hint="eastAsia"/>
        </w:rPr>
        <w:t>开展清算工作。</w:t>
      </w:r>
    </w:p>
    <w:p w14:paraId="7C5001DB" w14:textId="77777777" w:rsidR="0063578A" w:rsidRPr="005B173F" w:rsidRDefault="0063578A" w:rsidP="0063578A">
      <w:pPr>
        <w:pStyle w:val="Default"/>
        <w:spacing w:line="360" w:lineRule="auto"/>
        <w:ind w:leftChars="-70" w:left="143" w:hangingChars="118" w:hanging="283"/>
        <w:rPr>
          <w:rFonts w:ascii="仿宋_GB2312" w:eastAsia="仿宋_GB2312" w:hAnsi="宋体" w:cstheme="minorBidi"/>
          <w:color w:val="auto"/>
          <w:lang w:val="en-GB"/>
        </w:rPr>
      </w:pPr>
    </w:p>
    <w:p w14:paraId="1327A9B7" w14:textId="559206A4" w:rsidR="005C7708" w:rsidRPr="005B173F" w:rsidRDefault="005C7708" w:rsidP="006A5546">
      <w:pPr>
        <w:pStyle w:val="Default"/>
        <w:spacing w:line="360" w:lineRule="auto"/>
        <w:ind w:leftChars="-142" w:left="-284" w:firstLineChars="200" w:firstLine="480"/>
        <w:jc w:val="both"/>
        <w:rPr>
          <w:rFonts w:ascii="仿宋_GB2312" w:eastAsia="仿宋_GB2312" w:hAnsi="宋体"/>
        </w:rPr>
      </w:pPr>
      <w:r w:rsidRPr="005B173F">
        <w:rPr>
          <w:rFonts w:ascii="仿宋_GB2312" w:eastAsia="仿宋_GB2312" w:hAnsi="宋体" w:hint="eastAsia"/>
        </w:rPr>
        <w:t>特别提醒：你方应全面履行上述义务，若</w:t>
      </w:r>
      <w:proofErr w:type="gramStart"/>
      <w:r w:rsidRPr="005B173F">
        <w:rPr>
          <w:rFonts w:ascii="仿宋_GB2312" w:eastAsia="仿宋_GB2312" w:hAnsi="宋体" w:hint="eastAsia"/>
        </w:rPr>
        <w:t>怠</w:t>
      </w:r>
      <w:proofErr w:type="gramEnd"/>
      <w:r w:rsidRPr="005B173F">
        <w:rPr>
          <w:rFonts w:ascii="仿宋_GB2312" w:eastAsia="仿宋_GB2312" w:hAnsi="宋体" w:hint="eastAsia"/>
        </w:rPr>
        <w:t>于履行上述义务导致无法清算或无法</w:t>
      </w:r>
      <w:r w:rsidRPr="005B173F">
        <w:rPr>
          <w:rFonts w:ascii="仿宋_GB2312" w:eastAsia="仿宋_GB2312" w:hAnsi="宋体" w:hint="eastAsia"/>
        </w:rPr>
        <w:lastRenderedPageBreak/>
        <w:t>全面清算的，相关人员将依法承担相应法律责任。若你方在</w:t>
      </w:r>
      <w:r w:rsidR="006B744C">
        <w:rPr>
          <w:rFonts w:ascii="仿宋_GB2312" w:eastAsia="仿宋_GB2312" w:hAnsi="宋体" w:hint="eastAsia"/>
        </w:rPr>
        <w:t>破产清算</w:t>
      </w:r>
      <w:r w:rsidRPr="005B173F">
        <w:rPr>
          <w:rFonts w:ascii="仿宋_GB2312" w:eastAsia="仿宋_GB2312" w:hAnsi="宋体" w:hint="eastAsia"/>
        </w:rPr>
        <w:t>受理后，存在包括但不限于：未依法妥善保管占有和管理的财产、印章和账簿、文书资料，拒不向</w:t>
      </w:r>
      <w:r w:rsidR="006B744C">
        <w:rPr>
          <w:rFonts w:ascii="仿宋_GB2312" w:eastAsia="仿宋_GB2312" w:hAnsi="宋体" w:hint="eastAsia"/>
        </w:rPr>
        <w:t>管理人</w:t>
      </w:r>
      <w:r w:rsidRPr="005B173F">
        <w:rPr>
          <w:rFonts w:ascii="仿宋_GB2312" w:eastAsia="仿宋_GB2312" w:hAnsi="宋体" w:hint="eastAsia"/>
        </w:rPr>
        <w:t>提交或者提交不真实的财产状况说明、债务清册、债权清册、有关财务会计报告以及职工工资的支付情况和社会保险费用的缴纳情况等资料，</w:t>
      </w:r>
      <w:r w:rsidR="006B744C">
        <w:rPr>
          <w:rFonts w:ascii="仿宋_GB2312" w:eastAsia="仿宋_GB2312" w:hAnsi="宋体" w:hint="eastAsia"/>
        </w:rPr>
        <w:t>破产清算</w:t>
      </w:r>
      <w:r w:rsidRPr="005B173F">
        <w:rPr>
          <w:rFonts w:ascii="仿宋_GB2312" w:eastAsia="仿宋_GB2312" w:hAnsi="宋体" w:hint="eastAsia"/>
        </w:rPr>
        <w:t>中拒不向</w:t>
      </w:r>
      <w:r w:rsidR="006B744C">
        <w:rPr>
          <w:rFonts w:ascii="仿宋_GB2312" w:eastAsia="仿宋_GB2312" w:hAnsi="宋体" w:hint="eastAsia"/>
        </w:rPr>
        <w:t>管理人</w:t>
      </w:r>
      <w:r w:rsidRPr="005B173F">
        <w:rPr>
          <w:rFonts w:ascii="仿宋_GB2312" w:eastAsia="仿宋_GB2312" w:hAnsi="宋体" w:hint="eastAsia"/>
        </w:rPr>
        <w:t>移交财产、印章和账簿、文书等资料或者伪造、销毁有关财产证据材料而使财产状况不明，作为股东未缴足出资、抽逃出资，以及作为公司董事、监事、高级管理人员非法侵占公司财产等情况，你方将依照相关法律法规承担责任。</w:t>
      </w:r>
    </w:p>
    <w:p w14:paraId="1088DC7F" w14:textId="77777777" w:rsidR="005C7708" w:rsidRPr="005B173F" w:rsidRDefault="005C7708" w:rsidP="005C7708">
      <w:pPr>
        <w:pStyle w:val="Default"/>
        <w:ind w:leftChars="-114" w:left="-228" w:firstLineChars="200" w:firstLine="480"/>
        <w:rPr>
          <w:rFonts w:ascii="仿宋_GB2312" w:eastAsia="仿宋_GB2312" w:hAnsi="宋体"/>
        </w:rPr>
      </w:pPr>
    </w:p>
    <w:p w14:paraId="53D294C7" w14:textId="77777777" w:rsidR="005C7708" w:rsidRPr="005B173F" w:rsidRDefault="005C7708" w:rsidP="005C7708">
      <w:pPr>
        <w:pStyle w:val="Default"/>
        <w:ind w:leftChars="-114" w:left="-228" w:firstLineChars="200" w:firstLine="480"/>
        <w:rPr>
          <w:rFonts w:ascii="仿宋_GB2312" w:eastAsia="仿宋_GB2312" w:hAnsi="宋体"/>
        </w:rPr>
      </w:pPr>
    </w:p>
    <w:p w14:paraId="56E9354A" w14:textId="01C0DDF7" w:rsidR="005C7708" w:rsidRPr="005B173F" w:rsidRDefault="006B744C" w:rsidP="006A5546">
      <w:pPr>
        <w:spacing w:line="360" w:lineRule="auto"/>
        <w:ind w:leftChars="-142" w:left="-2" w:hangingChars="117" w:hanging="282"/>
        <w:rPr>
          <w:rFonts w:ascii="仿宋_GB2312" w:eastAsia="仿宋_GB2312" w:hAnsi="宋体"/>
          <w:b/>
          <w:bCs/>
          <w:sz w:val="24"/>
          <w:szCs w:val="24"/>
        </w:rPr>
      </w:pPr>
      <w:r>
        <w:rPr>
          <w:rFonts w:ascii="仿宋_GB2312" w:eastAsia="仿宋_GB2312" w:hAnsi="宋体" w:hint="eastAsia"/>
          <w:b/>
          <w:bCs/>
          <w:sz w:val="24"/>
          <w:szCs w:val="24"/>
        </w:rPr>
        <w:t>管理人</w:t>
      </w:r>
      <w:r w:rsidR="00F84527" w:rsidRPr="005B173F">
        <w:rPr>
          <w:rFonts w:ascii="仿宋_GB2312" w:eastAsia="仿宋_GB2312" w:hAnsi="宋体" w:hint="eastAsia"/>
          <w:b/>
          <w:bCs/>
          <w:sz w:val="24"/>
          <w:szCs w:val="24"/>
        </w:rPr>
        <w:t>联系</w:t>
      </w:r>
      <w:r w:rsidR="005C7708" w:rsidRPr="005B173F">
        <w:rPr>
          <w:rFonts w:ascii="仿宋_GB2312" w:eastAsia="仿宋_GB2312" w:hAnsi="宋体" w:hint="eastAsia"/>
          <w:b/>
          <w:bCs/>
          <w:sz w:val="24"/>
          <w:szCs w:val="24"/>
        </w:rPr>
        <w:t>方式</w:t>
      </w:r>
      <w:r w:rsidR="00F84527" w:rsidRPr="005B173F">
        <w:rPr>
          <w:rFonts w:ascii="仿宋_GB2312" w:eastAsia="仿宋_GB2312" w:hAnsi="宋体" w:hint="eastAsia"/>
          <w:b/>
          <w:bCs/>
          <w:sz w:val="24"/>
          <w:szCs w:val="24"/>
        </w:rPr>
        <w:t>:</w:t>
      </w:r>
    </w:p>
    <w:p w14:paraId="6493A7D1" w14:textId="70CCC6B5" w:rsidR="005C7708" w:rsidRPr="005B173F" w:rsidRDefault="005C7708" w:rsidP="006A5546">
      <w:pPr>
        <w:spacing w:line="360" w:lineRule="auto"/>
        <w:ind w:leftChars="-142" w:left="-1" w:hangingChars="118" w:hanging="283"/>
        <w:rPr>
          <w:rFonts w:ascii="仿宋_GB2312" w:eastAsia="仿宋_GB2312" w:hAnsi="宋体"/>
          <w:sz w:val="24"/>
          <w:szCs w:val="24"/>
        </w:rPr>
      </w:pPr>
      <w:r w:rsidRPr="005B173F">
        <w:rPr>
          <w:rFonts w:ascii="仿宋_GB2312" w:eastAsia="仿宋_GB2312" w:hAnsi="宋体" w:hint="eastAsia"/>
          <w:sz w:val="24"/>
          <w:szCs w:val="24"/>
        </w:rPr>
        <w:t>联系人：韩</w:t>
      </w:r>
      <w:r w:rsidRPr="005B173F">
        <w:rPr>
          <w:rFonts w:ascii="微软雅黑" w:eastAsia="微软雅黑" w:hAnsi="微软雅黑" w:cs="微软雅黑" w:hint="eastAsia"/>
          <w:sz w:val="24"/>
          <w:szCs w:val="24"/>
        </w:rPr>
        <w:t>咲</w:t>
      </w:r>
    </w:p>
    <w:p w14:paraId="5329D5A6" w14:textId="7AEFFB39" w:rsidR="005C7708" w:rsidRPr="005B173F" w:rsidRDefault="005C7708" w:rsidP="006A5546">
      <w:pPr>
        <w:spacing w:line="360" w:lineRule="auto"/>
        <w:ind w:leftChars="-142" w:left="-1" w:hangingChars="118" w:hanging="283"/>
        <w:rPr>
          <w:rFonts w:ascii="仿宋_GB2312" w:eastAsia="仿宋_GB2312" w:hAnsi="宋体"/>
          <w:sz w:val="24"/>
          <w:szCs w:val="24"/>
        </w:rPr>
      </w:pPr>
      <w:r w:rsidRPr="005B173F">
        <w:rPr>
          <w:rFonts w:ascii="仿宋_GB2312" w:eastAsia="仿宋_GB2312" w:hAnsi="宋体" w:hint="eastAsia"/>
          <w:sz w:val="24"/>
          <w:szCs w:val="24"/>
        </w:rPr>
        <w:t>联系电话：18210123822</w:t>
      </w:r>
    </w:p>
    <w:p w14:paraId="38DFE676" w14:textId="70BA5CEC" w:rsidR="00F84527" w:rsidRPr="005B173F" w:rsidRDefault="005C7708" w:rsidP="006A5546">
      <w:pPr>
        <w:spacing w:line="360" w:lineRule="auto"/>
        <w:ind w:leftChars="-142" w:left="-1" w:hangingChars="118" w:hanging="283"/>
        <w:rPr>
          <w:rFonts w:ascii="仿宋_GB2312" w:eastAsia="仿宋_GB2312" w:hAnsi="宋体"/>
          <w:sz w:val="24"/>
          <w:szCs w:val="24"/>
        </w:rPr>
      </w:pPr>
      <w:r w:rsidRPr="005B173F">
        <w:rPr>
          <w:rFonts w:ascii="仿宋_GB2312" w:eastAsia="仿宋_GB2312" w:hAnsi="宋体" w:hint="eastAsia"/>
          <w:sz w:val="24"/>
          <w:szCs w:val="24"/>
        </w:rPr>
        <w:t>联系地址：</w:t>
      </w:r>
      <w:r w:rsidR="00F84527" w:rsidRPr="005B173F">
        <w:rPr>
          <w:rFonts w:ascii="仿宋_GB2312" w:eastAsia="仿宋_GB2312" w:hAnsi="宋体" w:hint="eastAsia"/>
          <w:sz w:val="24"/>
          <w:szCs w:val="24"/>
        </w:rPr>
        <w:t>北京市朝阳区针织路23号楼中国人寿金融中心15层</w:t>
      </w:r>
    </w:p>
    <w:p w14:paraId="662AC9CB" w14:textId="77777777" w:rsidR="00580BA4" w:rsidRPr="005B173F" w:rsidRDefault="00580BA4" w:rsidP="005C7708">
      <w:pPr>
        <w:spacing w:line="360" w:lineRule="auto"/>
        <w:rPr>
          <w:rFonts w:ascii="仿宋_GB2312" w:eastAsia="仿宋_GB2312" w:hAnsi="宋体"/>
          <w:sz w:val="24"/>
          <w:szCs w:val="24"/>
        </w:rPr>
      </w:pPr>
    </w:p>
    <w:p w14:paraId="52916D50" w14:textId="6598FAF1" w:rsidR="00F84527" w:rsidRPr="005B173F" w:rsidRDefault="00F84527" w:rsidP="006A5546">
      <w:pPr>
        <w:spacing w:line="360" w:lineRule="auto"/>
        <w:ind w:firstLineChars="118" w:firstLine="283"/>
        <w:rPr>
          <w:rFonts w:ascii="仿宋_GB2312" w:eastAsia="仿宋_GB2312" w:hAnsi="宋体"/>
          <w:sz w:val="24"/>
          <w:szCs w:val="24"/>
        </w:rPr>
      </w:pPr>
      <w:r w:rsidRPr="005B173F">
        <w:rPr>
          <w:rFonts w:ascii="仿宋_GB2312" w:eastAsia="仿宋_GB2312" w:hAnsi="宋体" w:hint="eastAsia"/>
          <w:sz w:val="24"/>
          <w:szCs w:val="24"/>
        </w:rPr>
        <w:t>特此公告</w:t>
      </w:r>
    </w:p>
    <w:p w14:paraId="39665399" w14:textId="128C66B0" w:rsidR="00F84527" w:rsidRPr="005B173F" w:rsidRDefault="00F84527" w:rsidP="00580BA4">
      <w:pPr>
        <w:spacing w:line="360" w:lineRule="auto"/>
        <w:rPr>
          <w:rFonts w:ascii="仿宋_GB2312" w:eastAsia="仿宋_GB2312" w:hAnsi="宋体"/>
          <w:sz w:val="24"/>
          <w:szCs w:val="24"/>
        </w:rPr>
      </w:pPr>
    </w:p>
    <w:p w14:paraId="25A1F83D" w14:textId="77777777" w:rsidR="00F84527" w:rsidRPr="005B173F" w:rsidRDefault="00F84527" w:rsidP="003653B8">
      <w:pPr>
        <w:spacing w:line="360" w:lineRule="auto"/>
        <w:rPr>
          <w:rFonts w:ascii="仿宋_GB2312" w:eastAsia="仿宋_GB2312" w:hAnsi="宋体"/>
          <w:sz w:val="24"/>
          <w:szCs w:val="24"/>
        </w:rPr>
      </w:pPr>
    </w:p>
    <w:p w14:paraId="51BD05F7" w14:textId="02AB7107" w:rsidR="00F84527" w:rsidRPr="005B173F" w:rsidRDefault="006B744C" w:rsidP="00F84527">
      <w:pPr>
        <w:spacing w:line="360" w:lineRule="auto"/>
        <w:ind w:firstLineChars="200" w:firstLine="480"/>
        <w:jc w:val="right"/>
        <w:rPr>
          <w:rFonts w:ascii="仿宋_GB2312" w:eastAsia="仿宋_GB2312" w:hAnsi="宋体"/>
          <w:sz w:val="24"/>
          <w:szCs w:val="24"/>
        </w:rPr>
      </w:pPr>
      <w:r>
        <w:rPr>
          <w:rFonts w:ascii="仿宋_GB2312" w:eastAsia="仿宋_GB2312" w:hAnsi="宋体" w:hint="eastAsia"/>
          <w:sz w:val="24"/>
          <w:szCs w:val="24"/>
        </w:rPr>
        <w:t>北京麦瑞骨科医院有限公司管理人</w:t>
      </w:r>
    </w:p>
    <w:p w14:paraId="005229A3" w14:textId="7A76E074" w:rsidR="005E48FC" w:rsidRPr="005B173F" w:rsidRDefault="00F84527" w:rsidP="00F84527">
      <w:pPr>
        <w:spacing w:line="360" w:lineRule="auto"/>
        <w:ind w:firstLineChars="200" w:firstLine="480"/>
        <w:jc w:val="right"/>
        <w:rPr>
          <w:rFonts w:ascii="仿宋_GB2312" w:eastAsia="仿宋_GB2312" w:hAnsi="宋体"/>
          <w:sz w:val="24"/>
          <w:szCs w:val="24"/>
        </w:rPr>
      </w:pPr>
      <w:r w:rsidRPr="005B173F">
        <w:rPr>
          <w:rFonts w:ascii="仿宋_GB2312" w:eastAsia="仿宋_GB2312" w:hAnsi="宋体" w:hint="eastAsia"/>
          <w:sz w:val="24"/>
          <w:szCs w:val="24"/>
        </w:rPr>
        <w:t>2025年4月</w:t>
      </w:r>
      <w:r w:rsidR="006B744C">
        <w:rPr>
          <w:rFonts w:ascii="仿宋_GB2312" w:eastAsia="仿宋_GB2312" w:hAnsi="宋体" w:hint="eastAsia"/>
          <w:sz w:val="24"/>
          <w:szCs w:val="24"/>
        </w:rPr>
        <w:t>28</w:t>
      </w:r>
      <w:r w:rsidRPr="005B173F">
        <w:rPr>
          <w:rFonts w:ascii="仿宋_GB2312" w:eastAsia="仿宋_GB2312" w:hAnsi="宋体" w:hint="eastAsia"/>
          <w:sz w:val="24"/>
          <w:szCs w:val="24"/>
        </w:rPr>
        <w:t>日</w:t>
      </w:r>
    </w:p>
    <w:p w14:paraId="65C32BC9" w14:textId="77777777" w:rsidR="00580BA4" w:rsidRPr="00580BA4" w:rsidRDefault="00580BA4" w:rsidP="00F84527">
      <w:pPr>
        <w:spacing w:line="360" w:lineRule="auto"/>
        <w:ind w:firstLineChars="200" w:firstLine="480"/>
        <w:jc w:val="right"/>
        <w:rPr>
          <w:rFonts w:ascii="宋体" w:eastAsia="宋体" w:hAnsi="宋体"/>
          <w:sz w:val="24"/>
          <w:szCs w:val="24"/>
        </w:rPr>
      </w:pPr>
    </w:p>
    <w:p w14:paraId="6F6CE3DF" w14:textId="77777777" w:rsidR="00580BA4" w:rsidRPr="00580BA4" w:rsidRDefault="00580BA4" w:rsidP="00F84527">
      <w:pPr>
        <w:spacing w:line="360" w:lineRule="auto"/>
        <w:ind w:firstLineChars="200" w:firstLine="480"/>
        <w:jc w:val="right"/>
        <w:rPr>
          <w:rFonts w:ascii="宋体" w:eastAsia="宋体" w:hAnsi="宋体"/>
          <w:sz w:val="24"/>
          <w:szCs w:val="24"/>
        </w:rPr>
      </w:pPr>
    </w:p>
    <w:p w14:paraId="1AD25659" w14:textId="168A5492" w:rsidR="00580BA4" w:rsidRPr="005B173F" w:rsidRDefault="00580BA4" w:rsidP="006A5546">
      <w:pPr>
        <w:spacing w:line="360" w:lineRule="auto"/>
        <w:ind w:leftChars="-142" w:left="-1" w:hangingChars="118" w:hanging="283"/>
        <w:rPr>
          <w:rFonts w:ascii="仿宋_GB2312" w:eastAsia="仿宋_GB2312" w:hAnsi="宋体"/>
          <w:sz w:val="24"/>
          <w:szCs w:val="24"/>
        </w:rPr>
      </w:pPr>
      <w:r w:rsidRPr="005B173F">
        <w:rPr>
          <w:rFonts w:ascii="仿宋_GB2312" w:eastAsia="仿宋_GB2312" w:hAnsi="宋体" w:hint="eastAsia"/>
          <w:sz w:val="24"/>
          <w:szCs w:val="24"/>
        </w:rPr>
        <w:t>附件：</w:t>
      </w:r>
    </w:p>
    <w:p w14:paraId="1B280503" w14:textId="4C1D1D79" w:rsidR="00580BA4" w:rsidRPr="005B173F" w:rsidRDefault="00580BA4" w:rsidP="006A5546">
      <w:pPr>
        <w:spacing w:line="360" w:lineRule="auto"/>
        <w:ind w:leftChars="-142" w:left="-1" w:hangingChars="118" w:hanging="283"/>
        <w:rPr>
          <w:rFonts w:ascii="仿宋_GB2312" w:eastAsia="仿宋_GB2312" w:hAnsi="宋体"/>
          <w:sz w:val="24"/>
          <w:szCs w:val="24"/>
        </w:rPr>
      </w:pPr>
      <w:r w:rsidRPr="005B173F">
        <w:rPr>
          <w:rFonts w:ascii="仿宋_GB2312" w:eastAsia="仿宋_GB2312" w:hAnsi="宋体" w:hint="eastAsia"/>
          <w:sz w:val="24"/>
          <w:szCs w:val="24"/>
        </w:rPr>
        <w:t>1.</w:t>
      </w:r>
      <w:r w:rsidR="006B744C" w:rsidRPr="006B744C">
        <w:rPr>
          <w:rFonts w:hint="eastAsia"/>
        </w:rPr>
        <w:t xml:space="preserve"> </w:t>
      </w:r>
      <w:r w:rsidR="006B744C" w:rsidRPr="006B744C">
        <w:rPr>
          <w:rFonts w:ascii="仿宋_GB2312" w:eastAsia="仿宋_GB2312" w:hAnsi="宋体" w:hint="eastAsia"/>
          <w:sz w:val="24"/>
          <w:szCs w:val="24"/>
        </w:rPr>
        <w:t xml:space="preserve">（2025）京01 破169 </w:t>
      </w:r>
      <w:proofErr w:type="gramStart"/>
      <w:r w:rsidR="006B744C" w:rsidRPr="006B744C">
        <w:rPr>
          <w:rFonts w:ascii="仿宋_GB2312" w:eastAsia="仿宋_GB2312" w:hAnsi="宋体" w:hint="eastAsia"/>
          <w:sz w:val="24"/>
          <w:szCs w:val="24"/>
        </w:rPr>
        <w:t>号</w:t>
      </w:r>
      <w:r w:rsidR="0037620D" w:rsidRPr="005B173F">
        <w:rPr>
          <w:rFonts w:ascii="仿宋_GB2312" w:eastAsia="仿宋_GB2312" w:hAnsi="宋体" w:hint="eastAsia"/>
          <w:sz w:val="24"/>
          <w:szCs w:val="24"/>
        </w:rPr>
        <w:t>决定</w:t>
      </w:r>
      <w:proofErr w:type="gramEnd"/>
      <w:r w:rsidR="0037620D" w:rsidRPr="005B173F">
        <w:rPr>
          <w:rFonts w:ascii="仿宋_GB2312" w:eastAsia="仿宋_GB2312" w:hAnsi="宋体" w:hint="eastAsia"/>
          <w:sz w:val="24"/>
          <w:szCs w:val="24"/>
        </w:rPr>
        <w:t>书</w:t>
      </w:r>
      <w:r w:rsidRPr="005B173F">
        <w:rPr>
          <w:rFonts w:ascii="仿宋_GB2312" w:eastAsia="仿宋_GB2312" w:hAnsi="宋体" w:hint="eastAsia"/>
          <w:sz w:val="24"/>
          <w:szCs w:val="24"/>
        </w:rPr>
        <w:t>；</w:t>
      </w:r>
    </w:p>
    <w:p w14:paraId="5139A9C0" w14:textId="35EBB43E" w:rsidR="00580BA4" w:rsidRPr="005B173F" w:rsidRDefault="00580BA4" w:rsidP="006A5546">
      <w:pPr>
        <w:spacing w:line="360" w:lineRule="auto"/>
        <w:ind w:leftChars="-142" w:left="-1" w:hangingChars="118" w:hanging="283"/>
        <w:rPr>
          <w:rFonts w:ascii="仿宋_GB2312" w:eastAsia="仿宋_GB2312" w:hAnsi="宋体"/>
          <w:sz w:val="24"/>
          <w:szCs w:val="24"/>
        </w:rPr>
      </w:pPr>
      <w:r w:rsidRPr="005B173F">
        <w:rPr>
          <w:rFonts w:ascii="仿宋_GB2312" w:eastAsia="仿宋_GB2312" w:hAnsi="宋体" w:hint="eastAsia"/>
          <w:sz w:val="24"/>
          <w:szCs w:val="24"/>
        </w:rPr>
        <w:t xml:space="preserve">2. </w:t>
      </w:r>
      <w:r w:rsidR="006B744C" w:rsidRPr="006B744C">
        <w:rPr>
          <w:rFonts w:ascii="仿宋_GB2312" w:eastAsia="仿宋_GB2312" w:hAnsi="宋体" w:hint="eastAsia"/>
          <w:sz w:val="24"/>
          <w:szCs w:val="24"/>
        </w:rPr>
        <w:t xml:space="preserve">（2025）京01 </w:t>
      </w:r>
      <w:proofErr w:type="gramStart"/>
      <w:r w:rsidR="006B744C" w:rsidRPr="006B744C">
        <w:rPr>
          <w:rFonts w:ascii="仿宋_GB2312" w:eastAsia="仿宋_GB2312" w:hAnsi="宋体" w:hint="eastAsia"/>
          <w:sz w:val="24"/>
          <w:szCs w:val="24"/>
        </w:rPr>
        <w:t>破申</w:t>
      </w:r>
      <w:proofErr w:type="gramEnd"/>
      <w:r w:rsidR="006B744C" w:rsidRPr="006B744C">
        <w:rPr>
          <w:rFonts w:ascii="仿宋_GB2312" w:eastAsia="仿宋_GB2312" w:hAnsi="宋体" w:hint="eastAsia"/>
          <w:sz w:val="24"/>
          <w:szCs w:val="24"/>
        </w:rPr>
        <w:t>321 号</w:t>
      </w:r>
      <w:r w:rsidRPr="005B173F">
        <w:rPr>
          <w:rFonts w:ascii="仿宋_GB2312" w:eastAsia="仿宋_GB2312" w:hAnsi="宋体" w:hint="eastAsia"/>
          <w:sz w:val="24"/>
          <w:szCs w:val="24"/>
        </w:rPr>
        <w:t>民事裁定书。</w:t>
      </w:r>
    </w:p>
    <w:sectPr w:rsidR="00580BA4" w:rsidRPr="005B173F">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20B2F3" w14:textId="77777777" w:rsidR="00A70DC9" w:rsidRDefault="00A70DC9" w:rsidP="0081003E">
      <w:r>
        <w:separator/>
      </w:r>
    </w:p>
  </w:endnote>
  <w:endnote w:type="continuationSeparator" w:id="0">
    <w:p w14:paraId="1BF18B6E" w14:textId="77777777" w:rsidR="00A70DC9" w:rsidRDefault="00A70DC9" w:rsidP="008100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8888A0" w14:textId="77777777" w:rsidR="00A70DC9" w:rsidRDefault="00A70DC9" w:rsidP="0081003E">
      <w:r>
        <w:separator/>
      </w:r>
    </w:p>
  </w:footnote>
  <w:footnote w:type="continuationSeparator" w:id="0">
    <w:p w14:paraId="7323CB11" w14:textId="77777777" w:rsidR="00A70DC9" w:rsidRDefault="00A70DC9" w:rsidP="008100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7DB"/>
    <w:multiLevelType w:val="hybridMultilevel"/>
    <w:tmpl w:val="B448C356"/>
    <w:lvl w:ilvl="0" w:tplc="8012AF7A">
      <w:start w:val="1"/>
      <w:numFmt w:val="chineseCountingThousand"/>
      <w:suff w:val="space"/>
      <w:lvlText w:val="%1、"/>
      <w:lvlJc w:val="left"/>
      <w:pPr>
        <w:ind w:left="0" w:firstLine="0"/>
      </w:pPr>
      <w:rPr>
        <w:rFonts w:hint="eastAsia"/>
      </w:rPr>
    </w:lvl>
    <w:lvl w:ilvl="1" w:tplc="04090019" w:tentative="1">
      <w:start w:val="1"/>
      <w:numFmt w:val="lowerLetter"/>
      <w:lvlText w:val="%2)"/>
      <w:lvlJc w:val="left"/>
      <w:pPr>
        <w:ind w:left="955" w:hanging="440"/>
      </w:pPr>
    </w:lvl>
    <w:lvl w:ilvl="2" w:tplc="0409001B" w:tentative="1">
      <w:start w:val="1"/>
      <w:numFmt w:val="lowerRoman"/>
      <w:lvlText w:val="%3."/>
      <w:lvlJc w:val="right"/>
      <w:pPr>
        <w:ind w:left="1395" w:hanging="440"/>
      </w:pPr>
    </w:lvl>
    <w:lvl w:ilvl="3" w:tplc="0409000F" w:tentative="1">
      <w:start w:val="1"/>
      <w:numFmt w:val="decimal"/>
      <w:lvlText w:val="%4."/>
      <w:lvlJc w:val="left"/>
      <w:pPr>
        <w:ind w:left="1835" w:hanging="440"/>
      </w:pPr>
    </w:lvl>
    <w:lvl w:ilvl="4" w:tplc="04090019" w:tentative="1">
      <w:start w:val="1"/>
      <w:numFmt w:val="lowerLetter"/>
      <w:lvlText w:val="%5)"/>
      <w:lvlJc w:val="left"/>
      <w:pPr>
        <w:ind w:left="2275" w:hanging="440"/>
      </w:pPr>
    </w:lvl>
    <w:lvl w:ilvl="5" w:tplc="0409001B" w:tentative="1">
      <w:start w:val="1"/>
      <w:numFmt w:val="lowerRoman"/>
      <w:lvlText w:val="%6."/>
      <w:lvlJc w:val="right"/>
      <w:pPr>
        <w:ind w:left="2715" w:hanging="440"/>
      </w:pPr>
    </w:lvl>
    <w:lvl w:ilvl="6" w:tplc="0409000F" w:tentative="1">
      <w:start w:val="1"/>
      <w:numFmt w:val="decimal"/>
      <w:lvlText w:val="%7."/>
      <w:lvlJc w:val="left"/>
      <w:pPr>
        <w:ind w:left="3155" w:hanging="440"/>
      </w:pPr>
    </w:lvl>
    <w:lvl w:ilvl="7" w:tplc="04090019" w:tentative="1">
      <w:start w:val="1"/>
      <w:numFmt w:val="lowerLetter"/>
      <w:lvlText w:val="%8)"/>
      <w:lvlJc w:val="left"/>
      <w:pPr>
        <w:ind w:left="3595" w:hanging="440"/>
      </w:pPr>
    </w:lvl>
    <w:lvl w:ilvl="8" w:tplc="0409001B" w:tentative="1">
      <w:start w:val="1"/>
      <w:numFmt w:val="lowerRoman"/>
      <w:lvlText w:val="%9."/>
      <w:lvlJc w:val="right"/>
      <w:pPr>
        <w:ind w:left="4035" w:hanging="440"/>
      </w:pPr>
    </w:lvl>
  </w:abstractNum>
  <w:abstractNum w:abstractNumId="1" w15:restartNumberingAfterBreak="0">
    <w:nsid w:val="2BDE229E"/>
    <w:multiLevelType w:val="hybridMultilevel"/>
    <w:tmpl w:val="425AE4B2"/>
    <w:lvl w:ilvl="0" w:tplc="2910D4B2">
      <w:start w:val="1"/>
      <w:numFmt w:val="japaneseCounting"/>
      <w:lvlText w:val="%1、"/>
      <w:lvlJc w:val="left"/>
      <w:pPr>
        <w:ind w:left="795" w:hanging="720"/>
      </w:pPr>
      <w:rPr>
        <w:rFonts w:hint="default"/>
      </w:rPr>
    </w:lvl>
    <w:lvl w:ilvl="1" w:tplc="04090019" w:tentative="1">
      <w:start w:val="1"/>
      <w:numFmt w:val="lowerLetter"/>
      <w:lvlText w:val="%2)"/>
      <w:lvlJc w:val="left"/>
      <w:pPr>
        <w:ind w:left="955" w:hanging="440"/>
      </w:pPr>
    </w:lvl>
    <w:lvl w:ilvl="2" w:tplc="0409001B" w:tentative="1">
      <w:start w:val="1"/>
      <w:numFmt w:val="lowerRoman"/>
      <w:lvlText w:val="%3."/>
      <w:lvlJc w:val="right"/>
      <w:pPr>
        <w:ind w:left="1395" w:hanging="440"/>
      </w:pPr>
    </w:lvl>
    <w:lvl w:ilvl="3" w:tplc="0409000F" w:tentative="1">
      <w:start w:val="1"/>
      <w:numFmt w:val="decimal"/>
      <w:lvlText w:val="%4."/>
      <w:lvlJc w:val="left"/>
      <w:pPr>
        <w:ind w:left="1835" w:hanging="440"/>
      </w:pPr>
    </w:lvl>
    <w:lvl w:ilvl="4" w:tplc="04090019" w:tentative="1">
      <w:start w:val="1"/>
      <w:numFmt w:val="lowerLetter"/>
      <w:lvlText w:val="%5)"/>
      <w:lvlJc w:val="left"/>
      <w:pPr>
        <w:ind w:left="2275" w:hanging="440"/>
      </w:pPr>
    </w:lvl>
    <w:lvl w:ilvl="5" w:tplc="0409001B" w:tentative="1">
      <w:start w:val="1"/>
      <w:numFmt w:val="lowerRoman"/>
      <w:lvlText w:val="%6."/>
      <w:lvlJc w:val="right"/>
      <w:pPr>
        <w:ind w:left="2715" w:hanging="440"/>
      </w:pPr>
    </w:lvl>
    <w:lvl w:ilvl="6" w:tplc="0409000F" w:tentative="1">
      <w:start w:val="1"/>
      <w:numFmt w:val="decimal"/>
      <w:lvlText w:val="%7."/>
      <w:lvlJc w:val="left"/>
      <w:pPr>
        <w:ind w:left="3155" w:hanging="440"/>
      </w:pPr>
    </w:lvl>
    <w:lvl w:ilvl="7" w:tplc="04090019" w:tentative="1">
      <w:start w:val="1"/>
      <w:numFmt w:val="lowerLetter"/>
      <w:lvlText w:val="%8)"/>
      <w:lvlJc w:val="left"/>
      <w:pPr>
        <w:ind w:left="3595" w:hanging="440"/>
      </w:pPr>
    </w:lvl>
    <w:lvl w:ilvl="8" w:tplc="0409001B" w:tentative="1">
      <w:start w:val="1"/>
      <w:numFmt w:val="lowerRoman"/>
      <w:lvlText w:val="%9."/>
      <w:lvlJc w:val="right"/>
      <w:pPr>
        <w:ind w:left="4035" w:hanging="440"/>
      </w:pPr>
    </w:lvl>
  </w:abstractNum>
  <w:num w:numId="1" w16cid:durableId="509637843">
    <w:abstractNumId w:val="0"/>
  </w:num>
  <w:num w:numId="2" w16cid:durableId="1917713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527"/>
    <w:rsid w:val="0002557F"/>
    <w:rsid w:val="00052616"/>
    <w:rsid w:val="00084F5E"/>
    <w:rsid w:val="001310F9"/>
    <w:rsid w:val="002278C7"/>
    <w:rsid w:val="003653B8"/>
    <w:rsid w:val="0037620D"/>
    <w:rsid w:val="003C3D44"/>
    <w:rsid w:val="003F2E93"/>
    <w:rsid w:val="00556D75"/>
    <w:rsid w:val="00580BA4"/>
    <w:rsid w:val="005B173F"/>
    <w:rsid w:val="005C4CB7"/>
    <w:rsid w:val="005C7708"/>
    <w:rsid w:val="005D0D1D"/>
    <w:rsid w:val="005E48FC"/>
    <w:rsid w:val="005E515C"/>
    <w:rsid w:val="0063578A"/>
    <w:rsid w:val="006616E6"/>
    <w:rsid w:val="006A5546"/>
    <w:rsid w:val="006B744C"/>
    <w:rsid w:val="006C7033"/>
    <w:rsid w:val="007471C0"/>
    <w:rsid w:val="007D0666"/>
    <w:rsid w:val="0081003E"/>
    <w:rsid w:val="00871919"/>
    <w:rsid w:val="008D612C"/>
    <w:rsid w:val="009C7518"/>
    <w:rsid w:val="00A70DC9"/>
    <w:rsid w:val="00D029D3"/>
    <w:rsid w:val="00D53B41"/>
    <w:rsid w:val="00E64D8D"/>
    <w:rsid w:val="00E96559"/>
    <w:rsid w:val="00F0676F"/>
    <w:rsid w:val="00F845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D79A53"/>
  <w15:chartTrackingRefBased/>
  <w15:docId w15:val="{222731DC-019C-49ED-8CAA-C527C99072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1003E"/>
    <w:pPr>
      <w:spacing w:after="0" w:line="240" w:lineRule="auto"/>
    </w:pPr>
    <w:rPr>
      <w:sz w:val="20"/>
      <w:lang w:val="en-GB"/>
    </w:rPr>
  </w:style>
  <w:style w:type="paragraph" w:styleId="1">
    <w:name w:val="heading 1"/>
    <w:basedOn w:val="a"/>
    <w:next w:val="a"/>
    <w:link w:val="10"/>
    <w:uiPriority w:val="9"/>
    <w:qFormat/>
    <w:rsid w:val="00F84527"/>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1003E"/>
    <w:pPr>
      <w:tabs>
        <w:tab w:val="center" w:pos="4320"/>
        <w:tab w:val="right" w:pos="8640"/>
      </w:tabs>
    </w:pPr>
  </w:style>
  <w:style w:type="character" w:customStyle="1" w:styleId="a4">
    <w:name w:val="页眉 字符"/>
    <w:basedOn w:val="a0"/>
    <w:link w:val="a3"/>
    <w:uiPriority w:val="99"/>
    <w:rsid w:val="0081003E"/>
  </w:style>
  <w:style w:type="paragraph" w:styleId="a5">
    <w:name w:val="footer"/>
    <w:basedOn w:val="a"/>
    <w:link w:val="a6"/>
    <w:uiPriority w:val="99"/>
    <w:unhideWhenUsed/>
    <w:rsid w:val="0081003E"/>
    <w:pPr>
      <w:tabs>
        <w:tab w:val="center" w:pos="4320"/>
        <w:tab w:val="right" w:pos="8640"/>
      </w:tabs>
    </w:pPr>
  </w:style>
  <w:style w:type="character" w:customStyle="1" w:styleId="a6">
    <w:name w:val="页脚 字符"/>
    <w:basedOn w:val="a0"/>
    <w:link w:val="a5"/>
    <w:uiPriority w:val="99"/>
    <w:rsid w:val="0081003E"/>
  </w:style>
  <w:style w:type="character" w:customStyle="1" w:styleId="10">
    <w:name w:val="标题 1 字符"/>
    <w:basedOn w:val="a0"/>
    <w:link w:val="1"/>
    <w:uiPriority w:val="9"/>
    <w:rsid w:val="00F84527"/>
    <w:rPr>
      <w:b/>
      <w:bCs/>
      <w:kern w:val="44"/>
      <w:sz w:val="44"/>
      <w:szCs w:val="44"/>
      <w:lang w:val="en-GB"/>
    </w:rPr>
  </w:style>
  <w:style w:type="paragraph" w:styleId="a7">
    <w:name w:val="Title"/>
    <w:basedOn w:val="a"/>
    <w:next w:val="a"/>
    <w:link w:val="a8"/>
    <w:uiPriority w:val="10"/>
    <w:qFormat/>
    <w:rsid w:val="00F84527"/>
    <w:pPr>
      <w:spacing w:before="240" w:after="60"/>
      <w:jc w:val="center"/>
      <w:outlineLvl w:val="0"/>
    </w:pPr>
    <w:rPr>
      <w:rFonts w:asciiTheme="majorHAnsi" w:eastAsiaTheme="majorEastAsia" w:hAnsiTheme="majorHAnsi" w:cstheme="majorBidi"/>
      <w:b/>
      <w:bCs/>
      <w:sz w:val="32"/>
      <w:szCs w:val="32"/>
    </w:rPr>
  </w:style>
  <w:style w:type="character" w:customStyle="1" w:styleId="a8">
    <w:name w:val="标题 字符"/>
    <w:basedOn w:val="a0"/>
    <w:link w:val="a7"/>
    <w:uiPriority w:val="10"/>
    <w:rsid w:val="00F84527"/>
    <w:rPr>
      <w:rFonts w:asciiTheme="majorHAnsi" w:eastAsiaTheme="majorEastAsia" w:hAnsiTheme="majorHAnsi" w:cstheme="majorBidi"/>
      <w:b/>
      <w:bCs/>
      <w:sz w:val="32"/>
      <w:szCs w:val="32"/>
      <w:lang w:val="en-GB"/>
    </w:rPr>
  </w:style>
  <w:style w:type="paragraph" w:customStyle="1" w:styleId="Default">
    <w:name w:val="Default"/>
    <w:rsid w:val="00E64D8D"/>
    <w:pPr>
      <w:widowControl w:val="0"/>
      <w:autoSpaceDE w:val="0"/>
      <w:autoSpaceDN w:val="0"/>
      <w:adjustRightInd w:val="0"/>
      <w:spacing w:after="0" w:line="240" w:lineRule="auto"/>
    </w:pPr>
    <w:rPr>
      <w:rFonts w:ascii="微软雅黑" w:eastAsia="微软雅黑" w:cs="微软雅黑"/>
      <w:color w:val="000000"/>
      <w:sz w:val="24"/>
      <w:szCs w:val="24"/>
    </w:rPr>
  </w:style>
  <w:style w:type="character" w:styleId="a9">
    <w:name w:val="annotation reference"/>
    <w:basedOn w:val="a0"/>
    <w:uiPriority w:val="99"/>
    <w:semiHidden/>
    <w:unhideWhenUsed/>
    <w:rsid w:val="00E64D8D"/>
    <w:rPr>
      <w:sz w:val="21"/>
      <w:szCs w:val="21"/>
    </w:rPr>
  </w:style>
  <w:style w:type="paragraph" w:styleId="aa">
    <w:name w:val="annotation text"/>
    <w:basedOn w:val="a"/>
    <w:link w:val="ab"/>
    <w:uiPriority w:val="99"/>
    <w:unhideWhenUsed/>
    <w:rsid w:val="00E64D8D"/>
  </w:style>
  <w:style w:type="character" w:customStyle="1" w:styleId="ab">
    <w:name w:val="批注文字 字符"/>
    <w:basedOn w:val="a0"/>
    <w:link w:val="aa"/>
    <w:uiPriority w:val="99"/>
    <w:rsid w:val="00E64D8D"/>
    <w:rPr>
      <w:sz w:val="20"/>
      <w:lang w:val="en-GB"/>
    </w:rPr>
  </w:style>
  <w:style w:type="paragraph" w:styleId="ac">
    <w:name w:val="annotation subject"/>
    <w:basedOn w:val="aa"/>
    <w:next w:val="aa"/>
    <w:link w:val="ad"/>
    <w:uiPriority w:val="99"/>
    <w:semiHidden/>
    <w:unhideWhenUsed/>
    <w:rsid w:val="00E64D8D"/>
    <w:rPr>
      <w:b/>
      <w:bCs/>
    </w:rPr>
  </w:style>
  <w:style w:type="character" w:customStyle="1" w:styleId="ad">
    <w:name w:val="批注主题 字符"/>
    <w:basedOn w:val="ab"/>
    <w:link w:val="ac"/>
    <w:uiPriority w:val="99"/>
    <w:semiHidden/>
    <w:rsid w:val="00E64D8D"/>
    <w:rPr>
      <w:b/>
      <w:bCs/>
      <w:sz w:val="20"/>
      <w:lang w:val="en-GB"/>
    </w:rPr>
  </w:style>
  <w:style w:type="paragraph" w:styleId="ae">
    <w:name w:val="Date"/>
    <w:basedOn w:val="a"/>
    <w:next w:val="a"/>
    <w:link w:val="af"/>
    <w:uiPriority w:val="99"/>
    <w:semiHidden/>
    <w:unhideWhenUsed/>
    <w:rsid w:val="00580BA4"/>
    <w:pPr>
      <w:ind w:leftChars="2500" w:left="100"/>
    </w:pPr>
  </w:style>
  <w:style w:type="character" w:customStyle="1" w:styleId="af">
    <w:name w:val="日期 字符"/>
    <w:basedOn w:val="a0"/>
    <w:link w:val="ae"/>
    <w:uiPriority w:val="99"/>
    <w:semiHidden/>
    <w:rsid w:val="00580BA4"/>
    <w:rPr>
      <w:sz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Deloitte_US_Letter_Print Theme">
  <a:themeElements>
    <a:clrScheme name="Deloitte colour theme">
      <a:dk1>
        <a:sysClr val="windowText" lastClr="000000"/>
      </a:dk1>
      <a:lt1>
        <a:sysClr val="window" lastClr="FFFFFF"/>
      </a:lt1>
      <a:dk2>
        <a:srgbClr val="44546A"/>
      </a:dk2>
      <a:lt2>
        <a:srgbClr val="E7E6E6"/>
      </a:lt2>
      <a:accent1>
        <a:srgbClr val="86BC25"/>
      </a:accent1>
      <a:accent2>
        <a:srgbClr val="2C5234"/>
      </a:accent2>
      <a:accent3>
        <a:srgbClr val="00A3E0"/>
      </a:accent3>
      <a:accent4>
        <a:srgbClr val="012169"/>
      </a:accent4>
      <a:accent5>
        <a:srgbClr val="0097A9"/>
      </a:accent5>
      <a:accent6>
        <a:srgbClr val="75787B"/>
      </a:accent6>
      <a:hlink>
        <a:srgbClr val="00A3E0"/>
      </a:hlink>
      <a:folHlink>
        <a:srgbClr val="954F72"/>
      </a:folHlink>
    </a:clrScheme>
    <a:fontScheme name="Custom 10">
      <a:majorFont>
        <a:latin typeface="Calibri"/>
        <a:ea typeface="华文细黑"/>
        <a:cs typeface=""/>
      </a:majorFont>
      <a:minorFont>
        <a:latin typeface="Calibri Light"/>
        <a:ea typeface="华文细黑"/>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bwMode="gray">
        <a:solidFill>
          <a:schemeClr val="accent3"/>
        </a:solidFill>
        <a:ln w="19050" algn="ctr">
          <a:noFill/>
          <a:miter lim="800000"/>
          <a:headEnd/>
          <a:tailEnd/>
        </a:ln>
      </a:spPr>
      <a:bodyPr wrap="square" lIns="88900" tIns="88900" rIns="88900" bIns="88900" rtlCol="0" anchor="ctr"/>
      <a:lstStyle>
        <a:defPPr>
          <a:lnSpc>
            <a:spcPct val="106000"/>
          </a:lnSpc>
          <a:buFont typeface="Wingdings 2" pitchFamily="18" charset="2"/>
          <a:buNone/>
          <a:defRPr sz="1600" b="1" dirty="0" smtClean="0">
            <a:solidFill>
              <a:schemeClr val="bg1"/>
            </a:solidFill>
          </a:defRPr>
        </a:defPPr>
      </a:lstStyle>
    </a:spDef>
    <a:lnDef>
      <a:spPr>
        <a:ln>
          <a:solidFill>
            <a:schemeClr val="tx2"/>
          </a:solidFill>
        </a:ln>
      </a:spPr>
      <a:bodyPr/>
      <a:lstStyle/>
      <a:style>
        <a:lnRef idx="1">
          <a:schemeClr val="accent1"/>
        </a:lnRef>
        <a:fillRef idx="0">
          <a:schemeClr val="accent1"/>
        </a:fillRef>
        <a:effectRef idx="0">
          <a:schemeClr val="accent1"/>
        </a:effectRef>
        <a:fontRef idx="minor">
          <a:schemeClr val="tx1"/>
        </a:fontRef>
      </a:style>
    </a:lnDef>
    <a:txDef>
      <a:spPr>
        <a:noFill/>
      </a:spPr>
      <a:bodyPr wrap="square" lIns="0" tIns="0" rIns="0" bIns="0" rtlCol="0">
        <a:spAutoFit/>
      </a:bodyPr>
      <a:lstStyle>
        <a:defPPr marL="203200" indent="-203200">
          <a:spcBef>
            <a:spcPts val="600"/>
          </a:spcBef>
          <a:buSzPct val="100000"/>
          <a:buFont typeface="Arial"/>
          <a:buChar char="•"/>
          <a:defRPr dirty="0" smtClean="0">
            <a:solidFill>
              <a:srgbClr val="313131"/>
            </a:solidFill>
          </a:defRPr>
        </a:defPPr>
      </a:lstStyle>
    </a:txDef>
  </a:objectDefaults>
  <a:extraClrSchemeLst/>
  <a:custClrLst>
    <a:custClr name="Green 7">
      <a:srgbClr val="2C5234"/>
    </a:custClr>
    <a:custClr name="Green 6">
      <a:srgbClr val="046A38"/>
    </a:custClr>
    <a:custClr name="Green 5">
      <a:srgbClr val="009A44"/>
    </a:custClr>
    <a:custClr name="Green 4">
      <a:srgbClr val="43B02A"/>
    </a:custClr>
    <a:custClr name="Deloitte Green">
      <a:srgbClr val="86BC25"/>
    </a:custClr>
    <a:custClr name="Green 2">
      <a:srgbClr val="C4D600"/>
    </a:custClr>
    <a:custClr name="Green 1">
      <a:srgbClr val="E3E48D"/>
    </a:custClr>
    <a:custClr name="Teal 7">
      <a:srgbClr val="004F59"/>
    </a:custClr>
    <a:custClr name="Teal 6">
      <a:srgbClr val="007680"/>
    </a:custClr>
    <a:custClr name="Teal 5">
      <a:srgbClr val="0097A9"/>
    </a:custClr>
    <a:custClr name="Teal 4">
      <a:srgbClr val="00ABAB"/>
    </a:custClr>
    <a:custClr name="Teal 3">
      <a:srgbClr val="6FC2B4"/>
    </a:custClr>
    <a:custClr name="Teal 2">
      <a:srgbClr val="9DD4CF"/>
    </a:custClr>
    <a:custClr name="Teal 1">
      <a:srgbClr val="DDEFE8"/>
    </a:custClr>
    <a:custClr name="Blue 7">
      <a:srgbClr val="041E42"/>
    </a:custClr>
    <a:custClr name="Blue 6">
      <a:srgbClr val="012169"/>
    </a:custClr>
    <a:custClr name="Blue 5">
      <a:srgbClr val="005587"/>
    </a:custClr>
    <a:custClr name="Blue 4">
      <a:srgbClr val="0076A8"/>
    </a:custClr>
    <a:custClr name="Blue 3">
      <a:srgbClr val="00A3E0"/>
    </a:custClr>
    <a:custClr name="Blue 2">
      <a:srgbClr val="62B5E5"/>
    </a:custClr>
    <a:custClr name="Blue 1">
      <a:srgbClr val="A0DCFF"/>
    </a:custClr>
    <a:custClr name="Cool Gray 11">
      <a:srgbClr val="53565A"/>
    </a:custClr>
    <a:custClr name="Cool Gray 10">
      <a:srgbClr val="63666A"/>
    </a:custClr>
    <a:custClr name="Cool Gray 9">
      <a:srgbClr val="75787B"/>
    </a:custClr>
    <a:custClr name="Cool Gray 7">
      <a:srgbClr val="97999B"/>
    </a:custClr>
    <a:custClr name="Cool Gray 6">
      <a:srgbClr val="A7A8AA"/>
    </a:custClr>
    <a:custClr name="Cool Gray 4">
      <a:srgbClr val="BBBCBC"/>
    </a:custClr>
    <a:custClr name="Cool Gray 2">
      <a:srgbClr val="D0D0CE"/>
    </a:custClr>
    <a:custClr name="White">
      <a:srgbClr val="FFFFFF"/>
    </a:custClr>
    <a:custClr name="Black">
      <a:srgbClr val="000000"/>
    </a:custClr>
    <a:custClr name="Red">
      <a:srgbClr val="DA291C"/>
    </a:custClr>
    <a:custClr name="Orange">
      <a:srgbClr val="ED8B00"/>
    </a:custClr>
    <a:custClr name="Yellow">
      <a:srgbClr val="FFCD00"/>
    </a:custClr>
  </a:custClrLst>
  <a:extLst>
    <a:ext uri="{05A4C25C-085E-4340-85A3-A5531E510DB2}">
      <thm15:themeFamily xmlns:thm15="http://schemas.microsoft.com/office/thememl/2012/main" name="Deloitte_US_Letter_Print Theme" id="{5B1C474F-3B6E-4C4C-B8B8-04058258F10F}" vid="{EE8175AA-1F22-47D3-9D7F-F1884DC9EC3E}"/>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145</Words>
  <Characters>829</Characters>
  <Application>Microsoft Office Word</Application>
  <DocSecurity>0</DocSecurity>
  <Lines>6</Lines>
  <Paragraphs>1</Paragraphs>
  <ScaleCrop>false</ScaleCrop>
  <Company/>
  <LinksUpToDate>false</LinksUpToDate>
  <CharactersWithSpaces>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Belinda Qing</dc:creator>
  <cp:keywords/>
  <dc:description/>
  <cp:lastModifiedBy>Wang, Belinda Qing</cp:lastModifiedBy>
  <cp:revision>2</cp:revision>
  <dcterms:created xsi:type="dcterms:W3CDTF">2025-04-28T11:34:00Z</dcterms:created>
  <dcterms:modified xsi:type="dcterms:W3CDTF">2025-04-28T11:34:00Z</dcterms:modified>
</cp:coreProperties>
</file>