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84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附件三：</w:t>
      </w:r>
    </w:p>
    <w:p w14:paraId="5745A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ascii="Times New Roman" w:hAnsi="Times New Roman" w:eastAsia="方正小标宋简体" w:cs="Times New Roman"/>
          <w:sz w:val="36"/>
          <w:szCs w:val="36"/>
          <w:highlight w:val="none"/>
        </w:rPr>
        <w:t>投资承诺函</w:t>
      </w:r>
    </w:p>
    <w:p w14:paraId="27447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、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管理人：</w:t>
      </w:r>
    </w:p>
    <w:p w14:paraId="08730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本单位拟参与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（以下简称“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”）重整投资，本单位承诺：</w:t>
      </w:r>
    </w:p>
    <w:p w14:paraId="0FD2CE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Times New Roman" w:hAnsi="Times New Roman" w:eastAsia="仿宋_GB2312" w:cs="Times New Roman"/>
          <w:sz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highlight w:val="none"/>
          <w:lang w:val="en-US" w:eastAsia="zh-CN"/>
        </w:rPr>
        <w:t>1.本单位</w:t>
      </w:r>
      <w:r>
        <w:rPr>
          <w:rFonts w:ascii="Times New Roman" w:hAnsi="Times New Roman" w:eastAsia="仿宋_GB2312" w:cs="Times New Roman"/>
          <w:sz w:val="24"/>
          <w:szCs w:val="24"/>
          <w:highlight w:val="none"/>
        </w:rPr>
        <w:t>为依法设立并有效存续的企业法人</w:t>
      </w:r>
      <w:r>
        <w:rPr>
          <w:rFonts w:hint="eastAsia" w:ascii="Times New Roman" w:hAnsi="Times New Roman" w:eastAsia="仿宋_GB2312" w:cs="Times New Roman"/>
          <w:sz w:val="24"/>
          <w:szCs w:val="24"/>
          <w:highlight w:val="none"/>
          <w:lang w:eastAsia="zh-CN"/>
        </w:rPr>
        <w:t>/</w:t>
      </w:r>
      <w:r>
        <w:rPr>
          <w:rFonts w:ascii="Times New Roman" w:hAnsi="Times New Roman" w:eastAsia="仿宋_GB2312" w:cs="Times New Roman"/>
          <w:sz w:val="24"/>
          <w:szCs w:val="24"/>
          <w:highlight w:val="none"/>
        </w:rPr>
        <w:t>非法人组织</w:t>
      </w:r>
      <w:r>
        <w:rPr>
          <w:rFonts w:hint="eastAsia" w:ascii="Times New Roman" w:hAnsi="Times New Roman" w:eastAsia="仿宋_GB2312" w:cs="Times New Roman"/>
          <w:sz w:val="24"/>
          <w:szCs w:val="24"/>
          <w:highlight w:val="none"/>
          <w:lang w:eastAsia="zh-CN"/>
        </w:rPr>
        <w:t>，</w:t>
      </w:r>
      <w:r>
        <w:rPr>
          <w:rFonts w:ascii="Times New Roman" w:hAnsi="Times New Roman" w:eastAsia="仿宋_GB2312" w:cs="Times New Roman"/>
          <w:sz w:val="24"/>
          <w:szCs w:val="24"/>
          <w:highlight w:val="none"/>
        </w:rPr>
        <w:t>具有较高的社会责任感和良好的商业信誉，近三年</w:t>
      </w:r>
      <w:r>
        <w:rPr>
          <w:rFonts w:ascii="Times New Roman" w:hAnsi="Times New Roman" w:eastAsia="仿宋_GB2312" w:cs="Times New Roman"/>
          <w:kern w:val="2"/>
          <w:sz w:val="24"/>
          <w:szCs w:val="24"/>
          <w:highlight w:val="none"/>
          <w:lang w:val="en-US" w:eastAsia="zh-CN" w:bidi="ar"/>
        </w:rPr>
        <w:t>没有重大违法行为或涉嫌重大违法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highlight w:val="none"/>
          <w:lang w:val="en-US" w:eastAsia="zh-CN" w:bidi="ar"/>
        </w:rPr>
        <w:t>行为</w:t>
      </w:r>
      <w:r>
        <w:rPr>
          <w:rFonts w:ascii="Times New Roman" w:hAnsi="Times New Roman" w:eastAsia="仿宋_GB2312" w:cs="Times New Roman"/>
          <w:sz w:val="24"/>
          <w:szCs w:val="24"/>
          <w:highlight w:val="none"/>
        </w:rPr>
        <w:t>，未被人民法院列入限制高消费、失信被执行人名单，未被列入经营异常名录。</w:t>
      </w:r>
    </w:p>
    <w:p w14:paraId="3EFC78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24"/>
          <w:highlight w:val="none"/>
        </w:rPr>
        <w:t>.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本单位</w:t>
      </w:r>
      <w:r>
        <w:rPr>
          <w:rFonts w:ascii="Times New Roman" w:hAnsi="Times New Roman" w:eastAsia="仿宋_GB2312" w:cs="Times New Roman"/>
          <w:sz w:val="24"/>
          <w:highlight w:val="none"/>
        </w:rPr>
        <w:t>具备参与本次重整投资的资金实力和履约能力，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用于本次投资的全部资金为自有或合法筹集资金，来源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24"/>
          <w:highlight w:val="none"/>
        </w:rPr>
        <w:t>合法合规，不存在任何争议及潜在纠纷，也不存在因资金来源问题导致签署、履行重整投资协议存在任何争议的情形。</w:t>
      </w:r>
    </w:p>
    <w:p w14:paraId="76B48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24"/>
          <w:highlight w:val="none"/>
        </w:rPr>
        <w:t>.如组建联合体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且本单位</w:t>
      </w:r>
      <w:r>
        <w:rPr>
          <w:rFonts w:ascii="Times New Roman" w:hAnsi="Times New Roman" w:eastAsia="仿宋_GB2312" w:cs="Times New Roman"/>
          <w:sz w:val="24"/>
          <w:highlight w:val="none"/>
        </w:rPr>
        <w:t>作为牵头投资人参与本项目的，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本单位</w:t>
      </w:r>
      <w:r>
        <w:rPr>
          <w:rFonts w:ascii="Times New Roman" w:hAnsi="Times New Roman" w:eastAsia="仿宋_GB2312" w:cs="Times New Roman"/>
          <w:sz w:val="24"/>
          <w:highlight w:val="none"/>
        </w:rPr>
        <w:t>保证其他联合体成员均符合全部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报名条件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，并承诺对联合体其他成员的投资义务及相关责任承担连带责任。</w:t>
      </w:r>
    </w:p>
    <w:p w14:paraId="05F21F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outlineLvl w:val="2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24"/>
          <w:highlight w:val="none"/>
        </w:rPr>
        <w:t>.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本单位</w:t>
      </w:r>
      <w:r>
        <w:rPr>
          <w:rFonts w:ascii="Times New Roman" w:hAnsi="Times New Roman" w:eastAsia="仿宋_GB2312" w:cs="Times New Roman"/>
          <w:sz w:val="24"/>
          <w:highlight w:val="none"/>
        </w:rPr>
        <w:t>认可并同意配合、支持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重整工作。</w:t>
      </w:r>
    </w:p>
    <w:p w14:paraId="34A60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24"/>
          <w:highlight w:val="none"/>
        </w:rPr>
        <w:t>.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如</w:t>
      </w:r>
      <w:r>
        <w:rPr>
          <w:rFonts w:ascii="Times New Roman" w:hAnsi="Times New Roman" w:eastAsia="仿宋_GB2312" w:cs="Times New Roman"/>
          <w:sz w:val="24"/>
          <w:highlight w:val="none"/>
        </w:rPr>
        <w:t>本单位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（或联合体）</w:t>
      </w:r>
      <w:r>
        <w:rPr>
          <w:rFonts w:ascii="Times New Roman" w:hAnsi="Times New Roman" w:eastAsia="仿宋_GB2312" w:cs="Times New Roman"/>
          <w:sz w:val="24"/>
          <w:highlight w:val="none"/>
        </w:rPr>
        <w:t>最终被确定为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重整投资人，将全面充分依照《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内蒙古辉腾能源化工有限公司关于公开招募重整投资人的公告</w:t>
      </w:r>
      <w:r>
        <w:rPr>
          <w:rFonts w:ascii="Times New Roman" w:hAnsi="Times New Roman" w:eastAsia="仿宋_GB2312" w:cs="Times New Roman"/>
          <w:sz w:val="24"/>
          <w:highlight w:val="none"/>
        </w:rPr>
        <w:t>》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、相关磋商文件、有约束力的重整投资方案、</w:t>
      </w:r>
      <w:r>
        <w:rPr>
          <w:rFonts w:ascii="Times New Roman" w:hAnsi="Times New Roman" w:eastAsia="仿宋_GB2312" w:cs="Times New Roman"/>
          <w:sz w:val="24"/>
          <w:highlight w:val="none"/>
        </w:rPr>
        <w:t>重整投资协议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以及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经法院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裁定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批准的重整计划</w:t>
      </w:r>
      <w:r>
        <w:rPr>
          <w:rFonts w:ascii="Times New Roman" w:hAnsi="Times New Roman" w:eastAsia="仿宋_GB2312" w:cs="Times New Roman"/>
          <w:sz w:val="24"/>
          <w:highlight w:val="none"/>
        </w:rPr>
        <w:t>的约定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/规定</w:t>
      </w:r>
      <w:r>
        <w:rPr>
          <w:rFonts w:ascii="Times New Roman" w:hAnsi="Times New Roman" w:eastAsia="仿宋_GB2312" w:cs="Times New Roman"/>
          <w:sz w:val="24"/>
          <w:highlight w:val="none"/>
        </w:rPr>
        <w:t>履行相应义务。</w:t>
      </w:r>
    </w:p>
    <w:p w14:paraId="3C958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jc w:val="lef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特此承诺。</w:t>
      </w:r>
    </w:p>
    <w:p w14:paraId="3B168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意向重整投资人（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盖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章</w:t>
      </w:r>
      <w:r>
        <w:rPr>
          <w:rFonts w:ascii="Times New Roman" w:hAnsi="Times New Roman" w:eastAsia="仿宋_GB2312" w:cs="Times New Roman"/>
          <w:sz w:val="24"/>
          <w:highlight w:val="none"/>
        </w:rPr>
        <w:t>）：</w:t>
      </w:r>
    </w:p>
    <w:p w14:paraId="6ADC8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法定代表人/负责人（签字或签章）：</w:t>
      </w:r>
    </w:p>
    <w:p w14:paraId="4CF4D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年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月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日</w:t>
      </w:r>
    </w:p>
    <w:sectPr>
      <w:pgSz w:w="11906" w:h="16838"/>
      <w:pgMar w:top="2098" w:right="1474" w:bottom="1984" w:left="1587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75F1A40"/>
    <w:rsid w:val="2D79D7BE"/>
    <w:rsid w:val="5FED0FF7"/>
    <w:rsid w:val="77AF41AA"/>
    <w:rsid w:val="7FF315F8"/>
    <w:rsid w:val="8FFFDC52"/>
    <w:rsid w:val="C75F1A40"/>
    <w:rsid w:val="D5457537"/>
    <w:rsid w:val="D6E54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2025-05-27T13:08:00Z</dcterms:created>
  <dc:creator>dusongsong</dc:creator>
  <cp:lastModifiedBy>dusongsong</cp:lastModifiedBy>
  <dcterms:modified xsi:type="dcterms:W3CDTF">2025-05-27T13:10:40Z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0F20F4E5E7280B5BCB48356816E38BC2_41</vt:lpwstr>
  </property>
</Properties>
</file>