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18BCE" w14:textId="4C59C973" w:rsidR="00301AA2" w:rsidRPr="00301AA2" w:rsidRDefault="00301AA2" w:rsidP="00301AA2">
      <w:pPr>
        <w:keepNext/>
        <w:keepLines/>
        <w:spacing w:after="0" w:line="360" w:lineRule="auto"/>
        <w:jc w:val="center"/>
        <w:outlineLvl w:val="0"/>
        <w:rPr>
          <w:rFonts w:ascii="宋体" w:eastAsia="宋体" w:hAnsi="宋体" w:cs="仿宋_GB2312"/>
          <w:kern w:val="44"/>
          <w:sz w:val="30"/>
          <w:szCs w:val="20"/>
          <w14:ligatures w14:val="none"/>
        </w:rPr>
      </w:pPr>
      <w:bookmarkStart w:id="0" w:name="OLE_LINK1"/>
      <w:r w:rsidRPr="00301AA2">
        <w:rPr>
          <w:rFonts w:ascii="宋体" w:eastAsia="宋体" w:hAnsi="宋体" w:cs="仿宋_GB2312"/>
          <w:b/>
          <w:bCs/>
          <w:kern w:val="44"/>
          <w:sz w:val="30"/>
          <w:szCs w:val="20"/>
          <w14:ligatures w14:val="none"/>
        </w:rPr>
        <w:t>泰安</w:t>
      </w:r>
      <w:proofErr w:type="gramStart"/>
      <w:r w:rsidRPr="00301AA2">
        <w:rPr>
          <w:rFonts w:ascii="宋体" w:eastAsia="宋体" w:hAnsi="宋体" w:cs="仿宋_GB2312"/>
          <w:b/>
          <w:bCs/>
          <w:kern w:val="44"/>
          <w:sz w:val="30"/>
          <w:szCs w:val="20"/>
          <w14:ligatures w14:val="none"/>
        </w:rPr>
        <w:t>市绿佳百</w:t>
      </w:r>
      <w:proofErr w:type="gramEnd"/>
      <w:r w:rsidRPr="00301AA2">
        <w:rPr>
          <w:rFonts w:ascii="宋体" w:eastAsia="宋体" w:hAnsi="宋体" w:cs="仿宋_GB2312"/>
          <w:b/>
          <w:bCs/>
          <w:kern w:val="44"/>
          <w:sz w:val="30"/>
          <w:szCs w:val="20"/>
          <w14:ligatures w14:val="none"/>
        </w:rPr>
        <w:t>城房地产开发有限公司破产清算案（五马南村回迁项目）公开选聘造价审计机构项目竞争性磋商公告</w:t>
      </w:r>
    </w:p>
    <w:p w14:paraId="7A3D2550" w14:textId="77777777" w:rsidR="00301AA2" w:rsidRPr="00301AA2" w:rsidRDefault="00301AA2" w:rsidP="00301AA2">
      <w:pPr>
        <w:spacing w:after="0" w:line="240" w:lineRule="auto"/>
        <w:jc w:val="both"/>
        <w:rPr>
          <w:rFonts w:ascii="宋体" w:eastAsia="宋体" w:hAnsi="宋体" w:cs="Times New Roman"/>
          <w:sz w:val="21"/>
          <w:szCs w:val="20"/>
          <w:lang w:val="zh-CN"/>
          <w14:ligatures w14:val="none"/>
        </w:rPr>
      </w:pPr>
    </w:p>
    <w:bookmarkEnd w:id="0"/>
    <w:p w14:paraId="16CD7935" w14:textId="77777777" w:rsidR="00301AA2" w:rsidRPr="00301AA2" w:rsidRDefault="00301AA2" w:rsidP="00301AA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项目概况</w:t>
      </w:r>
    </w:p>
    <w:p w14:paraId="63AFA591" w14:textId="77777777" w:rsidR="00301AA2" w:rsidRPr="00301AA2" w:rsidRDefault="00301AA2" w:rsidP="00301AA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泰安</w:t>
      </w:r>
      <w:proofErr w:type="gramStart"/>
      <w:r w:rsidRPr="00301AA2">
        <w:rPr>
          <w:rFonts w:ascii="宋体" w:eastAsia="宋体" w:hAnsi="宋体" w:cs="Times New Roman"/>
          <w:sz w:val="24"/>
          <w14:ligatures w14:val="none"/>
        </w:rPr>
        <w:t>市绿佳百</w:t>
      </w:r>
      <w:proofErr w:type="gramEnd"/>
      <w:r w:rsidRPr="00301AA2">
        <w:rPr>
          <w:rFonts w:ascii="宋体" w:eastAsia="宋体" w:hAnsi="宋体" w:cs="Times New Roman"/>
          <w:sz w:val="24"/>
          <w14:ligatures w14:val="none"/>
        </w:rPr>
        <w:t>城房地产开发有限公司破产清算案（五马南村回迁项目）公开选聘造价审计机构项目的潜在供应商应在</w:t>
      </w:r>
      <w:proofErr w:type="gramStart"/>
      <w:r w:rsidRPr="00301AA2">
        <w:rPr>
          <w:rFonts w:ascii="宋体" w:eastAsia="宋体" w:hAnsi="宋体" w:cs="Times New Roman"/>
          <w:sz w:val="24"/>
          <w14:ligatures w14:val="none"/>
        </w:rPr>
        <w:t>山东弘杰建设项目</w:t>
      </w:r>
      <w:proofErr w:type="gramEnd"/>
      <w:r w:rsidRPr="00301AA2">
        <w:rPr>
          <w:rFonts w:ascii="宋体" w:eastAsia="宋体" w:hAnsi="宋体" w:cs="Times New Roman"/>
          <w:sz w:val="24"/>
          <w14:ligatures w14:val="none"/>
        </w:rPr>
        <w:t>管理有限公司</w:t>
      </w:r>
      <w:proofErr w:type="gramStart"/>
      <w:r w:rsidRPr="00301AA2">
        <w:rPr>
          <w:rFonts w:ascii="宋体" w:eastAsia="宋体" w:hAnsi="宋体" w:cs="Times New Roman"/>
          <w:sz w:val="24"/>
          <w14:ligatures w14:val="none"/>
        </w:rPr>
        <w:t>领取磋商</w:t>
      </w:r>
      <w:proofErr w:type="gramEnd"/>
      <w:r w:rsidRPr="00301AA2">
        <w:rPr>
          <w:rFonts w:ascii="宋体" w:eastAsia="宋体" w:hAnsi="宋体" w:cs="Times New Roman"/>
          <w:sz w:val="24"/>
          <w14:ligatures w14:val="none"/>
        </w:rPr>
        <w:t>文件，并于2025年5月19日14时30分（北京时间）前提交响应文件。</w:t>
      </w:r>
    </w:p>
    <w:p w14:paraId="646F982C" w14:textId="77777777" w:rsidR="00301AA2" w:rsidRPr="00301AA2" w:rsidRDefault="00301AA2" w:rsidP="00301AA2">
      <w:pPr>
        <w:adjustRightInd w:val="0"/>
        <w:spacing w:after="0" w:line="450" w:lineRule="exact"/>
        <w:jc w:val="both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bookmarkStart w:id="1" w:name="_Toc28359079"/>
      <w:bookmarkStart w:id="2" w:name="_Toc28359002"/>
      <w:bookmarkStart w:id="3" w:name="_Toc35393621"/>
      <w:bookmarkStart w:id="4" w:name="_Toc35393790"/>
      <w:bookmarkStart w:id="5" w:name="_Hlk24379207"/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一、项目基本情况</w:t>
      </w:r>
      <w:bookmarkEnd w:id="1"/>
      <w:bookmarkEnd w:id="2"/>
      <w:bookmarkEnd w:id="3"/>
      <w:bookmarkEnd w:id="4"/>
    </w:p>
    <w:p w14:paraId="282DAA6D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项目编号：HJJSXM-20250506</w:t>
      </w:r>
    </w:p>
    <w:p w14:paraId="7AEFD449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项目名称：泰安</w:t>
      </w:r>
      <w:proofErr w:type="gramStart"/>
      <w:r w:rsidRPr="00301AA2">
        <w:rPr>
          <w:rFonts w:ascii="宋体" w:eastAsia="宋体" w:hAnsi="宋体" w:cs="Times New Roman"/>
          <w:sz w:val="24"/>
          <w14:ligatures w14:val="none"/>
        </w:rPr>
        <w:t>市绿佳百</w:t>
      </w:r>
      <w:proofErr w:type="gramEnd"/>
      <w:r w:rsidRPr="00301AA2">
        <w:rPr>
          <w:rFonts w:ascii="宋体" w:eastAsia="宋体" w:hAnsi="宋体" w:cs="Times New Roman"/>
          <w:sz w:val="24"/>
          <w14:ligatures w14:val="none"/>
        </w:rPr>
        <w:t>城房地产开发有限公司破产清算案（五马南村回迁项目）公开选聘造价审计机构项目</w:t>
      </w:r>
    </w:p>
    <w:bookmarkEnd w:id="5"/>
    <w:p w14:paraId="5DAFF9AA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预算金额：38.32万元</w:t>
      </w:r>
    </w:p>
    <w:p w14:paraId="4309E66B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最高限价：38.32万元</w:t>
      </w:r>
    </w:p>
    <w:p w14:paraId="6DD973C8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采购需求：本项目为泰安</w:t>
      </w:r>
      <w:proofErr w:type="gramStart"/>
      <w:r w:rsidRPr="00301AA2">
        <w:rPr>
          <w:rFonts w:ascii="宋体" w:eastAsia="宋体" w:hAnsi="宋体" w:cs="Times New Roman"/>
          <w:sz w:val="24"/>
          <w14:ligatures w14:val="none"/>
        </w:rPr>
        <w:t>市绿佳百</w:t>
      </w:r>
      <w:proofErr w:type="gramEnd"/>
      <w:r w:rsidRPr="00301AA2">
        <w:rPr>
          <w:rFonts w:ascii="宋体" w:eastAsia="宋体" w:hAnsi="宋体" w:cs="Times New Roman"/>
          <w:sz w:val="24"/>
          <w14:ligatures w14:val="none"/>
        </w:rPr>
        <w:t>城房地产开发有限公司破产清算案（五马南村回迁项目）公开选聘造价审计机构项目，具体要求详见采购文件；</w:t>
      </w:r>
    </w:p>
    <w:p w14:paraId="4A3BA27D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6" w:name="_Toc35393791"/>
      <w:bookmarkStart w:id="7" w:name="_Toc35393622"/>
      <w:bookmarkStart w:id="8" w:name="_Toc28359080"/>
      <w:bookmarkStart w:id="9" w:name="_Toc28359003"/>
      <w:r w:rsidRPr="00301AA2">
        <w:rPr>
          <w:rFonts w:ascii="宋体" w:eastAsia="宋体" w:hAnsi="宋体" w:cs="宋体"/>
          <w:kern w:val="0"/>
          <w:sz w:val="24"/>
          <w14:ligatures w14:val="none"/>
        </w:rPr>
        <w:t>二、申请人的资格要求：</w:t>
      </w:r>
      <w:bookmarkEnd w:id="6"/>
      <w:bookmarkEnd w:id="7"/>
      <w:bookmarkEnd w:id="8"/>
      <w:bookmarkEnd w:id="9"/>
    </w:p>
    <w:p w14:paraId="6CD55F5D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bookmarkStart w:id="10" w:name="_Toc35393623"/>
      <w:bookmarkStart w:id="11" w:name="_Toc28359081"/>
      <w:bookmarkStart w:id="12" w:name="_Toc35393792"/>
      <w:bookmarkStart w:id="13" w:name="_Toc28359004"/>
      <w:r w:rsidRPr="00301AA2">
        <w:rPr>
          <w:rFonts w:ascii="宋体" w:eastAsia="宋体" w:hAnsi="宋体" w:cs="Times New Roman"/>
          <w:sz w:val="24"/>
          <w14:ligatures w14:val="none"/>
        </w:rPr>
        <w:t>1、供应商须是在中华人民共和国境内注册的合法经营者，具备有效的营业执照，能独立承担民事责任，并在人员、设备、资金等方面具有相应的能力；</w:t>
      </w:r>
    </w:p>
    <w:p w14:paraId="50B85757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2、供应商须为山东省高级人民法院鉴定机构名录入选机构；且与管理人、债权人、被审计单位及相关人员不存在利害关系，或者其他可能影响</w:t>
      </w:r>
      <w:proofErr w:type="gramStart"/>
      <w:r w:rsidRPr="00301AA2">
        <w:rPr>
          <w:rFonts w:ascii="宋体" w:eastAsia="宋体" w:hAnsi="宋体" w:cs="Times New Roman"/>
          <w:sz w:val="24"/>
          <w14:ligatures w14:val="none"/>
        </w:rPr>
        <w:t>作出</w:t>
      </w:r>
      <w:proofErr w:type="gramEnd"/>
      <w:r w:rsidRPr="00301AA2">
        <w:rPr>
          <w:rFonts w:ascii="宋体" w:eastAsia="宋体" w:hAnsi="宋体" w:cs="Times New Roman"/>
          <w:sz w:val="24"/>
          <w14:ligatures w14:val="none"/>
        </w:rPr>
        <w:t>公正判断的关系</w:t>
      </w:r>
    </w:p>
    <w:p w14:paraId="4AFB7574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3、</w:t>
      </w:r>
      <w:r w:rsidRPr="00301AA2">
        <w:rPr>
          <w:rFonts w:ascii="Times New Roman" w:eastAsia="宋体" w:hAnsi="Times New Roman" w:cs="Times New Roman"/>
          <w:color w:val="000000"/>
          <w:sz w:val="24"/>
          <w14:ligatures w14:val="none"/>
        </w:rPr>
        <w:t>供应商</w:t>
      </w:r>
      <w:r w:rsidRPr="00301AA2">
        <w:rPr>
          <w:rFonts w:ascii="Times New Roman" w:eastAsia="宋体" w:hAnsi="Times New Roman" w:cs="Times New Roman"/>
          <w:color w:val="000000"/>
          <w:sz w:val="24"/>
          <w:lang w:val="zh-CN"/>
          <w14:ligatures w14:val="none"/>
        </w:rPr>
        <w:t>拟派出的项目负责人（</w:t>
      </w:r>
      <w:r w:rsidRPr="00301AA2">
        <w:rPr>
          <w:rFonts w:ascii="Times New Roman" w:eastAsia="宋体" w:hAnsi="Times New Roman" w:cs="Times New Roman"/>
          <w:color w:val="000000"/>
          <w:sz w:val="24"/>
          <w:lang w:val="zh-CN"/>
          <w14:ligatures w14:val="none"/>
        </w:rPr>
        <w:t>1</w:t>
      </w:r>
      <w:r w:rsidRPr="00301AA2">
        <w:rPr>
          <w:rFonts w:ascii="Times New Roman" w:eastAsia="宋体" w:hAnsi="Times New Roman" w:cs="Times New Roman"/>
          <w:color w:val="000000"/>
          <w:sz w:val="24"/>
          <w:lang w:val="zh-CN"/>
          <w14:ligatures w14:val="none"/>
        </w:rPr>
        <w:t>人）须具备国家注册造价工程师执业资格，拟派出的主要审计人员至少</w:t>
      </w:r>
      <w:r w:rsidRPr="00301AA2">
        <w:rPr>
          <w:rFonts w:ascii="Times New Roman" w:eastAsia="宋体" w:hAnsi="Times New Roman" w:cs="Times New Roman"/>
          <w:color w:val="000000"/>
          <w:sz w:val="24"/>
          <w:lang w:val="zh-CN"/>
          <w14:ligatures w14:val="none"/>
        </w:rPr>
        <w:t>2</w:t>
      </w:r>
      <w:r w:rsidRPr="00301AA2">
        <w:rPr>
          <w:rFonts w:ascii="Times New Roman" w:eastAsia="宋体" w:hAnsi="Times New Roman" w:cs="Times New Roman"/>
          <w:color w:val="000000"/>
          <w:sz w:val="24"/>
          <w:lang w:val="zh-CN"/>
          <w14:ligatures w14:val="none"/>
        </w:rPr>
        <w:t>人（</w:t>
      </w:r>
      <w:proofErr w:type="gramStart"/>
      <w:r w:rsidRPr="00301AA2">
        <w:rPr>
          <w:rFonts w:ascii="Times New Roman" w:eastAsia="宋体" w:hAnsi="Times New Roman" w:cs="Times New Roman" w:hint="eastAsia"/>
          <w:color w:val="000000"/>
          <w:sz w:val="24"/>
          <w14:ligatures w14:val="none"/>
        </w:rPr>
        <w:t>需</w:t>
      </w:r>
      <w:r w:rsidRPr="00301AA2">
        <w:rPr>
          <w:rFonts w:ascii="Times New Roman" w:eastAsia="宋体" w:hAnsi="Times New Roman" w:cs="Times New Roman"/>
          <w:color w:val="000000"/>
          <w:sz w:val="24"/>
          <w14:ligatures w14:val="none"/>
        </w:rPr>
        <w:t>均具</w:t>
      </w:r>
      <w:r w:rsidRPr="00301AA2">
        <w:rPr>
          <w:rFonts w:ascii="Times New Roman" w:eastAsia="宋体" w:hAnsi="Times New Roman" w:cs="Times New Roman"/>
          <w:color w:val="000000"/>
          <w:sz w:val="24"/>
          <w:lang w:val="zh-CN"/>
          <w14:ligatures w14:val="none"/>
        </w:rPr>
        <w:t>备</w:t>
      </w:r>
      <w:proofErr w:type="gramEnd"/>
      <w:r w:rsidRPr="00301AA2">
        <w:rPr>
          <w:rFonts w:ascii="Times New Roman" w:eastAsia="宋体" w:hAnsi="Times New Roman" w:cs="Times New Roman"/>
          <w:color w:val="000000"/>
          <w:sz w:val="24"/>
          <w:lang w:val="zh-CN"/>
          <w14:ligatures w14:val="none"/>
        </w:rPr>
        <w:t>国家注册造价工程师执业资格）</w:t>
      </w:r>
      <w:r w:rsidRPr="00301AA2">
        <w:rPr>
          <w:rFonts w:ascii="宋体" w:eastAsia="宋体" w:hAnsi="宋体" w:cs="Times New Roman"/>
          <w:sz w:val="24"/>
          <w14:ligatures w14:val="none"/>
        </w:rPr>
        <w:t>；</w:t>
      </w:r>
    </w:p>
    <w:p w14:paraId="2BD5BC9B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4、申报机构及其从业人员近三年内未因执业、故意或重大过失等受到行政机关、监督机构、人民法院或行业自律组织的处罚或处分。</w:t>
      </w:r>
    </w:p>
    <w:p w14:paraId="41B15B81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14:ligatures w14:val="none"/>
        </w:rPr>
      </w:pPr>
      <w:r w:rsidRPr="00301AA2">
        <w:rPr>
          <w:rFonts w:ascii="宋体" w:eastAsia="宋体" w:hAnsi="宋体" w:cs="Times New Roman"/>
          <w:sz w:val="24"/>
          <w14:ligatures w14:val="none"/>
        </w:rPr>
        <w:t>5、本次招标不接受联合体投标。</w:t>
      </w:r>
    </w:p>
    <w:p w14:paraId="4C102B7F" w14:textId="77777777" w:rsidR="00301AA2" w:rsidRPr="00301AA2" w:rsidRDefault="00301AA2" w:rsidP="00301AA2">
      <w:pPr>
        <w:adjustRightInd w:val="0"/>
        <w:spacing w:after="0" w:line="450" w:lineRule="exact"/>
        <w:jc w:val="both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三、获取招标文件</w:t>
      </w:r>
      <w:bookmarkEnd w:id="10"/>
      <w:bookmarkEnd w:id="11"/>
      <w:bookmarkEnd w:id="12"/>
      <w:bookmarkEnd w:id="13"/>
    </w:p>
    <w:p w14:paraId="2361737E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时间：2025年５月6日至2025年５月12日，每天上午8时30分至11时30分，下午13时30分至16时30分（北京时间，法定节假日除外）</w:t>
      </w:r>
    </w:p>
    <w:p w14:paraId="6C985FC5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地点：</w:t>
      </w:r>
      <w:proofErr w:type="gramStart"/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山东弘杰建设项目</w:t>
      </w:r>
      <w:proofErr w:type="gramEnd"/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管理有限公司(泰安市五</w:t>
      </w:r>
      <w:proofErr w:type="gramStart"/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马街龙河</w:t>
      </w:r>
      <w:proofErr w:type="gramEnd"/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商贸大厦2号</w:t>
      </w:r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lastRenderedPageBreak/>
        <w:t>楼)</w:t>
      </w:r>
    </w:p>
    <w:p w14:paraId="2C9EEED8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方式：凡有意参加本次采购的供应商须持营业执照、</w:t>
      </w:r>
      <w:r w:rsidRPr="00301AA2">
        <w:rPr>
          <w:rFonts w:ascii="宋体" w:eastAsia="宋体" w:hAnsi="宋体" w:cs="Times New Roman"/>
          <w:color w:val="000000"/>
          <w:sz w:val="24"/>
          <w:lang w:val="zh-CN"/>
          <w14:ligatures w14:val="none"/>
        </w:rPr>
        <w:t>山东省高级人民法院鉴定机构名录入选机构证明材料、</w:t>
      </w:r>
      <w:r w:rsidRPr="00301AA2">
        <w:rPr>
          <w:rFonts w:ascii="Times New Roman" w:eastAsia="宋体" w:hAnsi="Times New Roman" w:cs="Times New Roman"/>
          <w:color w:val="000000"/>
          <w:sz w:val="24"/>
          <w:lang w:val="zh-CN"/>
          <w14:ligatures w14:val="none"/>
        </w:rPr>
        <w:t>项目负责人</w:t>
      </w:r>
      <w:r w:rsidRPr="00301AA2">
        <w:rPr>
          <w:rFonts w:ascii="Times New Roman" w:eastAsia="宋体" w:hAnsi="Times New Roman" w:cs="Times New Roman"/>
          <w:color w:val="000000"/>
          <w:sz w:val="24"/>
          <w14:ligatures w14:val="none"/>
        </w:rPr>
        <w:t>的</w:t>
      </w:r>
      <w:r w:rsidRPr="00301AA2">
        <w:rPr>
          <w:rFonts w:ascii="Times New Roman" w:eastAsia="宋体" w:hAnsi="Times New Roman" w:cs="Times New Roman"/>
          <w:color w:val="000000"/>
          <w:sz w:val="24"/>
          <w:lang w:val="zh-CN"/>
          <w14:ligatures w14:val="none"/>
        </w:rPr>
        <w:t>国家注册造价工程师执业资格</w:t>
      </w:r>
      <w:r w:rsidRPr="00301AA2">
        <w:rPr>
          <w:rFonts w:ascii="Times New Roman" w:eastAsia="宋体" w:hAnsi="Times New Roman" w:cs="Times New Roman"/>
          <w:color w:val="000000"/>
          <w:sz w:val="24"/>
          <w14:ligatures w14:val="none"/>
        </w:rPr>
        <w:t>证书、</w:t>
      </w:r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法定代表人授权委托书、被授权人身份证（如为法定代表人提供法定代表人身份证明）等证件加盖供应商公章的复印件一套，到</w:t>
      </w:r>
      <w:proofErr w:type="gramStart"/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山东弘杰建设项目</w:t>
      </w:r>
      <w:proofErr w:type="gramEnd"/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管理有限公司领取文件。</w:t>
      </w:r>
    </w:p>
    <w:p w14:paraId="683DAC0F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Times New Roman"/>
          <w:sz w:val="24"/>
          <w:szCs w:val="20"/>
          <w:lang w:val="zh-CN"/>
          <w14:ligatures w14:val="none"/>
        </w:rPr>
      </w:pPr>
      <w:r w:rsidRPr="00301AA2">
        <w:rPr>
          <w:rFonts w:ascii="宋体" w:eastAsia="宋体" w:hAnsi="宋体" w:cs="Times New Roman"/>
          <w:sz w:val="24"/>
          <w:szCs w:val="20"/>
          <w:lang w:val="zh-CN"/>
          <w14:ligatures w14:val="none"/>
        </w:rPr>
        <w:t>售价：每套人民币300元整，售后不退。</w:t>
      </w:r>
    </w:p>
    <w:p w14:paraId="20FEA241" w14:textId="77777777" w:rsidR="00301AA2" w:rsidRPr="00301AA2" w:rsidRDefault="00301AA2" w:rsidP="00301AA2">
      <w:pPr>
        <w:autoSpaceDE w:val="0"/>
        <w:autoSpaceDN w:val="0"/>
        <w:snapToGrid w:val="0"/>
        <w:spacing w:after="0" w:line="450" w:lineRule="exact"/>
        <w:rPr>
          <w:rFonts w:ascii="宋体" w:eastAsia="宋体" w:hAnsi="宋体" w:cs="仿宋_GB2312"/>
          <w:sz w:val="24"/>
          <w:lang w:val="zh-CN"/>
          <w14:ligatures w14:val="none"/>
        </w:rPr>
      </w:pPr>
      <w:bookmarkStart w:id="14" w:name="_Toc28359082"/>
      <w:bookmarkStart w:id="15" w:name="_Toc28359005"/>
      <w:bookmarkStart w:id="16" w:name="_Toc35393793"/>
      <w:bookmarkStart w:id="17" w:name="_Toc35393624"/>
      <w:r w:rsidRPr="00301AA2">
        <w:rPr>
          <w:rFonts w:ascii="宋体" w:eastAsia="宋体" w:hAnsi="宋体" w:cs="仿宋_GB2312"/>
          <w:sz w:val="24"/>
          <w:lang w:val="zh-CN"/>
          <w14:ligatures w14:val="none"/>
        </w:rPr>
        <w:t>四、提交投标文件</w:t>
      </w:r>
      <w:bookmarkEnd w:id="14"/>
      <w:bookmarkEnd w:id="15"/>
      <w:r w:rsidRPr="00301AA2">
        <w:rPr>
          <w:rFonts w:ascii="宋体" w:eastAsia="宋体" w:hAnsi="宋体" w:cs="仿宋_GB2312"/>
          <w:sz w:val="24"/>
          <w:lang w:val="zh-CN"/>
          <w14:ligatures w14:val="none"/>
        </w:rPr>
        <w:t>截止时间、开标时间和地点</w:t>
      </w:r>
      <w:bookmarkEnd w:id="16"/>
      <w:bookmarkEnd w:id="17"/>
    </w:p>
    <w:p w14:paraId="63A3532E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仿宋_GB2312"/>
          <w:kern w:val="0"/>
          <w:sz w:val="24"/>
          <w:lang w:val="zh-CN"/>
          <w14:ligatures w14:val="none"/>
        </w:rPr>
      </w:pPr>
      <w:r w:rsidRPr="00301AA2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时间：202</w:t>
      </w:r>
      <w:r w:rsidRPr="00301AA2">
        <w:rPr>
          <w:rFonts w:ascii="宋体" w:eastAsia="宋体" w:hAnsi="宋体" w:cs="仿宋_GB2312"/>
          <w:kern w:val="0"/>
          <w:sz w:val="24"/>
          <w14:ligatures w14:val="none"/>
        </w:rPr>
        <w:t>5</w:t>
      </w:r>
      <w:r w:rsidRPr="00301AA2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年</w:t>
      </w:r>
      <w:r w:rsidRPr="00301AA2">
        <w:rPr>
          <w:rFonts w:ascii="宋体" w:eastAsia="宋体" w:hAnsi="宋体" w:cs="仿宋_GB2312"/>
          <w:kern w:val="0"/>
          <w:sz w:val="24"/>
          <w14:ligatures w14:val="none"/>
        </w:rPr>
        <w:t>5</w:t>
      </w:r>
      <w:r w:rsidRPr="00301AA2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月</w:t>
      </w:r>
      <w:r w:rsidRPr="00301AA2">
        <w:rPr>
          <w:rFonts w:ascii="宋体" w:eastAsia="宋体" w:hAnsi="宋体" w:cs="仿宋_GB2312"/>
          <w:kern w:val="0"/>
          <w:sz w:val="24"/>
          <w14:ligatures w14:val="none"/>
        </w:rPr>
        <w:t>19</w:t>
      </w:r>
      <w:r w:rsidRPr="00301AA2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日</w:t>
      </w:r>
      <w:r w:rsidRPr="00301AA2">
        <w:rPr>
          <w:rFonts w:ascii="宋体" w:eastAsia="宋体" w:hAnsi="宋体" w:cs="仿宋_GB2312"/>
          <w:kern w:val="0"/>
          <w:sz w:val="24"/>
          <w14:ligatures w14:val="none"/>
        </w:rPr>
        <w:t>14</w:t>
      </w:r>
      <w:r w:rsidRPr="00301AA2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点</w:t>
      </w:r>
      <w:r w:rsidRPr="00301AA2">
        <w:rPr>
          <w:rFonts w:ascii="宋体" w:eastAsia="宋体" w:hAnsi="宋体" w:cs="仿宋_GB2312"/>
          <w:kern w:val="0"/>
          <w:sz w:val="24"/>
          <w14:ligatures w14:val="none"/>
        </w:rPr>
        <w:t>3</w:t>
      </w:r>
      <w:r w:rsidRPr="00301AA2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0分（北京时间）;</w:t>
      </w:r>
    </w:p>
    <w:p w14:paraId="0BBAF510" w14:textId="77777777" w:rsidR="00301AA2" w:rsidRPr="00301AA2" w:rsidRDefault="00301AA2" w:rsidP="00301AA2">
      <w:pPr>
        <w:adjustRightInd w:val="0"/>
        <w:spacing w:after="0" w:line="450" w:lineRule="exact"/>
        <w:ind w:firstLineChars="200" w:firstLine="480"/>
        <w:jc w:val="both"/>
        <w:rPr>
          <w:rFonts w:ascii="宋体" w:eastAsia="宋体" w:hAnsi="宋体" w:cs="仿宋_GB2312"/>
          <w:sz w:val="24"/>
          <w14:ligatures w14:val="none"/>
        </w:rPr>
      </w:pPr>
      <w:r w:rsidRPr="00301AA2">
        <w:rPr>
          <w:rFonts w:ascii="宋体" w:eastAsia="宋体" w:hAnsi="宋体" w:cs="仿宋_GB2312"/>
          <w:kern w:val="0"/>
          <w:sz w:val="24"/>
          <w:lang w:val="zh-CN"/>
          <w14:ligatures w14:val="none"/>
        </w:rPr>
        <w:t>地点：</w:t>
      </w:r>
      <w:proofErr w:type="gramStart"/>
      <w:r w:rsidRPr="00301AA2">
        <w:rPr>
          <w:rFonts w:ascii="宋体" w:eastAsia="宋体" w:hAnsi="宋体" w:cs="仿宋_GB2312"/>
          <w:kern w:val="0"/>
          <w:sz w:val="24"/>
          <w14:ligatures w14:val="none"/>
        </w:rPr>
        <w:t>山东弘杰建设项目</w:t>
      </w:r>
      <w:proofErr w:type="gramEnd"/>
      <w:r w:rsidRPr="00301AA2">
        <w:rPr>
          <w:rFonts w:ascii="宋体" w:eastAsia="宋体" w:hAnsi="宋体" w:cs="仿宋_GB2312"/>
          <w:kern w:val="0"/>
          <w:sz w:val="24"/>
          <w14:ligatures w14:val="none"/>
        </w:rPr>
        <w:t>管理有限公司会议室;</w:t>
      </w:r>
    </w:p>
    <w:p w14:paraId="1E582920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逾期递交或者未送达指定地点的响应文件不予接受。</w:t>
      </w:r>
    </w:p>
    <w:p w14:paraId="372E80F3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18" w:name="_Toc28359084"/>
      <w:bookmarkStart w:id="19" w:name="_Toc35393794"/>
      <w:bookmarkStart w:id="20" w:name="_Toc35393625"/>
      <w:bookmarkStart w:id="21" w:name="_Toc28359007"/>
      <w:r w:rsidRPr="00301AA2">
        <w:rPr>
          <w:rFonts w:ascii="宋体" w:eastAsia="宋体" w:hAnsi="宋体" w:cs="宋体"/>
          <w:kern w:val="0"/>
          <w:sz w:val="24"/>
          <w14:ligatures w14:val="none"/>
        </w:rPr>
        <w:t>五、公告期限</w:t>
      </w:r>
      <w:bookmarkEnd w:id="18"/>
      <w:bookmarkEnd w:id="19"/>
      <w:bookmarkEnd w:id="20"/>
      <w:bookmarkEnd w:id="21"/>
    </w:p>
    <w:p w14:paraId="0E15B954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自本公告发布之日起5个工作日。</w:t>
      </w:r>
    </w:p>
    <w:p w14:paraId="72739731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22" w:name="_Toc35393626"/>
      <w:bookmarkStart w:id="23" w:name="_Toc35393795"/>
      <w:r w:rsidRPr="00301AA2">
        <w:rPr>
          <w:rFonts w:ascii="宋体" w:eastAsia="宋体" w:hAnsi="宋体" w:cs="宋体"/>
          <w:kern w:val="0"/>
          <w:sz w:val="24"/>
          <w14:ligatures w14:val="none"/>
        </w:rPr>
        <w:t>六、其他补充事宜</w:t>
      </w:r>
      <w:bookmarkEnd w:id="22"/>
      <w:bookmarkEnd w:id="23"/>
    </w:p>
    <w:p w14:paraId="577C1E2C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24" w:name="_Toc35393627"/>
      <w:bookmarkStart w:id="25" w:name="_Toc28359008"/>
      <w:bookmarkStart w:id="26" w:name="_Toc35393796"/>
      <w:bookmarkStart w:id="27" w:name="_Toc28359085"/>
      <w:r w:rsidRPr="00301AA2">
        <w:rPr>
          <w:rFonts w:ascii="宋体" w:eastAsia="宋体" w:hAnsi="宋体" w:cs="宋体"/>
          <w:kern w:val="0"/>
          <w:sz w:val="24"/>
          <w14:ligatures w14:val="none"/>
        </w:rPr>
        <w:t>七、对本次招标提出询问，请按以下方式联系</w:t>
      </w:r>
      <w:bookmarkEnd w:id="24"/>
      <w:bookmarkEnd w:id="25"/>
      <w:bookmarkEnd w:id="26"/>
      <w:bookmarkEnd w:id="27"/>
    </w:p>
    <w:p w14:paraId="4F9E6310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1.采购人信息</w:t>
      </w:r>
    </w:p>
    <w:p w14:paraId="0A4B37EE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bookmarkStart w:id="28" w:name="_Toc28359009"/>
      <w:bookmarkStart w:id="29" w:name="_Toc28359086"/>
      <w:r w:rsidRPr="00301AA2">
        <w:rPr>
          <w:rFonts w:ascii="宋体" w:eastAsia="宋体" w:hAnsi="宋体" w:cs="宋体"/>
          <w:kern w:val="0"/>
          <w:sz w:val="24"/>
          <w14:ligatures w14:val="none"/>
        </w:rPr>
        <w:t>采购人：</w:t>
      </w:r>
      <w:bookmarkStart w:id="30" w:name="OLE_LINK2"/>
      <w:r w:rsidRPr="00301AA2">
        <w:rPr>
          <w:rFonts w:ascii="宋体" w:eastAsia="宋体" w:hAnsi="宋体" w:cs="宋体"/>
          <w:kern w:val="0"/>
          <w:sz w:val="24"/>
          <w14:ligatures w14:val="none"/>
        </w:rPr>
        <w:t>泰安</w:t>
      </w:r>
      <w:proofErr w:type="gramStart"/>
      <w:r w:rsidRPr="00301AA2">
        <w:rPr>
          <w:rFonts w:ascii="宋体" w:eastAsia="宋体" w:hAnsi="宋体" w:cs="宋体"/>
          <w:kern w:val="0"/>
          <w:sz w:val="24"/>
          <w14:ligatures w14:val="none"/>
        </w:rPr>
        <w:t>市绿佳百</w:t>
      </w:r>
      <w:proofErr w:type="gramEnd"/>
      <w:r w:rsidRPr="00301AA2">
        <w:rPr>
          <w:rFonts w:ascii="宋体" w:eastAsia="宋体" w:hAnsi="宋体" w:cs="宋体"/>
          <w:kern w:val="0"/>
          <w:sz w:val="24"/>
          <w14:ligatures w14:val="none"/>
        </w:rPr>
        <w:t>城房地产开发有限公司管理人</w:t>
      </w:r>
      <w:bookmarkEnd w:id="30"/>
      <w:r w:rsidRPr="00301AA2">
        <w:rPr>
          <w:rFonts w:ascii="宋体" w:eastAsia="宋体" w:hAnsi="宋体" w:cs="宋体"/>
          <w:kern w:val="0"/>
          <w:sz w:val="24"/>
          <w14:ligatures w14:val="none"/>
        </w:rPr>
        <w:t xml:space="preserve"> </w:t>
      </w:r>
    </w:p>
    <w:p w14:paraId="02AD5425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地址：泰安市泰山区灵山大街238-5号（五马社区居委会西邻）</w:t>
      </w:r>
    </w:p>
    <w:p w14:paraId="4E81C923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联系人：刘律师</w:t>
      </w:r>
    </w:p>
    <w:p w14:paraId="640E184F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电话：17660262915</w:t>
      </w:r>
    </w:p>
    <w:p w14:paraId="0BC78251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2.采购代理机构信息</w:t>
      </w:r>
      <w:bookmarkEnd w:id="28"/>
      <w:bookmarkEnd w:id="29"/>
    </w:p>
    <w:p w14:paraId="7FDF1B50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名 称：</w:t>
      </w:r>
      <w:proofErr w:type="gramStart"/>
      <w:r w:rsidRPr="00301AA2">
        <w:rPr>
          <w:rFonts w:ascii="宋体" w:eastAsia="宋体" w:hAnsi="宋体" w:cs="宋体"/>
          <w:kern w:val="0"/>
          <w:sz w:val="24"/>
          <w14:ligatures w14:val="none"/>
        </w:rPr>
        <w:t>山东弘杰建设项目</w:t>
      </w:r>
      <w:proofErr w:type="gramEnd"/>
      <w:r w:rsidRPr="00301AA2">
        <w:rPr>
          <w:rFonts w:ascii="宋体" w:eastAsia="宋体" w:hAnsi="宋体" w:cs="宋体"/>
          <w:kern w:val="0"/>
          <w:sz w:val="24"/>
          <w14:ligatures w14:val="none"/>
        </w:rPr>
        <w:t>管理有限公司</w:t>
      </w:r>
    </w:p>
    <w:p w14:paraId="2D27CD9D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地　址：泰安市五</w:t>
      </w:r>
      <w:proofErr w:type="gramStart"/>
      <w:r w:rsidRPr="00301AA2">
        <w:rPr>
          <w:rFonts w:ascii="宋体" w:eastAsia="宋体" w:hAnsi="宋体" w:cs="宋体"/>
          <w:kern w:val="0"/>
          <w:sz w:val="24"/>
          <w14:ligatures w14:val="none"/>
        </w:rPr>
        <w:t>马街龙河</w:t>
      </w:r>
      <w:proofErr w:type="gramEnd"/>
      <w:r w:rsidRPr="00301AA2">
        <w:rPr>
          <w:rFonts w:ascii="宋体" w:eastAsia="宋体" w:hAnsi="宋体" w:cs="宋体"/>
          <w:kern w:val="0"/>
          <w:sz w:val="24"/>
          <w14:ligatures w14:val="none"/>
        </w:rPr>
        <w:t>商贸大厦2号楼</w:t>
      </w:r>
    </w:p>
    <w:p w14:paraId="6B07DC1F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联系方式：</w:t>
      </w:r>
      <w:bookmarkStart w:id="31" w:name="_Toc28359087"/>
      <w:bookmarkStart w:id="32" w:name="_Toc28359010"/>
      <w:r w:rsidRPr="00301AA2">
        <w:rPr>
          <w:rFonts w:ascii="宋体" w:eastAsia="宋体" w:hAnsi="宋体" w:cs="宋体"/>
          <w:kern w:val="0"/>
          <w:sz w:val="24"/>
          <w14:ligatures w14:val="none"/>
        </w:rPr>
        <w:t>0538-5075777</w:t>
      </w:r>
    </w:p>
    <w:p w14:paraId="2794742B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3.项目联系方式</w:t>
      </w:r>
      <w:bookmarkEnd w:id="31"/>
      <w:bookmarkEnd w:id="32"/>
    </w:p>
    <w:p w14:paraId="05396679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项目联系人：张经理</w:t>
      </w:r>
    </w:p>
    <w:p w14:paraId="061CE310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电　话：0538-5075777</w:t>
      </w:r>
    </w:p>
    <w:p w14:paraId="1D3F8BA5" w14:textId="77777777" w:rsidR="00301AA2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jc w:val="both"/>
        <w:rPr>
          <w:rFonts w:ascii="宋体" w:eastAsia="宋体" w:hAnsi="宋体" w:cs="宋体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八、公告媒体</w:t>
      </w:r>
    </w:p>
    <w:p w14:paraId="744C199E" w14:textId="29DD0093" w:rsidR="007D28FC" w:rsidRPr="00301AA2" w:rsidRDefault="00301AA2" w:rsidP="00301AA2">
      <w:pPr>
        <w:widowControl/>
        <w:shd w:val="clear" w:color="auto" w:fill="FFFFFF"/>
        <w:snapToGrid w:val="0"/>
        <w:spacing w:after="0" w:line="450" w:lineRule="exact"/>
        <w:ind w:firstLine="482"/>
        <w:jc w:val="both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01AA2">
        <w:rPr>
          <w:rFonts w:ascii="宋体" w:eastAsia="宋体" w:hAnsi="宋体" w:cs="宋体"/>
          <w:kern w:val="0"/>
          <w:sz w:val="24"/>
          <w14:ligatures w14:val="none"/>
        </w:rPr>
        <w:t>中国招标投标公共服务平台</w:t>
      </w:r>
    </w:p>
    <w:sectPr w:rsidR="007D28FC" w:rsidRPr="00301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82FEE" w14:textId="77777777" w:rsidR="00EE5295" w:rsidRDefault="00EE5295" w:rsidP="000A1092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55C4F5C" w14:textId="77777777" w:rsidR="00EE5295" w:rsidRDefault="00EE5295" w:rsidP="000A1092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789F2" w14:textId="77777777" w:rsidR="00EE5295" w:rsidRDefault="00EE5295" w:rsidP="000A1092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1468D5E" w14:textId="77777777" w:rsidR="00EE5295" w:rsidRDefault="00EE5295" w:rsidP="000A1092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8FC"/>
    <w:rsid w:val="000A1092"/>
    <w:rsid w:val="00301AA2"/>
    <w:rsid w:val="00513381"/>
    <w:rsid w:val="007D28FC"/>
    <w:rsid w:val="009A5424"/>
    <w:rsid w:val="00EE5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29BEAEA-C7FF-41BF-896E-F3DD4CC94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D28F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2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28F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28F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28F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28F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28F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28F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28F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D28F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D28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D28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D28F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D28F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D28F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D28F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D28F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D28F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D28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D2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D28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D28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D28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D28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D28F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D28F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D28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D28F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D28F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A109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A109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A109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A10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张</dc:creator>
  <cp:keywords/>
  <dc:description/>
  <cp:lastModifiedBy>娜 张</cp:lastModifiedBy>
  <cp:revision>3</cp:revision>
  <dcterms:created xsi:type="dcterms:W3CDTF">2025-05-06T03:20:00Z</dcterms:created>
  <dcterms:modified xsi:type="dcterms:W3CDTF">2025-05-06T03:23:00Z</dcterms:modified>
</cp:coreProperties>
</file>