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4AA317" w14:textId="6C628784" w:rsidR="002C1D0C" w:rsidRDefault="002C1D0C">
      <w:pPr>
        <w:spacing w:line="560" w:lineRule="exact"/>
        <w:jc w:val="center"/>
        <w:rPr>
          <w:rFonts w:ascii="宋体" w:eastAsia="宋体" w:hAnsi="宋体" w:cs="宋体"/>
          <w:b/>
          <w:bCs/>
          <w:sz w:val="44"/>
          <w:szCs w:val="44"/>
        </w:rPr>
      </w:pPr>
      <w:r w:rsidRPr="002C1D0C">
        <w:rPr>
          <w:rFonts w:ascii="宋体" w:eastAsia="宋体" w:hAnsi="宋体" w:cs="宋体" w:hint="eastAsia"/>
          <w:b/>
          <w:bCs/>
          <w:sz w:val="44"/>
          <w:szCs w:val="44"/>
        </w:rPr>
        <w:t>北京</w:t>
      </w:r>
      <w:proofErr w:type="gramStart"/>
      <w:r w:rsidRPr="002C1D0C">
        <w:rPr>
          <w:rFonts w:ascii="宋体" w:eastAsia="宋体" w:hAnsi="宋体" w:cs="宋体" w:hint="eastAsia"/>
          <w:b/>
          <w:bCs/>
          <w:sz w:val="44"/>
          <w:szCs w:val="44"/>
        </w:rPr>
        <w:t>优影联品文化</w:t>
      </w:r>
      <w:proofErr w:type="gramEnd"/>
      <w:r w:rsidRPr="002C1D0C">
        <w:rPr>
          <w:rFonts w:ascii="宋体" w:eastAsia="宋体" w:hAnsi="宋体" w:cs="宋体" w:hint="eastAsia"/>
          <w:b/>
          <w:bCs/>
          <w:sz w:val="44"/>
          <w:szCs w:val="44"/>
        </w:rPr>
        <w:t>传媒有限公司</w:t>
      </w:r>
    </w:p>
    <w:p w14:paraId="63E38C7F" w14:textId="05BC27AC" w:rsidR="00D2319C" w:rsidRDefault="00000000">
      <w:pPr>
        <w:spacing w:line="560" w:lineRule="exact"/>
        <w:jc w:val="center"/>
        <w:rPr>
          <w:rFonts w:ascii="宋体" w:eastAsia="宋体" w:hAnsi="宋体" w:cs="宋体" w:hint="eastAsia"/>
          <w:b/>
          <w:bCs/>
          <w:sz w:val="44"/>
          <w:szCs w:val="44"/>
        </w:rPr>
      </w:pPr>
      <w:r>
        <w:rPr>
          <w:rFonts w:ascii="宋体" w:eastAsia="宋体" w:hAnsi="宋体" w:cs="宋体" w:hint="eastAsia"/>
          <w:b/>
          <w:bCs/>
          <w:sz w:val="44"/>
          <w:szCs w:val="44"/>
        </w:rPr>
        <w:t>债权申报须知</w:t>
      </w:r>
    </w:p>
    <w:p w14:paraId="2B91C40C" w14:textId="77777777" w:rsidR="00D2319C" w:rsidRDefault="00D2319C" w:rsidP="00493D1B">
      <w:pPr>
        <w:spacing w:beforeLines="50" w:before="156" w:line="440" w:lineRule="exact"/>
        <w:jc w:val="center"/>
        <w:rPr>
          <w:rFonts w:ascii="宋体" w:eastAsia="宋体" w:hAnsi="宋体" w:cs="宋体" w:hint="eastAsia"/>
          <w:sz w:val="44"/>
          <w:szCs w:val="44"/>
        </w:rPr>
      </w:pPr>
    </w:p>
    <w:p w14:paraId="121AC705" w14:textId="426D34B4" w:rsidR="00D2319C" w:rsidRPr="00493D1B" w:rsidRDefault="00493D1B" w:rsidP="00493D1B">
      <w:pPr>
        <w:adjustRightInd w:val="0"/>
        <w:snapToGrid w:val="0"/>
        <w:spacing w:beforeLines="50" w:before="156" w:line="440" w:lineRule="exact"/>
        <w:ind w:firstLineChars="200" w:firstLine="560"/>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北京市第一中级人民法院</w:t>
      </w:r>
      <w:r w:rsidR="00BE4289">
        <w:rPr>
          <w:rFonts w:ascii="宋体" w:eastAsia="宋体" w:hAnsi="宋体" w:cs="宋体" w:hint="eastAsia"/>
          <w:color w:val="000000"/>
          <w:kern w:val="0"/>
          <w:sz w:val="28"/>
          <w:szCs w:val="28"/>
        </w:rPr>
        <w:t>于</w:t>
      </w:r>
      <w:r w:rsidR="00BE4289" w:rsidRPr="00BE4289">
        <w:rPr>
          <w:rFonts w:ascii="宋体" w:eastAsia="宋体" w:hAnsi="宋体" w:cs="宋体" w:hint="eastAsia"/>
          <w:color w:val="000000"/>
          <w:kern w:val="0"/>
          <w:sz w:val="28"/>
          <w:szCs w:val="28"/>
        </w:rPr>
        <w:t>2025年3月24日</w:t>
      </w:r>
      <w:proofErr w:type="gramStart"/>
      <w:r w:rsidR="00BE4289" w:rsidRPr="00BE4289">
        <w:rPr>
          <w:rFonts w:ascii="宋体" w:eastAsia="宋体" w:hAnsi="宋体" w:cs="宋体" w:hint="eastAsia"/>
          <w:color w:val="000000"/>
          <w:kern w:val="0"/>
          <w:sz w:val="28"/>
          <w:szCs w:val="28"/>
        </w:rPr>
        <w:t>作出</w:t>
      </w:r>
      <w:proofErr w:type="gramEnd"/>
      <w:r w:rsidR="00BE4289" w:rsidRPr="00BE4289">
        <w:rPr>
          <w:rFonts w:ascii="宋体" w:eastAsia="宋体" w:hAnsi="宋体" w:cs="宋体" w:hint="eastAsia"/>
          <w:color w:val="000000"/>
          <w:kern w:val="0"/>
          <w:sz w:val="28"/>
          <w:szCs w:val="28"/>
        </w:rPr>
        <w:t>（2025）京01</w:t>
      </w:r>
      <w:proofErr w:type="gramStart"/>
      <w:r w:rsidR="00BE4289" w:rsidRPr="00BE4289">
        <w:rPr>
          <w:rFonts w:ascii="宋体" w:eastAsia="宋体" w:hAnsi="宋体" w:cs="宋体" w:hint="eastAsia"/>
          <w:color w:val="000000"/>
          <w:kern w:val="0"/>
          <w:sz w:val="28"/>
          <w:szCs w:val="28"/>
        </w:rPr>
        <w:t>破申284号</w:t>
      </w:r>
      <w:proofErr w:type="gramEnd"/>
      <w:r w:rsidR="00BE4289" w:rsidRPr="00BE4289">
        <w:rPr>
          <w:rFonts w:ascii="宋体" w:eastAsia="宋体" w:hAnsi="宋体" w:cs="宋体" w:hint="eastAsia"/>
          <w:color w:val="000000"/>
          <w:kern w:val="0"/>
          <w:sz w:val="28"/>
          <w:szCs w:val="28"/>
        </w:rPr>
        <w:t>民事裁定书，裁定受理了北京</w:t>
      </w:r>
      <w:proofErr w:type="gramStart"/>
      <w:r w:rsidR="00BE4289" w:rsidRPr="00BE4289">
        <w:rPr>
          <w:rFonts w:ascii="宋体" w:eastAsia="宋体" w:hAnsi="宋体" w:cs="宋体" w:hint="eastAsia"/>
          <w:color w:val="000000"/>
          <w:kern w:val="0"/>
          <w:sz w:val="28"/>
          <w:szCs w:val="28"/>
        </w:rPr>
        <w:t>优影联品文化</w:t>
      </w:r>
      <w:proofErr w:type="gramEnd"/>
      <w:r w:rsidR="00BE4289" w:rsidRPr="00BE4289">
        <w:rPr>
          <w:rFonts w:ascii="宋体" w:eastAsia="宋体" w:hAnsi="宋体" w:cs="宋体" w:hint="eastAsia"/>
          <w:color w:val="000000"/>
          <w:kern w:val="0"/>
          <w:sz w:val="28"/>
          <w:szCs w:val="28"/>
        </w:rPr>
        <w:t>传媒有限公司（以下简称“优影联品”）的破产清算申请，并于2025年4月15日</w:t>
      </w:r>
      <w:proofErr w:type="gramStart"/>
      <w:r w:rsidR="00BE4289" w:rsidRPr="00BE4289">
        <w:rPr>
          <w:rFonts w:ascii="宋体" w:eastAsia="宋体" w:hAnsi="宋体" w:cs="宋体" w:hint="eastAsia"/>
          <w:color w:val="000000"/>
          <w:kern w:val="0"/>
          <w:sz w:val="28"/>
          <w:szCs w:val="28"/>
        </w:rPr>
        <w:t>作出</w:t>
      </w:r>
      <w:proofErr w:type="gramEnd"/>
      <w:r w:rsidR="00BE4289" w:rsidRPr="00BE4289">
        <w:rPr>
          <w:rFonts w:ascii="宋体" w:eastAsia="宋体" w:hAnsi="宋体" w:cs="宋体" w:hint="eastAsia"/>
          <w:color w:val="000000"/>
          <w:kern w:val="0"/>
          <w:sz w:val="28"/>
          <w:szCs w:val="28"/>
        </w:rPr>
        <w:t>（2025）京01破150号决定书，指定国浩律师（北京）事务所担任</w:t>
      </w:r>
      <w:proofErr w:type="gramStart"/>
      <w:r w:rsidR="00BE4289" w:rsidRPr="00BE4289">
        <w:rPr>
          <w:rFonts w:ascii="宋体" w:eastAsia="宋体" w:hAnsi="宋体" w:cs="宋体" w:hint="eastAsia"/>
          <w:color w:val="000000"/>
          <w:kern w:val="0"/>
          <w:sz w:val="28"/>
          <w:szCs w:val="28"/>
        </w:rPr>
        <w:t>优影联品</w:t>
      </w:r>
      <w:proofErr w:type="gramEnd"/>
      <w:r w:rsidR="00BE4289" w:rsidRPr="00BE4289">
        <w:rPr>
          <w:rFonts w:ascii="宋体" w:eastAsia="宋体" w:hAnsi="宋体" w:cs="宋体" w:hint="eastAsia"/>
          <w:color w:val="000000"/>
          <w:kern w:val="0"/>
          <w:sz w:val="28"/>
          <w:szCs w:val="28"/>
        </w:rPr>
        <w:t>管理人</w:t>
      </w:r>
      <w:r w:rsidR="00BE4289">
        <w:rPr>
          <w:rFonts w:ascii="宋体" w:eastAsia="宋体" w:hAnsi="宋体" w:cs="宋体" w:hint="eastAsia"/>
          <w:color w:val="000000"/>
          <w:kern w:val="0"/>
          <w:sz w:val="28"/>
          <w:szCs w:val="28"/>
        </w:rPr>
        <w:t>（以下简称“管理人”）</w:t>
      </w:r>
      <w:r w:rsidRPr="00493D1B">
        <w:rPr>
          <w:rFonts w:ascii="宋体" w:eastAsia="宋体" w:hAnsi="宋体" w:cs="宋体" w:hint="eastAsia"/>
          <w:color w:val="000000"/>
          <w:kern w:val="0"/>
          <w:sz w:val="28"/>
          <w:szCs w:val="28"/>
        </w:rPr>
        <w:t>。</w:t>
      </w:r>
    </w:p>
    <w:p w14:paraId="2851C94F"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为明确债权申报有关事项，帮助债权人顺利申报债权，管理人现就相关问题拟定如下申报须知，请债权人仔细阅读本须知后，按相关要求进行债权申报。</w:t>
      </w:r>
    </w:p>
    <w:p w14:paraId="64A4A1E8" w14:textId="77777777" w:rsidR="00D2319C" w:rsidRDefault="00000000">
      <w:pPr>
        <w:numPr>
          <w:ilvl w:val="0"/>
          <w:numId w:val="1"/>
        </w:numPr>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债权申报的方式及时间</w:t>
      </w:r>
    </w:p>
    <w:p w14:paraId="1AE422B1" w14:textId="77777777" w:rsidR="00D2319C" w:rsidRDefault="00000000">
      <w:pPr>
        <w:spacing w:line="560" w:lineRule="exact"/>
        <w:ind w:firstLineChars="200" w:firstLine="640"/>
        <w:rPr>
          <w:rFonts w:ascii="仿宋" w:eastAsia="仿宋" w:hAnsi="仿宋" w:cs="仿宋" w:hint="eastAsia"/>
          <w:sz w:val="32"/>
          <w:szCs w:val="32"/>
        </w:rPr>
      </w:pPr>
      <w:r>
        <w:rPr>
          <w:rFonts w:ascii="楷体" w:eastAsia="楷体" w:hAnsi="楷体" w:cs="楷体" w:hint="eastAsia"/>
          <w:sz w:val="32"/>
          <w:szCs w:val="32"/>
        </w:rPr>
        <w:t>（一）申报方式</w:t>
      </w:r>
    </w:p>
    <w:p w14:paraId="3D1398DF"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1.债权申报采取邮寄申报方式，申报材料电子版请同步发送至电子邮箱备案，如内容存在不一致的情形，以纸质版为主。</w:t>
      </w:r>
    </w:p>
    <w:p w14:paraId="33DC822C"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2.邮寄地址：北京市朝阳区东三环北路38号泰康金融大厦9层。</w:t>
      </w:r>
    </w:p>
    <w:p w14:paraId="2D7A9FB0" w14:textId="52D99CB6"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收件单位：</w:t>
      </w:r>
      <w:r w:rsidR="009D131A" w:rsidRPr="009D131A">
        <w:rPr>
          <w:rFonts w:ascii="宋体" w:eastAsia="宋体" w:hAnsi="宋体" w:cs="宋体" w:hint="eastAsia"/>
          <w:color w:val="000000"/>
          <w:kern w:val="0"/>
          <w:sz w:val="28"/>
          <w:szCs w:val="28"/>
        </w:rPr>
        <w:t>北京</w:t>
      </w:r>
      <w:proofErr w:type="gramStart"/>
      <w:r w:rsidR="009D131A" w:rsidRPr="009D131A">
        <w:rPr>
          <w:rFonts w:ascii="宋体" w:eastAsia="宋体" w:hAnsi="宋体" w:cs="宋体" w:hint="eastAsia"/>
          <w:color w:val="000000"/>
          <w:kern w:val="0"/>
          <w:sz w:val="28"/>
          <w:szCs w:val="28"/>
        </w:rPr>
        <w:t>优影联品文化</w:t>
      </w:r>
      <w:proofErr w:type="gramEnd"/>
      <w:r w:rsidR="009D131A" w:rsidRPr="009D131A">
        <w:rPr>
          <w:rFonts w:ascii="宋体" w:eastAsia="宋体" w:hAnsi="宋体" w:cs="宋体" w:hint="eastAsia"/>
          <w:color w:val="000000"/>
          <w:kern w:val="0"/>
          <w:sz w:val="28"/>
          <w:szCs w:val="28"/>
        </w:rPr>
        <w:t>传媒有限公司</w:t>
      </w:r>
      <w:r w:rsidRPr="00493D1B">
        <w:rPr>
          <w:rFonts w:ascii="宋体" w:eastAsia="宋体" w:hAnsi="宋体" w:cs="宋体" w:hint="eastAsia"/>
          <w:color w:val="000000"/>
          <w:kern w:val="0"/>
          <w:sz w:val="28"/>
          <w:szCs w:val="28"/>
        </w:rPr>
        <w:t>管理人</w:t>
      </w:r>
    </w:p>
    <w:p w14:paraId="544CE446"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联系人：唐律师 刘律师</w:t>
      </w:r>
    </w:p>
    <w:p w14:paraId="24DE3A42"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联系电话：18301684009</w:t>
      </w:r>
    </w:p>
    <w:p w14:paraId="7C6DADDF" w14:textId="47345CAB"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电子邮箱：</w:t>
      </w:r>
      <w:r w:rsidR="00BE4289" w:rsidRPr="00BE4289">
        <w:rPr>
          <w:rFonts w:ascii="宋体" w:eastAsia="宋体" w:hAnsi="宋体" w:cs="宋体"/>
          <w:color w:val="000000"/>
          <w:kern w:val="0"/>
          <w:sz w:val="28"/>
          <w:szCs w:val="28"/>
        </w:rPr>
        <w:t>yylpglr@sina.com</w:t>
      </w:r>
    </w:p>
    <w:p w14:paraId="16B4312F"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color w:val="000000"/>
          <w:kern w:val="0"/>
          <w:sz w:val="28"/>
          <w:szCs w:val="28"/>
        </w:rPr>
        <w:t>3</w:t>
      </w:r>
      <w:r w:rsidRPr="00493D1B">
        <w:rPr>
          <w:rFonts w:ascii="宋体" w:eastAsia="宋体" w:hAnsi="宋体" w:cs="宋体" w:hint="eastAsia"/>
          <w:color w:val="000000"/>
          <w:kern w:val="0"/>
          <w:sz w:val="28"/>
          <w:szCs w:val="28"/>
        </w:rPr>
        <w:t>.工作时间：</w:t>
      </w:r>
    </w:p>
    <w:p w14:paraId="19CFA494"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工作日上午9：00-11：30，下午：2：00-5：00，国家法定节假日除外。</w:t>
      </w:r>
    </w:p>
    <w:p w14:paraId="4DE986B3" w14:textId="77777777" w:rsidR="00D2319C" w:rsidRDefault="00000000">
      <w:pPr>
        <w:spacing w:line="560" w:lineRule="exact"/>
        <w:ind w:firstLineChars="200" w:firstLine="640"/>
        <w:rPr>
          <w:rFonts w:ascii="仿宋" w:eastAsia="仿宋" w:hAnsi="仿宋" w:cs="仿宋" w:hint="eastAsia"/>
          <w:sz w:val="32"/>
          <w:szCs w:val="32"/>
        </w:rPr>
      </w:pPr>
      <w:r>
        <w:rPr>
          <w:rFonts w:ascii="仿宋" w:eastAsia="仿宋" w:hAnsi="仿宋" w:cs="仿宋" w:hint="eastAsia"/>
          <w:sz w:val="32"/>
          <w:szCs w:val="32"/>
        </w:rPr>
        <w:lastRenderedPageBreak/>
        <w:t>（</w:t>
      </w:r>
      <w:r>
        <w:rPr>
          <w:rFonts w:ascii="楷体" w:eastAsia="楷体" w:hAnsi="楷体" w:cs="楷体" w:hint="eastAsia"/>
          <w:sz w:val="32"/>
          <w:szCs w:val="32"/>
        </w:rPr>
        <w:t>二）申报截止时间</w:t>
      </w:r>
    </w:p>
    <w:p w14:paraId="12E15F11" w14:textId="42FBF7F9"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本次申报截止至202</w:t>
      </w:r>
      <w:r w:rsidR="009D131A">
        <w:rPr>
          <w:rFonts w:ascii="宋体" w:eastAsia="宋体" w:hAnsi="宋体" w:cs="宋体" w:hint="eastAsia"/>
          <w:color w:val="000000"/>
          <w:kern w:val="0"/>
          <w:sz w:val="28"/>
          <w:szCs w:val="28"/>
        </w:rPr>
        <w:t>5</w:t>
      </w:r>
      <w:r w:rsidRPr="00493D1B">
        <w:rPr>
          <w:rFonts w:ascii="宋体" w:eastAsia="宋体" w:hAnsi="宋体" w:cs="宋体" w:hint="eastAsia"/>
          <w:color w:val="000000"/>
          <w:kern w:val="0"/>
          <w:sz w:val="28"/>
          <w:szCs w:val="28"/>
        </w:rPr>
        <w:t>年</w:t>
      </w:r>
      <w:r w:rsidR="009D131A">
        <w:rPr>
          <w:rFonts w:ascii="宋体" w:eastAsia="宋体" w:hAnsi="宋体" w:cs="宋体" w:hint="eastAsia"/>
          <w:color w:val="000000"/>
          <w:kern w:val="0"/>
          <w:sz w:val="28"/>
          <w:szCs w:val="28"/>
        </w:rPr>
        <w:t>6</w:t>
      </w:r>
      <w:r w:rsidRPr="00493D1B">
        <w:rPr>
          <w:rFonts w:ascii="宋体" w:eastAsia="宋体" w:hAnsi="宋体" w:cs="宋体" w:hint="eastAsia"/>
          <w:color w:val="000000"/>
          <w:kern w:val="0"/>
          <w:sz w:val="28"/>
          <w:szCs w:val="28"/>
        </w:rPr>
        <w:t>月</w:t>
      </w:r>
      <w:r w:rsidR="009D131A">
        <w:rPr>
          <w:rFonts w:ascii="宋体" w:eastAsia="宋体" w:hAnsi="宋体" w:cs="宋体" w:hint="eastAsia"/>
          <w:color w:val="000000"/>
          <w:kern w:val="0"/>
          <w:sz w:val="28"/>
          <w:szCs w:val="28"/>
        </w:rPr>
        <w:t>15</w:t>
      </w:r>
      <w:r w:rsidRPr="00493D1B">
        <w:rPr>
          <w:rFonts w:ascii="宋体" w:eastAsia="宋体" w:hAnsi="宋体" w:cs="宋体" w:hint="eastAsia"/>
          <w:color w:val="000000"/>
          <w:kern w:val="0"/>
          <w:sz w:val="28"/>
          <w:szCs w:val="28"/>
        </w:rPr>
        <w:t>日。</w:t>
      </w:r>
    </w:p>
    <w:p w14:paraId="6B08C113" w14:textId="77777777" w:rsidR="00D2319C" w:rsidRDefault="00000000">
      <w:pPr>
        <w:spacing w:line="560" w:lineRule="exact"/>
        <w:ind w:firstLineChars="200" w:firstLine="640"/>
        <w:rPr>
          <w:rFonts w:ascii="楷体" w:eastAsia="楷体" w:hAnsi="楷体" w:cs="楷体" w:hint="eastAsia"/>
          <w:sz w:val="32"/>
          <w:szCs w:val="32"/>
        </w:rPr>
      </w:pPr>
      <w:r>
        <w:rPr>
          <w:rFonts w:ascii="楷体" w:eastAsia="楷体" w:hAnsi="楷体" w:cs="楷体" w:hint="eastAsia"/>
          <w:sz w:val="32"/>
          <w:szCs w:val="32"/>
        </w:rPr>
        <w:t>（三）特别注意</w:t>
      </w:r>
    </w:p>
    <w:p w14:paraId="49E3F50E"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为避免集中申报而导致增加不必要的时间成本，便于预留足够的审查及通知时间，建议各位债权人准备好材料后采用顺丰速运或EMS邮政特快专递服务</w:t>
      </w:r>
      <w:r w:rsidRPr="00493D1B">
        <w:rPr>
          <w:rFonts w:ascii="宋体" w:eastAsia="宋体" w:hAnsi="宋体" w:cs="宋体" w:hint="eastAsia"/>
          <w:b/>
          <w:bCs/>
          <w:color w:val="000000"/>
          <w:kern w:val="0"/>
          <w:sz w:val="28"/>
          <w:szCs w:val="28"/>
          <w:u w:val="single"/>
        </w:rPr>
        <w:t>寄付</w:t>
      </w:r>
      <w:r w:rsidRPr="00493D1B">
        <w:rPr>
          <w:rFonts w:ascii="宋体" w:eastAsia="宋体" w:hAnsi="宋体" w:cs="宋体" w:hint="eastAsia"/>
          <w:color w:val="000000"/>
          <w:kern w:val="0"/>
          <w:sz w:val="28"/>
          <w:szCs w:val="28"/>
        </w:rPr>
        <w:t>至我处申报债权（到付快递将拒收）。</w:t>
      </w:r>
    </w:p>
    <w:p w14:paraId="493CFD5E" w14:textId="77777777" w:rsidR="00D2319C" w:rsidRDefault="00000000">
      <w:pPr>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二、债权申报的范围及要求</w:t>
      </w:r>
    </w:p>
    <w:p w14:paraId="43D0CC79" w14:textId="77777777" w:rsidR="00D2319C" w:rsidRDefault="00000000">
      <w:pPr>
        <w:spacing w:line="560" w:lineRule="exact"/>
        <w:ind w:firstLineChars="200" w:firstLine="640"/>
        <w:rPr>
          <w:rFonts w:ascii="楷体" w:eastAsia="楷体" w:hAnsi="楷体" w:cs="楷体" w:hint="eastAsia"/>
          <w:sz w:val="32"/>
          <w:szCs w:val="32"/>
        </w:rPr>
      </w:pPr>
      <w:r>
        <w:rPr>
          <w:rFonts w:ascii="楷体" w:eastAsia="楷体" w:hAnsi="楷体" w:cs="楷体" w:hint="eastAsia"/>
          <w:sz w:val="32"/>
          <w:szCs w:val="32"/>
        </w:rPr>
        <w:t>（一）申报债权的范围</w:t>
      </w:r>
    </w:p>
    <w:p w14:paraId="3C41292E" w14:textId="5C89A1C0" w:rsidR="00D2319C" w:rsidRPr="00493D1B" w:rsidRDefault="00000000" w:rsidP="0009403A">
      <w:pPr>
        <w:widowControl/>
        <w:adjustRightInd w:val="0"/>
        <w:snapToGrid w:val="0"/>
        <w:spacing w:beforeLines="50" w:before="156" w:line="440" w:lineRule="exact"/>
        <w:ind w:firstLineChars="200" w:firstLine="560"/>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1.北京市第一中级人民法院决定对</w:t>
      </w:r>
      <w:proofErr w:type="gramStart"/>
      <w:r w:rsidR="009D131A">
        <w:rPr>
          <w:rFonts w:ascii="宋体" w:eastAsia="宋体" w:hAnsi="宋体" w:cs="宋体" w:hint="eastAsia"/>
          <w:color w:val="000000"/>
          <w:kern w:val="0"/>
          <w:sz w:val="28"/>
          <w:szCs w:val="28"/>
        </w:rPr>
        <w:t>优影联品</w:t>
      </w:r>
      <w:proofErr w:type="gramEnd"/>
      <w:r w:rsidRPr="00493D1B">
        <w:rPr>
          <w:rFonts w:ascii="宋体" w:eastAsia="宋体" w:hAnsi="宋体" w:cs="宋体" w:hint="eastAsia"/>
          <w:color w:val="000000"/>
          <w:kern w:val="0"/>
          <w:sz w:val="28"/>
          <w:szCs w:val="28"/>
        </w:rPr>
        <w:t>受理破产清算程序时（202</w:t>
      </w:r>
      <w:r w:rsidR="009D131A">
        <w:rPr>
          <w:rFonts w:ascii="宋体" w:eastAsia="宋体" w:hAnsi="宋体" w:cs="宋体" w:hint="eastAsia"/>
          <w:color w:val="000000"/>
          <w:kern w:val="0"/>
          <w:sz w:val="28"/>
          <w:szCs w:val="28"/>
        </w:rPr>
        <w:t>5</w:t>
      </w:r>
      <w:r w:rsidRPr="00493D1B">
        <w:rPr>
          <w:rFonts w:ascii="宋体" w:eastAsia="宋体" w:hAnsi="宋体" w:cs="宋体" w:hint="eastAsia"/>
          <w:color w:val="000000"/>
          <w:kern w:val="0"/>
          <w:sz w:val="28"/>
          <w:szCs w:val="28"/>
        </w:rPr>
        <w:t>年</w:t>
      </w:r>
      <w:r w:rsidR="009D131A">
        <w:rPr>
          <w:rFonts w:ascii="宋体" w:eastAsia="宋体" w:hAnsi="宋体" w:cs="宋体" w:hint="eastAsia"/>
          <w:color w:val="000000"/>
          <w:kern w:val="0"/>
          <w:sz w:val="28"/>
          <w:szCs w:val="28"/>
        </w:rPr>
        <w:t>3</w:t>
      </w:r>
      <w:r w:rsidRPr="00493D1B">
        <w:rPr>
          <w:rFonts w:ascii="宋体" w:eastAsia="宋体" w:hAnsi="宋体" w:cs="宋体" w:hint="eastAsia"/>
          <w:color w:val="000000"/>
          <w:kern w:val="0"/>
          <w:sz w:val="28"/>
          <w:szCs w:val="28"/>
        </w:rPr>
        <w:t>月2</w:t>
      </w:r>
      <w:r w:rsidR="009D131A">
        <w:rPr>
          <w:rFonts w:ascii="宋体" w:eastAsia="宋体" w:hAnsi="宋体" w:cs="宋体" w:hint="eastAsia"/>
          <w:color w:val="000000"/>
          <w:kern w:val="0"/>
          <w:sz w:val="28"/>
          <w:szCs w:val="28"/>
        </w:rPr>
        <w:t>4</w:t>
      </w:r>
      <w:r w:rsidRPr="00493D1B">
        <w:rPr>
          <w:rFonts w:ascii="宋体" w:eastAsia="宋体" w:hAnsi="宋体" w:cs="宋体" w:hint="eastAsia"/>
          <w:color w:val="000000"/>
          <w:kern w:val="0"/>
          <w:sz w:val="28"/>
          <w:szCs w:val="28"/>
        </w:rPr>
        <w:t>日）对</w:t>
      </w:r>
      <w:proofErr w:type="gramStart"/>
      <w:r w:rsidR="009D131A">
        <w:rPr>
          <w:rFonts w:ascii="宋体" w:eastAsia="宋体" w:hAnsi="宋体" w:cs="宋体" w:hint="eastAsia"/>
          <w:color w:val="000000"/>
          <w:kern w:val="0"/>
          <w:sz w:val="28"/>
          <w:szCs w:val="28"/>
        </w:rPr>
        <w:t>优影联品</w:t>
      </w:r>
      <w:proofErr w:type="gramEnd"/>
      <w:r w:rsidRPr="00493D1B">
        <w:rPr>
          <w:rFonts w:ascii="宋体" w:eastAsia="宋体" w:hAnsi="宋体" w:cs="宋体" w:hint="eastAsia"/>
          <w:color w:val="000000"/>
          <w:kern w:val="0"/>
          <w:sz w:val="28"/>
          <w:szCs w:val="28"/>
        </w:rPr>
        <w:t>享有债权的债权人，均有权向管理人申报债权。</w:t>
      </w:r>
    </w:p>
    <w:p w14:paraId="2AD5A0C7" w14:textId="70D5E216" w:rsidR="00D2319C" w:rsidRPr="00493D1B" w:rsidRDefault="00000000" w:rsidP="0009403A">
      <w:pPr>
        <w:widowControl/>
        <w:adjustRightInd w:val="0"/>
        <w:snapToGrid w:val="0"/>
        <w:spacing w:beforeLines="50" w:before="156" w:line="440" w:lineRule="exact"/>
        <w:ind w:firstLineChars="200" w:firstLine="560"/>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2.附利息的债权自受理破产清算程序时起停止计息，即利息计算至</w:t>
      </w:r>
      <w:r w:rsidR="009D131A" w:rsidRPr="009D131A">
        <w:rPr>
          <w:rFonts w:ascii="宋体" w:eastAsia="宋体" w:hAnsi="宋体" w:cs="宋体" w:hint="eastAsia"/>
          <w:color w:val="000000"/>
          <w:kern w:val="0"/>
          <w:sz w:val="28"/>
          <w:szCs w:val="28"/>
        </w:rPr>
        <w:t>2025年3月24日</w:t>
      </w:r>
      <w:r w:rsidRPr="00493D1B">
        <w:rPr>
          <w:rFonts w:ascii="宋体" w:eastAsia="宋体" w:hAnsi="宋体" w:cs="宋体" w:hint="eastAsia"/>
          <w:color w:val="000000"/>
          <w:kern w:val="0"/>
          <w:sz w:val="28"/>
          <w:szCs w:val="28"/>
        </w:rPr>
        <w:t>（不含当日）。</w:t>
      </w:r>
    </w:p>
    <w:p w14:paraId="6085CEAE" w14:textId="77777777" w:rsidR="00D2319C" w:rsidRPr="00493D1B" w:rsidRDefault="00000000" w:rsidP="0009403A">
      <w:pPr>
        <w:widowControl/>
        <w:adjustRightInd w:val="0"/>
        <w:snapToGrid w:val="0"/>
        <w:spacing w:beforeLines="50" w:before="156" w:line="440" w:lineRule="exact"/>
        <w:ind w:firstLineChars="200" w:firstLine="560"/>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3.未到期债权、附条件、附期限的债权和诉讼、仲裁未决的债权，债权人可以申报，但应当附书面说明及全部证明材料。</w:t>
      </w:r>
    </w:p>
    <w:p w14:paraId="0856C1A1" w14:textId="77777777" w:rsidR="00D2319C" w:rsidRPr="00493D1B" w:rsidRDefault="00000000" w:rsidP="0009403A">
      <w:pPr>
        <w:widowControl/>
        <w:adjustRightInd w:val="0"/>
        <w:snapToGrid w:val="0"/>
        <w:spacing w:beforeLines="50" w:before="156" w:line="440" w:lineRule="exact"/>
        <w:ind w:firstLineChars="200" w:firstLine="560"/>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4.连带债权人可以由其中一人代表全体连带债权人申报债权，也可以作为一个主体共同申报债权。</w:t>
      </w:r>
    </w:p>
    <w:p w14:paraId="034EFDDB" w14:textId="2B669BFA" w:rsidR="00D2319C" w:rsidRPr="00493D1B" w:rsidRDefault="00000000" w:rsidP="0009403A">
      <w:pPr>
        <w:widowControl/>
        <w:adjustRightInd w:val="0"/>
        <w:snapToGrid w:val="0"/>
        <w:spacing w:beforeLines="50" w:before="156" w:line="440" w:lineRule="exact"/>
        <w:ind w:firstLineChars="200" w:firstLine="560"/>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5.</w:t>
      </w:r>
      <w:proofErr w:type="gramStart"/>
      <w:r w:rsidR="009D131A">
        <w:rPr>
          <w:rFonts w:ascii="宋体" w:eastAsia="宋体" w:hAnsi="宋体" w:cs="宋体" w:hint="eastAsia"/>
          <w:color w:val="000000"/>
          <w:kern w:val="0"/>
          <w:sz w:val="28"/>
          <w:szCs w:val="28"/>
        </w:rPr>
        <w:t>优影联品</w:t>
      </w:r>
      <w:proofErr w:type="gramEnd"/>
      <w:r w:rsidRPr="00493D1B">
        <w:rPr>
          <w:rFonts w:ascii="宋体" w:eastAsia="宋体" w:hAnsi="宋体" w:cs="宋体" w:hint="eastAsia"/>
          <w:color w:val="000000"/>
          <w:kern w:val="0"/>
          <w:sz w:val="28"/>
          <w:szCs w:val="28"/>
        </w:rPr>
        <w:t>的保证人或者其他连带债务人已经代替</w:t>
      </w:r>
      <w:proofErr w:type="gramStart"/>
      <w:r w:rsidR="009D131A">
        <w:rPr>
          <w:rFonts w:ascii="宋体" w:eastAsia="宋体" w:hAnsi="宋体" w:cs="宋体" w:hint="eastAsia"/>
          <w:color w:val="000000"/>
          <w:kern w:val="0"/>
          <w:sz w:val="28"/>
          <w:szCs w:val="28"/>
        </w:rPr>
        <w:t>优影联品</w:t>
      </w:r>
      <w:proofErr w:type="gramEnd"/>
      <w:r w:rsidRPr="00493D1B">
        <w:rPr>
          <w:rFonts w:ascii="宋体" w:eastAsia="宋体" w:hAnsi="宋体" w:cs="宋体" w:hint="eastAsia"/>
          <w:color w:val="000000"/>
          <w:kern w:val="0"/>
          <w:sz w:val="28"/>
          <w:szCs w:val="28"/>
        </w:rPr>
        <w:t>清偿债务的，以其对</w:t>
      </w:r>
      <w:proofErr w:type="gramStart"/>
      <w:r w:rsidR="009D131A">
        <w:rPr>
          <w:rFonts w:ascii="宋体" w:eastAsia="宋体" w:hAnsi="宋体" w:cs="宋体" w:hint="eastAsia"/>
          <w:color w:val="000000"/>
          <w:kern w:val="0"/>
          <w:sz w:val="28"/>
          <w:szCs w:val="28"/>
        </w:rPr>
        <w:t>优影联品</w:t>
      </w:r>
      <w:proofErr w:type="gramEnd"/>
      <w:r w:rsidRPr="00493D1B">
        <w:rPr>
          <w:rFonts w:ascii="宋体" w:eastAsia="宋体" w:hAnsi="宋体" w:cs="宋体" w:hint="eastAsia"/>
          <w:color w:val="000000"/>
          <w:kern w:val="0"/>
          <w:sz w:val="28"/>
          <w:szCs w:val="28"/>
        </w:rPr>
        <w:t>的求偿权申报债权。</w:t>
      </w:r>
      <w:proofErr w:type="gramStart"/>
      <w:r w:rsidR="009D131A">
        <w:rPr>
          <w:rFonts w:ascii="宋体" w:eastAsia="宋体" w:hAnsi="宋体" w:cs="宋体" w:hint="eastAsia"/>
          <w:color w:val="000000"/>
          <w:kern w:val="0"/>
          <w:sz w:val="28"/>
          <w:szCs w:val="28"/>
        </w:rPr>
        <w:t>优影联品</w:t>
      </w:r>
      <w:proofErr w:type="gramEnd"/>
      <w:r w:rsidRPr="00493D1B">
        <w:rPr>
          <w:rFonts w:ascii="宋体" w:eastAsia="宋体" w:hAnsi="宋体" w:cs="宋体" w:hint="eastAsia"/>
          <w:color w:val="000000"/>
          <w:kern w:val="0"/>
          <w:sz w:val="28"/>
          <w:szCs w:val="28"/>
        </w:rPr>
        <w:t>的保证人或者其他连带债务人尚未代替</w:t>
      </w:r>
      <w:proofErr w:type="gramStart"/>
      <w:r w:rsidR="009D131A">
        <w:rPr>
          <w:rFonts w:ascii="宋体" w:eastAsia="宋体" w:hAnsi="宋体" w:cs="宋体" w:hint="eastAsia"/>
          <w:color w:val="000000"/>
          <w:kern w:val="0"/>
          <w:sz w:val="28"/>
          <w:szCs w:val="28"/>
        </w:rPr>
        <w:t>优影联品</w:t>
      </w:r>
      <w:proofErr w:type="gramEnd"/>
      <w:r w:rsidRPr="00493D1B">
        <w:rPr>
          <w:rFonts w:ascii="宋体" w:eastAsia="宋体" w:hAnsi="宋体" w:cs="宋体" w:hint="eastAsia"/>
          <w:color w:val="000000"/>
          <w:kern w:val="0"/>
          <w:sz w:val="28"/>
          <w:szCs w:val="28"/>
        </w:rPr>
        <w:t>清偿债务的，以其对</w:t>
      </w:r>
      <w:proofErr w:type="gramStart"/>
      <w:r w:rsidR="009D131A">
        <w:rPr>
          <w:rFonts w:ascii="宋体" w:eastAsia="宋体" w:hAnsi="宋体" w:cs="宋体" w:hint="eastAsia"/>
          <w:color w:val="000000"/>
          <w:kern w:val="0"/>
          <w:sz w:val="28"/>
          <w:szCs w:val="28"/>
        </w:rPr>
        <w:t>优影联品</w:t>
      </w:r>
      <w:proofErr w:type="gramEnd"/>
      <w:r w:rsidRPr="00493D1B">
        <w:rPr>
          <w:rFonts w:ascii="宋体" w:eastAsia="宋体" w:hAnsi="宋体" w:cs="宋体" w:hint="eastAsia"/>
          <w:color w:val="000000"/>
          <w:kern w:val="0"/>
          <w:sz w:val="28"/>
          <w:szCs w:val="28"/>
        </w:rPr>
        <w:t>的将来求偿权申报债权。但是，债权人已经向管理人申报全部债权的除外。</w:t>
      </w:r>
    </w:p>
    <w:p w14:paraId="086D6F29" w14:textId="1F07FDBB" w:rsidR="00D2319C" w:rsidRPr="00493D1B" w:rsidRDefault="00000000" w:rsidP="0009403A">
      <w:pPr>
        <w:widowControl/>
        <w:adjustRightInd w:val="0"/>
        <w:snapToGrid w:val="0"/>
        <w:spacing w:beforeLines="50" w:before="156" w:line="440" w:lineRule="exact"/>
        <w:ind w:firstLineChars="200" w:firstLine="560"/>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6.</w:t>
      </w:r>
      <w:proofErr w:type="gramStart"/>
      <w:r w:rsidR="009D131A">
        <w:rPr>
          <w:rFonts w:ascii="宋体" w:eastAsia="宋体" w:hAnsi="宋体" w:cs="宋体" w:hint="eastAsia"/>
          <w:color w:val="000000"/>
          <w:kern w:val="0"/>
          <w:sz w:val="28"/>
          <w:szCs w:val="28"/>
        </w:rPr>
        <w:t>优影联品</w:t>
      </w:r>
      <w:proofErr w:type="gramEnd"/>
      <w:r w:rsidRPr="00493D1B">
        <w:rPr>
          <w:rFonts w:ascii="宋体" w:eastAsia="宋体" w:hAnsi="宋体" w:cs="宋体" w:hint="eastAsia"/>
          <w:color w:val="000000"/>
          <w:kern w:val="0"/>
          <w:sz w:val="28"/>
          <w:szCs w:val="28"/>
        </w:rPr>
        <w:t>是主债务人但主债权人未申报债权的，各连带共同担保的担保人应当作为一个主体申报债权。</w:t>
      </w:r>
    </w:p>
    <w:p w14:paraId="694E3F00" w14:textId="77777777" w:rsidR="00D2319C" w:rsidRPr="00493D1B" w:rsidRDefault="00000000" w:rsidP="0009403A">
      <w:pPr>
        <w:widowControl/>
        <w:adjustRightInd w:val="0"/>
        <w:snapToGrid w:val="0"/>
        <w:spacing w:beforeLines="50" w:before="156" w:line="440" w:lineRule="exact"/>
        <w:ind w:firstLineChars="200" w:firstLine="560"/>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lastRenderedPageBreak/>
        <w:t>7.连带债务人数人被裁定适用《中华人民共和国企业破产法》规定的程序的，其债权人有权就全部债权分别在各破产案件中申报债权。</w:t>
      </w:r>
    </w:p>
    <w:p w14:paraId="79D3E24A" w14:textId="77777777" w:rsidR="00D2319C" w:rsidRPr="00493D1B" w:rsidRDefault="00000000" w:rsidP="0009403A">
      <w:pPr>
        <w:widowControl/>
        <w:adjustRightInd w:val="0"/>
        <w:snapToGrid w:val="0"/>
        <w:spacing w:beforeLines="50" w:before="156" w:line="440" w:lineRule="exact"/>
        <w:ind w:firstLineChars="200" w:firstLine="560"/>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8.债权人申报的债权为外币结算的，应以受理破产清算时中国外汇交易中心或者中国人民银行授权机构公布的同一币种的汇率中间价折算为人民币计算债权额进行申报；没有中间价的，按照现汇买入价折算；没有现汇买入价的，按照现钞买入价折算。</w:t>
      </w:r>
    </w:p>
    <w:p w14:paraId="509D391A" w14:textId="77777777" w:rsidR="00D2319C" w:rsidRDefault="00000000">
      <w:pPr>
        <w:spacing w:line="560" w:lineRule="exact"/>
        <w:ind w:firstLineChars="200" w:firstLine="640"/>
        <w:rPr>
          <w:rFonts w:ascii="楷体" w:eastAsia="楷体" w:hAnsi="楷体" w:cs="楷体" w:hint="eastAsia"/>
          <w:sz w:val="32"/>
          <w:szCs w:val="32"/>
        </w:rPr>
      </w:pPr>
      <w:r>
        <w:rPr>
          <w:rFonts w:ascii="楷体" w:eastAsia="楷体" w:hAnsi="楷体" w:cs="楷体" w:hint="eastAsia"/>
          <w:sz w:val="32"/>
          <w:szCs w:val="32"/>
        </w:rPr>
        <w:t>（二）申报债权的要求</w:t>
      </w:r>
    </w:p>
    <w:p w14:paraId="3AA47CFA"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1.债权人应当在本须知通知的时间内向管理人申报债权。债权人应将纸质申报材料一式两份，并将全套申报材料的原件彩色扫描件同步发送至管理人电子邮箱。</w:t>
      </w:r>
    </w:p>
    <w:p w14:paraId="535B5730"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2.债权人申报债权时，应当书面说明债权的数额和有无财产担保，并提交有关证据。申报的债权是连带债权的，应当书面说明。</w:t>
      </w:r>
    </w:p>
    <w:p w14:paraId="722CBA81"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3.债权人如申报多笔不同性质的债权，需要按照须知要求就每一笔债权单独填写申报表，不能将所有债权合并填写。</w:t>
      </w:r>
    </w:p>
    <w:p w14:paraId="38FBE08C"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4.债权人申报债权时应按本须知要求提交申报材料，管理人如认为债权人提交材料不完整或不符合要求的，可暂时不予接收并要求债权人限期补充提交。</w:t>
      </w:r>
    </w:p>
    <w:p w14:paraId="31E2341A"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5.债权人需提供有关法律文书已生效及诉讼、执行时效中止、中断的证据材料。</w:t>
      </w:r>
    </w:p>
    <w:p w14:paraId="4DF589BC"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6.债权人未依照《中华人民共和国企业破产法》规定申报债权的，不得依照该法规定的程序行使权利。</w:t>
      </w:r>
    </w:p>
    <w:p w14:paraId="5FB1C54A" w14:textId="77777777" w:rsidR="00D2319C" w:rsidRDefault="00000000">
      <w:pPr>
        <w:spacing w:line="560" w:lineRule="exact"/>
        <w:ind w:firstLineChars="200" w:firstLine="640"/>
        <w:rPr>
          <w:rFonts w:ascii="楷体" w:eastAsia="楷体" w:hAnsi="楷体" w:cs="楷体" w:hint="eastAsia"/>
          <w:sz w:val="32"/>
          <w:szCs w:val="32"/>
        </w:rPr>
      </w:pPr>
      <w:r>
        <w:rPr>
          <w:rFonts w:ascii="楷体" w:eastAsia="楷体" w:hAnsi="楷体" w:cs="楷体" w:hint="eastAsia"/>
          <w:sz w:val="32"/>
          <w:szCs w:val="32"/>
        </w:rPr>
        <w:t>（三）关于利息计算的特别说明</w:t>
      </w:r>
    </w:p>
    <w:p w14:paraId="41EA9979" w14:textId="1CB7770E"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债权人申报利息债权（如有）的，应当提供详尽的利息计算清单。利息计算截止至</w:t>
      </w:r>
      <w:r w:rsidR="005A1899" w:rsidRPr="009D131A">
        <w:rPr>
          <w:rFonts w:ascii="宋体" w:eastAsia="宋体" w:hAnsi="宋体" w:cs="宋体" w:hint="eastAsia"/>
          <w:color w:val="000000"/>
          <w:kern w:val="0"/>
          <w:sz w:val="28"/>
          <w:szCs w:val="28"/>
        </w:rPr>
        <w:t>2025年3月24日</w:t>
      </w:r>
      <w:r w:rsidRPr="00493D1B">
        <w:rPr>
          <w:rFonts w:ascii="宋体" w:eastAsia="宋体" w:hAnsi="宋体" w:cs="宋体" w:hint="eastAsia"/>
          <w:color w:val="000000"/>
          <w:kern w:val="0"/>
          <w:sz w:val="28"/>
          <w:szCs w:val="28"/>
        </w:rPr>
        <w:t>（不含当日）。利息（如有）计算清单应当包含如下要素：计息本金、计息起始日、计息终止日、计息天数、利率、</w:t>
      </w:r>
      <w:r w:rsidRPr="00493D1B">
        <w:rPr>
          <w:rFonts w:ascii="宋体" w:eastAsia="宋体" w:hAnsi="宋体" w:cs="宋体" w:hint="eastAsia"/>
          <w:color w:val="000000"/>
          <w:kern w:val="0"/>
          <w:sz w:val="28"/>
          <w:szCs w:val="28"/>
        </w:rPr>
        <w:lastRenderedPageBreak/>
        <w:t>利息金额，如计算复利，应写明复利起始日、复利终止日、复利计息天数、复利利率、复利金额、合计数等。</w:t>
      </w:r>
    </w:p>
    <w:p w14:paraId="600E9EE2" w14:textId="77777777" w:rsidR="00D2319C" w:rsidRDefault="00000000">
      <w:pPr>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三、申报债权应提供的材料</w:t>
      </w:r>
    </w:p>
    <w:p w14:paraId="2BF21B78" w14:textId="77777777" w:rsidR="00D2319C" w:rsidRDefault="00000000">
      <w:pPr>
        <w:spacing w:line="560" w:lineRule="exact"/>
        <w:ind w:firstLineChars="200" w:firstLine="640"/>
        <w:rPr>
          <w:rFonts w:ascii="楷体" w:eastAsia="楷体" w:hAnsi="楷体" w:cs="楷体" w:hint="eastAsia"/>
          <w:sz w:val="32"/>
          <w:szCs w:val="32"/>
        </w:rPr>
      </w:pPr>
      <w:r>
        <w:rPr>
          <w:rFonts w:ascii="楷体" w:eastAsia="楷体" w:hAnsi="楷体" w:cs="楷体" w:hint="eastAsia"/>
          <w:sz w:val="32"/>
          <w:szCs w:val="32"/>
        </w:rPr>
        <w:t>（一）申报材料</w:t>
      </w:r>
    </w:p>
    <w:p w14:paraId="02149C7F"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1.《债权申报材料清单》；</w:t>
      </w:r>
    </w:p>
    <w:p w14:paraId="6BC455B4" w14:textId="31B76B96"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2.《债权申报表》（每页加盖公章或签字）</w:t>
      </w:r>
      <w:r w:rsidR="00493D1B">
        <w:rPr>
          <w:rFonts w:ascii="宋体" w:eastAsia="宋体" w:hAnsi="宋体" w:cs="宋体" w:hint="eastAsia"/>
          <w:color w:val="000000"/>
          <w:kern w:val="0"/>
          <w:sz w:val="28"/>
          <w:szCs w:val="28"/>
        </w:rPr>
        <w:t>；</w:t>
      </w:r>
    </w:p>
    <w:p w14:paraId="6618C29E" w14:textId="7CA59E5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3.《利息计算清单》</w:t>
      </w:r>
      <w:r w:rsidR="00493D1B">
        <w:rPr>
          <w:rFonts w:ascii="宋体" w:eastAsia="宋体" w:hAnsi="宋体" w:cs="宋体" w:hint="eastAsia"/>
          <w:color w:val="000000"/>
          <w:kern w:val="0"/>
          <w:sz w:val="28"/>
          <w:szCs w:val="28"/>
        </w:rPr>
        <w:t>；</w:t>
      </w:r>
    </w:p>
    <w:p w14:paraId="5EEF0B47" w14:textId="5855568C"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4.《债权申报证据清单》</w:t>
      </w:r>
      <w:r w:rsidR="00493D1B">
        <w:rPr>
          <w:rFonts w:ascii="宋体" w:eastAsia="宋体" w:hAnsi="宋体" w:cs="宋体" w:hint="eastAsia"/>
          <w:color w:val="000000"/>
          <w:kern w:val="0"/>
          <w:sz w:val="28"/>
          <w:szCs w:val="28"/>
        </w:rPr>
        <w:t>；</w:t>
      </w:r>
    </w:p>
    <w:p w14:paraId="13908181"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5.债权人的主体资料：债权人系法人或其他组织的，应提交营业执照副本复印件、法定代表人或负责人身份证明书及身份证复印件，以上复印件加盖公司公章。如委托代理人申报债权，应提交授权委托书、委托代理人的身份证件或律师执业证，委托代理人是律师的还应提交律师事务所的指派函。债权人系自然人的，应提交个人身份证明，如委托代理人申报债权，应提交授权委托书、委托代理人的身份证件或律师执业证，委托代理人是律师的还应提交律师事务所的指派函；</w:t>
      </w:r>
    </w:p>
    <w:p w14:paraId="29C4FC1E"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6.证据材料（加盖公章）；</w:t>
      </w:r>
    </w:p>
    <w:p w14:paraId="0508E4F7"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7.银行账户及送达地址确认书；</w:t>
      </w:r>
    </w:p>
    <w:p w14:paraId="414497F2"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8.诚信申报债权承诺书；</w:t>
      </w:r>
    </w:p>
    <w:p w14:paraId="7F85EBF0"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9.</w:t>
      </w:r>
      <w:r w:rsidRPr="00493D1B">
        <w:rPr>
          <w:rFonts w:ascii="宋体" w:eastAsia="宋体" w:hAnsi="宋体" w:cs="宋体" w:hint="eastAsia"/>
          <w:b/>
          <w:bCs/>
          <w:color w:val="000000"/>
          <w:kern w:val="0"/>
          <w:sz w:val="28"/>
          <w:szCs w:val="28"/>
        </w:rPr>
        <w:t>请债权人确认阅读、了解《债权申报须知》的内容。债权人为单位的，须在所有申报材料上加盖公章及骑缝章；债权人为自然人的，由债权人本人或代理人在所有申报材料上签字并捺印。</w:t>
      </w:r>
    </w:p>
    <w:p w14:paraId="4FB94BE6" w14:textId="77777777" w:rsidR="00D2319C" w:rsidRDefault="00000000">
      <w:pPr>
        <w:spacing w:line="560" w:lineRule="exact"/>
        <w:ind w:firstLineChars="200" w:firstLine="640"/>
        <w:rPr>
          <w:rFonts w:ascii="楷体" w:eastAsia="楷体" w:hAnsi="楷体" w:cs="楷体" w:hint="eastAsia"/>
          <w:sz w:val="32"/>
          <w:szCs w:val="32"/>
        </w:rPr>
      </w:pPr>
      <w:r>
        <w:rPr>
          <w:rFonts w:ascii="楷体" w:eastAsia="楷体" w:hAnsi="楷体" w:cs="楷体" w:hint="eastAsia"/>
          <w:sz w:val="32"/>
          <w:szCs w:val="32"/>
        </w:rPr>
        <w:t>（二）证据材料要求</w:t>
      </w:r>
    </w:p>
    <w:p w14:paraId="12A19E2F"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1.债权申报应提交的证据材料包括（但不限于）：</w:t>
      </w:r>
    </w:p>
    <w:p w14:paraId="5D3E2C91"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（1）合同、发票、对账单等证明债权事实的凭证；</w:t>
      </w:r>
    </w:p>
    <w:p w14:paraId="3540990F"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lastRenderedPageBreak/>
        <w:t>（2）银行汇款凭证、送货单、收货单等证明货物或款项交付事实的资料；</w:t>
      </w:r>
    </w:p>
    <w:p w14:paraId="0A3C9AE3"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（3）部分清偿事实的证明材料；</w:t>
      </w:r>
    </w:p>
    <w:p w14:paraId="520EA00D"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2.未决或已决诉讼债权申报应提交的证据材料：</w:t>
      </w:r>
    </w:p>
    <w:p w14:paraId="161EE54C"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1）诉讼、仲裁未决债权的证明材料，包括但不限于：证明受理法院或者仲裁机构、案由、案号、诉讼标的、诉讼状态、是否采取保全措施及保全范围等情况的全部文书材料，并同时提交证明债权的完整证据材料；</w:t>
      </w:r>
    </w:p>
    <w:p w14:paraId="3A4F4E88"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（2）诉讼、仲裁已决债权的证明材料，包括但不限于：已生效的法律文书，说明生效日期；如经人民法院强制执行的，应提交执行案件受理文号、执行文书、执行情况等全部材料。</w:t>
      </w:r>
    </w:p>
    <w:p w14:paraId="0F847A8C"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3.有担保的债权申报应提交的证据材料：</w:t>
      </w:r>
    </w:p>
    <w:p w14:paraId="685DF6BE" w14:textId="0F462FF3"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（1）</w:t>
      </w:r>
      <w:proofErr w:type="gramStart"/>
      <w:r w:rsidR="005A1899">
        <w:rPr>
          <w:rFonts w:ascii="宋体" w:eastAsia="宋体" w:hAnsi="宋体" w:cs="宋体" w:hint="eastAsia"/>
          <w:color w:val="000000"/>
          <w:kern w:val="0"/>
          <w:sz w:val="28"/>
          <w:szCs w:val="28"/>
        </w:rPr>
        <w:t>优影联品</w:t>
      </w:r>
      <w:r w:rsidRPr="00493D1B">
        <w:rPr>
          <w:rFonts w:ascii="宋体" w:eastAsia="宋体" w:hAnsi="宋体" w:cs="宋体" w:hint="eastAsia"/>
          <w:color w:val="000000"/>
          <w:kern w:val="0"/>
          <w:sz w:val="28"/>
          <w:szCs w:val="28"/>
        </w:rPr>
        <w:t>提供</w:t>
      </w:r>
      <w:proofErr w:type="gramEnd"/>
      <w:r w:rsidRPr="00493D1B">
        <w:rPr>
          <w:rFonts w:ascii="宋体" w:eastAsia="宋体" w:hAnsi="宋体" w:cs="宋体" w:hint="eastAsia"/>
          <w:color w:val="000000"/>
          <w:kern w:val="0"/>
          <w:sz w:val="28"/>
          <w:szCs w:val="28"/>
        </w:rPr>
        <w:t>保证担保的证明材料，如与所申报债权有关的全部保证担保合同材料；</w:t>
      </w:r>
    </w:p>
    <w:p w14:paraId="77CFC577" w14:textId="2975C73F"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（2）</w:t>
      </w:r>
      <w:proofErr w:type="gramStart"/>
      <w:r w:rsidR="005A1899">
        <w:rPr>
          <w:rFonts w:ascii="宋体" w:eastAsia="宋体" w:hAnsi="宋体" w:cs="宋体" w:hint="eastAsia"/>
          <w:color w:val="000000"/>
          <w:kern w:val="0"/>
          <w:sz w:val="28"/>
          <w:szCs w:val="28"/>
        </w:rPr>
        <w:t>优影联品</w:t>
      </w:r>
      <w:r w:rsidRPr="00493D1B">
        <w:rPr>
          <w:rFonts w:ascii="宋体" w:eastAsia="宋体" w:hAnsi="宋体" w:cs="宋体" w:hint="eastAsia"/>
          <w:color w:val="000000"/>
          <w:kern w:val="0"/>
          <w:sz w:val="28"/>
          <w:szCs w:val="28"/>
        </w:rPr>
        <w:t>提供</w:t>
      </w:r>
      <w:proofErr w:type="gramEnd"/>
      <w:r w:rsidRPr="00493D1B">
        <w:rPr>
          <w:rFonts w:ascii="宋体" w:eastAsia="宋体" w:hAnsi="宋体" w:cs="宋体" w:hint="eastAsia"/>
          <w:color w:val="000000"/>
          <w:kern w:val="0"/>
          <w:sz w:val="28"/>
          <w:szCs w:val="28"/>
        </w:rPr>
        <w:t>物权担保的证明材料，包括但不限于：与所申报债权有关的全部抵押/质押等物权担保合同、抵押物/质押物清单、他项权证/抵押登记书等公示材料；</w:t>
      </w:r>
    </w:p>
    <w:p w14:paraId="78D75C64"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3）第三人提供物权担保的证明材料，包括但不限于：证明申报债权关系存在的证明材料，与所申报债权有关的全部抵押/质押等物权担保合同、抵押物/质押物清单、他项权证/抵押登记书等公示材料，以及是否全部或部分</w:t>
      </w:r>
      <w:proofErr w:type="gramStart"/>
      <w:r w:rsidRPr="00493D1B">
        <w:rPr>
          <w:rFonts w:ascii="宋体" w:eastAsia="宋体" w:hAnsi="宋体" w:cs="宋体" w:hint="eastAsia"/>
          <w:color w:val="000000"/>
          <w:kern w:val="0"/>
          <w:sz w:val="28"/>
          <w:szCs w:val="28"/>
        </w:rPr>
        <w:t>实现物保的</w:t>
      </w:r>
      <w:proofErr w:type="gramEnd"/>
      <w:r w:rsidRPr="00493D1B">
        <w:rPr>
          <w:rFonts w:ascii="宋体" w:eastAsia="宋体" w:hAnsi="宋体" w:cs="宋体" w:hint="eastAsia"/>
          <w:color w:val="000000"/>
          <w:kern w:val="0"/>
          <w:sz w:val="28"/>
          <w:szCs w:val="28"/>
        </w:rPr>
        <w:t>证明/说明材料等。</w:t>
      </w:r>
    </w:p>
    <w:p w14:paraId="79005366" w14:textId="77777777" w:rsidR="00D2319C" w:rsidRDefault="00000000">
      <w:pPr>
        <w:spacing w:line="560" w:lineRule="exact"/>
        <w:ind w:firstLineChars="200" w:firstLine="640"/>
        <w:rPr>
          <w:rFonts w:ascii="楷体" w:eastAsia="楷体" w:hAnsi="楷体" w:cs="楷体" w:hint="eastAsia"/>
          <w:sz w:val="32"/>
          <w:szCs w:val="32"/>
        </w:rPr>
      </w:pPr>
      <w:r>
        <w:rPr>
          <w:rFonts w:ascii="楷体" w:eastAsia="楷体" w:hAnsi="楷体" w:cs="楷体" w:hint="eastAsia"/>
          <w:sz w:val="32"/>
          <w:szCs w:val="32"/>
        </w:rPr>
        <w:t>（三）特别注意</w:t>
      </w:r>
    </w:p>
    <w:p w14:paraId="1C8C5FA0"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债权人提交的申报材料复印件，在申报同时提交原件彩色</w:t>
      </w:r>
      <w:proofErr w:type="gramStart"/>
      <w:r w:rsidRPr="00493D1B">
        <w:rPr>
          <w:rFonts w:ascii="宋体" w:eastAsia="宋体" w:hAnsi="宋体" w:cs="宋体" w:hint="eastAsia"/>
          <w:color w:val="000000"/>
          <w:kern w:val="0"/>
          <w:sz w:val="28"/>
          <w:szCs w:val="28"/>
        </w:rPr>
        <w:t>扫描件至管理</w:t>
      </w:r>
      <w:proofErr w:type="gramEnd"/>
      <w:r w:rsidRPr="00493D1B">
        <w:rPr>
          <w:rFonts w:ascii="宋体" w:eastAsia="宋体" w:hAnsi="宋体" w:cs="宋体" w:hint="eastAsia"/>
          <w:color w:val="000000"/>
          <w:kern w:val="0"/>
          <w:sz w:val="28"/>
          <w:szCs w:val="28"/>
        </w:rPr>
        <w:t>人处，以供核对，债权人有义务保证其提交的文件资料与原件相一致。</w:t>
      </w:r>
    </w:p>
    <w:p w14:paraId="503D426F" w14:textId="77777777" w:rsidR="00D2319C" w:rsidRDefault="00000000">
      <w:pPr>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四、申报资料装订顺序要求</w:t>
      </w:r>
    </w:p>
    <w:p w14:paraId="592A76D6"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lastRenderedPageBreak/>
        <w:t>债权人需按照《债权申报材料清单》《债权申报表》《利息计算清单》《债权人地址及联系方式确认书》《债权申报证据清单》、债权人主体资格材料、《授权委托书》、证明享有债权的证据材料、《债权申报须知》《诚信申报债权承诺书》的顺序依次装订，并进行页码编辑。</w:t>
      </w:r>
    </w:p>
    <w:p w14:paraId="4D1DD9C4" w14:textId="77777777" w:rsidR="00D2319C" w:rsidRDefault="00000000">
      <w:pPr>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五、特别提示</w:t>
      </w:r>
    </w:p>
    <w:p w14:paraId="0D380EDF"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1.本《债权申报须知》仅是针对债权人申报债权时注意事项及可能产生风险的特别提示和告知；债权申报通知书的寄送不构成管理人对无效债权的重新确认，也</w:t>
      </w:r>
      <w:proofErr w:type="gramStart"/>
      <w:r w:rsidRPr="00493D1B">
        <w:rPr>
          <w:rFonts w:ascii="宋体" w:eastAsia="宋体" w:hAnsi="宋体" w:cs="宋体" w:hint="eastAsia"/>
          <w:color w:val="000000"/>
          <w:kern w:val="0"/>
          <w:sz w:val="28"/>
          <w:szCs w:val="28"/>
        </w:rPr>
        <w:t>不</w:t>
      </w:r>
      <w:proofErr w:type="gramEnd"/>
      <w:r w:rsidRPr="00493D1B">
        <w:rPr>
          <w:rFonts w:ascii="宋体" w:eastAsia="宋体" w:hAnsi="宋体" w:cs="宋体" w:hint="eastAsia"/>
          <w:color w:val="000000"/>
          <w:kern w:val="0"/>
          <w:sz w:val="28"/>
          <w:szCs w:val="28"/>
        </w:rPr>
        <w:t>导致债权诉讼时效中止、中断、延长等法律后果。管理人对申报人申报债权材料的接收，</w:t>
      </w:r>
      <w:proofErr w:type="gramStart"/>
      <w:r w:rsidRPr="00493D1B">
        <w:rPr>
          <w:rFonts w:ascii="宋体" w:eastAsia="宋体" w:hAnsi="宋体" w:cs="宋体" w:hint="eastAsia"/>
          <w:color w:val="000000"/>
          <w:kern w:val="0"/>
          <w:sz w:val="28"/>
          <w:szCs w:val="28"/>
        </w:rPr>
        <w:t>不</w:t>
      </w:r>
      <w:proofErr w:type="gramEnd"/>
      <w:r w:rsidRPr="00493D1B">
        <w:rPr>
          <w:rFonts w:ascii="宋体" w:eastAsia="宋体" w:hAnsi="宋体" w:cs="宋体" w:hint="eastAsia"/>
          <w:color w:val="000000"/>
          <w:kern w:val="0"/>
          <w:sz w:val="28"/>
          <w:szCs w:val="28"/>
        </w:rPr>
        <w:t>视为对债权的确认。债权确认应当经过管理人审查、债权人会议核查及北京市第一中级人民法院最终裁定确认。</w:t>
      </w:r>
    </w:p>
    <w:p w14:paraId="3A9F2C3F"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请债权人仔细阅读并注意文本内容。</w:t>
      </w:r>
    </w:p>
    <w:p w14:paraId="07713F50"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注：本须知</w:t>
      </w:r>
      <w:proofErr w:type="gramStart"/>
      <w:r w:rsidRPr="00493D1B">
        <w:rPr>
          <w:rFonts w:ascii="宋体" w:eastAsia="宋体" w:hAnsi="宋体" w:cs="宋体" w:hint="eastAsia"/>
          <w:color w:val="000000"/>
          <w:kern w:val="0"/>
          <w:sz w:val="28"/>
          <w:szCs w:val="28"/>
        </w:rPr>
        <w:t>不</w:t>
      </w:r>
      <w:proofErr w:type="gramEnd"/>
      <w:r w:rsidRPr="00493D1B">
        <w:rPr>
          <w:rFonts w:ascii="宋体" w:eastAsia="宋体" w:hAnsi="宋体" w:cs="宋体" w:hint="eastAsia"/>
          <w:color w:val="000000"/>
          <w:kern w:val="0"/>
          <w:sz w:val="28"/>
          <w:szCs w:val="28"/>
        </w:rPr>
        <w:t xml:space="preserve">视为出具给债权人的法律意见/建议/文书。  </w:t>
      </w:r>
    </w:p>
    <w:p w14:paraId="1E968C0C"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2.</w:t>
      </w:r>
      <w:r w:rsidRPr="00493D1B">
        <w:rPr>
          <w:rFonts w:ascii="宋体" w:eastAsia="宋体" w:hAnsi="宋体" w:cs="宋体" w:hint="eastAsia"/>
          <w:b/>
          <w:bCs/>
          <w:color w:val="000000"/>
          <w:kern w:val="0"/>
          <w:sz w:val="28"/>
          <w:szCs w:val="28"/>
        </w:rPr>
        <w:t>申报人应确保所填写联系人、联系方式、银行账号等内容的准确性。如发生登记信息变更，应及时书面通知管理人，否则因通知不到而产生的一切法律后果，均由申报人承担。</w:t>
      </w:r>
      <w:r w:rsidRPr="00493D1B">
        <w:rPr>
          <w:rFonts w:ascii="宋体" w:eastAsia="宋体" w:hAnsi="宋体" w:cs="宋体" w:hint="eastAsia"/>
          <w:color w:val="000000"/>
          <w:kern w:val="0"/>
          <w:sz w:val="28"/>
          <w:szCs w:val="28"/>
        </w:rPr>
        <w:t>申报材料必须符合法律规定要求，通过现场或邮寄方式进行申报。</w:t>
      </w:r>
    </w:p>
    <w:p w14:paraId="108773BE"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3.管理人接收债权人申报材料后，经审查认为申报人须补充材料的，申报人应在收到管理人补充材料电话或书面通知之日起5日内补交，逾期不提供产生的法律后果由申报人自行承担。</w:t>
      </w:r>
    </w:p>
    <w:p w14:paraId="376FE929" w14:textId="3B7F53CB"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4.申报人应如实、准确、详细填写《债权申报表》，提供真实、完整、有效的申报材料。申报人虚假申报债权或提供伪造、变造等虚假申报材料，及对重要事实拒绝陈述或</w:t>
      </w:r>
      <w:proofErr w:type="gramStart"/>
      <w:r w:rsidRPr="00493D1B">
        <w:rPr>
          <w:rFonts w:ascii="宋体" w:eastAsia="宋体" w:hAnsi="宋体" w:cs="宋体" w:hint="eastAsia"/>
          <w:color w:val="000000"/>
          <w:kern w:val="0"/>
          <w:sz w:val="28"/>
          <w:szCs w:val="28"/>
        </w:rPr>
        <w:t>作出</w:t>
      </w:r>
      <w:proofErr w:type="gramEnd"/>
      <w:r w:rsidRPr="00493D1B">
        <w:rPr>
          <w:rFonts w:ascii="宋体" w:eastAsia="宋体" w:hAnsi="宋体" w:cs="宋体" w:hint="eastAsia"/>
          <w:color w:val="000000"/>
          <w:kern w:val="0"/>
          <w:sz w:val="28"/>
          <w:szCs w:val="28"/>
        </w:rPr>
        <w:t>虚假陈述，</w:t>
      </w:r>
      <w:proofErr w:type="gramStart"/>
      <w:r w:rsidRPr="00493D1B">
        <w:rPr>
          <w:rFonts w:ascii="宋体" w:eastAsia="宋体" w:hAnsi="宋体" w:cs="宋体" w:hint="eastAsia"/>
          <w:color w:val="000000"/>
          <w:kern w:val="0"/>
          <w:sz w:val="28"/>
          <w:szCs w:val="28"/>
        </w:rPr>
        <w:t>损害</w:t>
      </w:r>
      <w:r w:rsidR="005A1899">
        <w:rPr>
          <w:rFonts w:ascii="宋体" w:eastAsia="宋体" w:hAnsi="宋体" w:cs="宋体" w:hint="eastAsia"/>
          <w:color w:val="000000"/>
          <w:kern w:val="0"/>
          <w:sz w:val="28"/>
          <w:szCs w:val="28"/>
        </w:rPr>
        <w:t>优影联</w:t>
      </w:r>
      <w:proofErr w:type="gramEnd"/>
      <w:r w:rsidR="005A1899">
        <w:rPr>
          <w:rFonts w:ascii="宋体" w:eastAsia="宋体" w:hAnsi="宋体" w:cs="宋体" w:hint="eastAsia"/>
          <w:color w:val="000000"/>
          <w:kern w:val="0"/>
          <w:sz w:val="28"/>
          <w:szCs w:val="28"/>
        </w:rPr>
        <w:t>品</w:t>
      </w:r>
      <w:r w:rsidRPr="00493D1B">
        <w:rPr>
          <w:rFonts w:ascii="宋体" w:eastAsia="宋体" w:hAnsi="宋体" w:cs="宋体" w:hint="eastAsia"/>
          <w:color w:val="000000"/>
          <w:kern w:val="0"/>
          <w:sz w:val="28"/>
          <w:szCs w:val="28"/>
        </w:rPr>
        <w:t>、其他债权人或其他利害关系人利益的，将承担相应的法律责任，情节严重构成犯罪的，将移交司法机关处理。</w:t>
      </w:r>
    </w:p>
    <w:p w14:paraId="5B509904" w14:textId="0BF0B5CE"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lastRenderedPageBreak/>
        <w:t>5.为债权人利益最大化考虑，建议债权人在必要时就参与</w:t>
      </w:r>
      <w:proofErr w:type="gramStart"/>
      <w:r w:rsidR="005A1899">
        <w:rPr>
          <w:rFonts w:ascii="宋体" w:eastAsia="宋体" w:hAnsi="宋体" w:cs="宋体" w:hint="eastAsia"/>
          <w:color w:val="000000"/>
          <w:kern w:val="0"/>
          <w:sz w:val="28"/>
          <w:szCs w:val="28"/>
        </w:rPr>
        <w:t>优影联品</w:t>
      </w:r>
      <w:proofErr w:type="gramEnd"/>
      <w:r w:rsidRPr="00493D1B">
        <w:rPr>
          <w:rFonts w:ascii="宋体" w:eastAsia="宋体" w:hAnsi="宋体" w:cs="宋体" w:hint="eastAsia"/>
          <w:color w:val="000000"/>
          <w:kern w:val="0"/>
          <w:sz w:val="28"/>
          <w:szCs w:val="28"/>
        </w:rPr>
        <w:t>破产清算程序寻求法律帮助，或在法律专业人士的协助下申报债权。</w:t>
      </w:r>
    </w:p>
    <w:p w14:paraId="3E0B2776"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6.本须知内容与现行法律、法规、司法解释及人民法院司法文件不一致的，以后者为准。</w:t>
      </w:r>
    </w:p>
    <w:p w14:paraId="4CF5C11E" w14:textId="77777777" w:rsidR="00D2319C" w:rsidRPr="00493D1B" w:rsidRDefault="00000000" w:rsidP="00493D1B">
      <w:pPr>
        <w:widowControl/>
        <w:adjustRightInd w:val="0"/>
        <w:snapToGrid w:val="0"/>
        <w:spacing w:beforeLines="50" w:before="156" w:line="440" w:lineRule="exact"/>
        <w:ind w:firstLineChars="200" w:firstLine="560"/>
        <w:jc w:val="left"/>
        <w:rPr>
          <w:rFonts w:ascii="宋体" w:eastAsia="宋体" w:hAnsi="宋体" w:cs="宋体" w:hint="eastAsia"/>
          <w:color w:val="000000"/>
          <w:kern w:val="0"/>
          <w:sz w:val="28"/>
          <w:szCs w:val="28"/>
        </w:rPr>
      </w:pPr>
      <w:r w:rsidRPr="00493D1B">
        <w:rPr>
          <w:rFonts w:ascii="宋体" w:eastAsia="宋体" w:hAnsi="宋体" w:cs="宋体" w:hint="eastAsia"/>
          <w:color w:val="000000"/>
          <w:kern w:val="0"/>
          <w:sz w:val="28"/>
          <w:szCs w:val="28"/>
        </w:rPr>
        <w:t>（以下无正文）</w:t>
      </w:r>
    </w:p>
    <w:p w14:paraId="0AFE8148" w14:textId="77777777" w:rsidR="00D2319C" w:rsidRDefault="00D2319C">
      <w:pPr>
        <w:spacing w:line="560" w:lineRule="exact"/>
        <w:rPr>
          <w:rFonts w:ascii="仿宋" w:eastAsia="仿宋" w:hAnsi="仿宋" w:cs="仿宋" w:hint="eastAsia"/>
          <w:sz w:val="32"/>
          <w:szCs w:val="32"/>
        </w:rPr>
      </w:pPr>
    </w:p>
    <w:p w14:paraId="14AB8081" w14:textId="3811C096" w:rsidR="00493D1B" w:rsidRPr="0074333F" w:rsidRDefault="005A1899" w:rsidP="00493D1B">
      <w:pPr>
        <w:spacing w:beforeLines="50" w:before="156" w:line="440" w:lineRule="exact"/>
        <w:ind w:firstLineChars="200" w:firstLine="560"/>
        <w:jc w:val="right"/>
        <w:rPr>
          <w:rFonts w:ascii="宋体" w:eastAsia="宋体" w:hAnsi="宋体" w:cs="宋体" w:hint="eastAsia"/>
          <w:snapToGrid w:val="0"/>
          <w:sz w:val="28"/>
          <w:szCs w:val="28"/>
        </w:rPr>
      </w:pPr>
      <w:r w:rsidRPr="009D131A">
        <w:rPr>
          <w:rFonts w:ascii="宋体" w:eastAsia="宋体" w:hAnsi="宋体" w:cs="宋体" w:hint="eastAsia"/>
          <w:color w:val="000000"/>
          <w:kern w:val="0"/>
          <w:sz w:val="28"/>
          <w:szCs w:val="28"/>
        </w:rPr>
        <w:t>北京</w:t>
      </w:r>
      <w:proofErr w:type="gramStart"/>
      <w:r w:rsidRPr="009D131A">
        <w:rPr>
          <w:rFonts w:ascii="宋体" w:eastAsia="宋体" w:hAnsi="宋体" w:cs="宋体" w:hint="eastAsia"/>
          <w:color w:val="000000"/>
          <w:kern w:val="0"/>
          <w:sz w:val="28"/>
          <w:szCs w:val="28"/>
        </w:rPr>
        <w:t>优影联品文化</w:t>
      </w:r>
      <w:proofErr w:type="gramEnd"/>
      <w:r w:rsidRPr="009D131A">
        <w:rPr>
          <w:rFonts w:ascii="宋体" w:eastAsia="宋体" w:hAnsi="宋体" w:cs="宋体" w:hint="eastAsia"/>
          <w:color w:val="000000"/>
          <w:kern w:val="0"/>
          <w:sz w:val="28"/>
          <w:szCs w:val="28"/>
        </w:rPr>
        <w:t>传媒有限公司</w:t>
      </w:r>
      <w:r w:rsidR="00493D1B" w:rsidRPr="0074333F">
        <w:rPr>
          <w:rFonts w:ascii="宋体" w:eastAsia="宋体" w:hAnsi="宋体" w:cs="宋体" w:hint="eastAsia"/>
          <w:snapToGrid w:val="0"/>
          <w:sz w:val="28"/>
          <w:szCs w:val="28"/>
        </w:rPr>
        <w:t>管理人</w:t>
      </w:r>
    </w:p>
    <w:p w14:paraId="126D8EA3" w14:textId="7378E214" w:rsidR="00493D1B" w:rsidRPr="0074333F" w:rsidRDefault="00493D1B" w:rsidP="00493D1B">
      <w:pPr>
        <w:spacing w:beforeLines="50" w:before="156" w:line="440" w:lineRule="exact"/>
        <w:ind w:right="1120" w:firstLineChars="200" w:firstLine="560"/>
        <w:jc w:val="right"/>
        <w:rPr>
          <w:rFonts w:ascii="宋体" w:eastAsia="宋体" w:hAnsi="宋体" w:cs="宋体" w:hint="eastAsia"/>
          <w:snapToGrid w:val="0"/>
          <w:sz w:val="28"/>
          <w:szCs w:val="28"/>
        </w:rPr>
      </w:pPr>
      <w:r w:rsidRPr="00F101C8">
        <w:rPr>
          <w:rFonts w:ascii="宋体" w:hAnsi="宋体" w:cs="宋体" w:hint="eastAsia"/>
          <w:kern w:val="0"/>
          <w:sz w:val="28"/>
          <w:szCs w:val="28"/>
        </w:rPr>
        <w:t xml:space="preserve">     202</w:t>
      </w:r>
      <w:r w:rsidR="005A1899">
        <w:rPr>
          <w:rFonts w:ascii="宋体" w:hAnsi="宋体" w:cs="宋体" w:hint="eastAsia"/>
          <w:kern w:val="0"/>
          <w:sz w:val="28"/>
          <w:szCs w:val="28"/>
        </w:rPr>
        <w:t>5</w:t>
      </w:r>
      <w:r w:rsidRPr="00F101C8">
        <w:rPr>
          <w:rFonts w:ascii="宋体" w:hAnsi="宋体" w:cs="宋体" w:hint="eastAsia"/>
          <w:kern w:val="0"/>
          <w:sz w:val="28"/>
          <w:szCs w:val="28"/>
        </w:rPr>
        <w:t>年</w:t>
      </w:r>
      <w:r w:rsidR="005A1899">
        <w:rPr>
          <w:rFonts w:ascii="宋体" w:hAnsi="宋体" w:cs="宋体" w:hint="eastAsia"/>
          <w:kern w:val="0"/>
          <w:sz w:val="28"/>
          <w:szCs w:val="28"/>
        </w:rPr>
        <w:t>5</w:t>
      </w:r>
      <w:r w:rsidRPr="00F101C8">
        <w:rPr>
          <w:rFonts w:ascii="宋体" w:hAnsi="宋体" w:cs="宋体" w:hint="eastAsia"/>
          <w:kern w:val="0"/>
          <w:sz w:val="28"/>
          <w:szCs w:val="28"/>
        </w:rPr>
        <w:t>月</w:t>
      </w:r>
      <w:r w:rsidR="005A1899">
        <w:rPr>
          <w:rFonts w:ascii="宋体" w:hAnsi="宋体" w:cs="宋体" w:hint="eastAsia"/>
          <w:kern w:val="0"/>
          <w:sz w:val="28"/>
          <w:szCs w:val="28"/>
        </w:rPr>
        <w:t>8</w:t>
      </w:r>
      <w:r w:rsidRPr="00F101C8">
        <w:rPr>
          <w:rFonts w:ascii="宋体" w:hAnsi="宋体" w:cs="宋体" w:hint="eastAsia"/>
          <w:kern w:val="0"/>
          <w:sz w:val="28"/>
          <w:szCs w:val="28"/>
        </w:rPr>
        <w:t>日</w:t>
      </w:r>
      <w:r>
        <w:rPr>
          <w:rFonts w:ascii="宋体" w:hAnsi="宋体" w:cs="宋体" w:hint="eastAsia"/>
          <w:kern w:val="0"/>
          <w:sz w:val="28"/>
          <w:szCs w:val="28"/>
        </w:rPr>
        <w:t xml:space="preserve">        </w:t>
      </w:r>
    </w:p>
    <w:p w14:paraId="3BD06F85" w14:textId="7FB317F8" w:rsidR="00D2319C" w:rsidRDefault="00D2319C" w:rsidP="00493D1B">
      <w:pPr>
        <w:spacing w:line="560" w:lineRule="exact"/>
        <w:rPr>
          <w:rFonts w:ascii="仿宋" w:eastAsia="仿宋" w:hAnsi="仿宋" w:cs="仿宋" w:hint="eastAsia"/>
          <w:sz w:val="32"/>
          <w:szCs w:val="32"/>
        </w:rPr>
      </w:pPr>
    </w:p>
    <w:sectPr w:rsidR="00D2319C">
      <w:footerReference w:type="default" r:id="rId8"/>
      <w:pgSz w:w="11906" w:h="16838"/>
      <w:pgMar w:top="2098" w:right="1474" w:bottom="1984" w:left="158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D8FB09" w14:textId="77777777" w:rsidR="002D161E" w:rsidRDefault="002D161E">
      <w:r>
        <w:separator/>
      </w:r>
    </w:p>
  </w:endnote>
  <w:endnote w:type="continuationSeparator" w:id="0">
    <w:p w14:paraId="5A754080" w14:textId="77777777" w:rsidR="002D161E" w:rsidRDefault="002D16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B04B5" w14:textId="77777777" w:rsidR="00D2319C" w:rsidRDefault="00000000">
    <w:pPr>
      <w:pStyle w:val="a3"/>
    </w:pPr>
    <w:r>
      <w:rPr>
        <w:noProof/>
      </w:rPr>
      <mc:AlternateContent>
        <mc:Choice Requires="wps">
          <w:drawing>
            <wp:anchor distT="0" distB="0" distL="114300" distR="114300" simplePos="0" relativeHeight="251659264" behindDoc="0" locked="0" layoutInCell="1" allowOverlap="1" wp14:anchorId="6F1C77A9" wp14:editId="322789CD">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DE5D9B" w14:textId="77777777" w:rsidR="00D2319C" w:rsidRDefault="00000000">
                          <w:pPr>
                            <w:pStyle w:val="a3"/>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F1C77A9"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31DE5D9B" w14:textId="77777777" w:rsidR="00D2319C" w:rsidRDefault="00000000">
                    <w:pPr>
                      <w:pStyle w:val="a3"/>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4428CD" w14:textId="77777777" w:rsidR="002D161E" w:rsidRDefault="002D161E">
      <w:r>
        <w:separator/>
      </w:r>
    </w:p>
  </w:footnote>
  <w:footnote w:type="continuationSeparator" w:id="0">
    <w:p w14:paraId="47DE6C30" w14:textId="77777777" w:rsidR="002D161E" w:rsidRDefault="002D16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029929"/>
    <w:multiLevelType w:val="singleLevel"/>
    <w:tmpl w:val="20029929"/>
    <w:lvl w:ilvl="0">
      <w:start w:val="1"/>
      <w:numFmt w:val="chineseCounting"/>
      <w:suff w:val="nothing"/>
      <w:lvlText w:val="%1、"/>
      <w:lvlJc w:val="left"/>
      <w:rPr>
        <w:rFonts w:hint="eastAsia"/>
      </w:rPr>
    </w:lvl>
  </w:abstractNum>
  <w:num w:numId="1" w16cid:durableId="3733165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SystemFonts/>
  <w:bordersDoNotSurroundHeader/>
  <w:bordersDoNotSurroundFooter/>
  <w:hideSpellingErrors/>
  <w:hideGrammaticalErrors/>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jUzMDQ5OGVkZjY2MzVlYmMzZDVjOTdkNTg3YTllYmQifQ=="/>
  </w:docVars>
  <w:rsids>
    <w:rsidRoot w:val="4E8626EC"/>
    <w:rsid w:val="EEDF1FCC"/>
    <w:rsid w:val="FFAD346D"/>
    <w:rsid w:val="0009403A"/>
    <w:rsid w:val="000D2C2A"/>
    <w:rsid w:val="00135DB4"/>
    <w:rsid w:val="002C1D0C"/>
    <w:rsid w:val="002D161E"/>
    <w:rsid w:val="003055A6"/>
    <w:rsid w:val="003855A8"/>
    <w:rsid w:val="00441365"/>
    <w:rsid w:val="00462943"/>
    <w:rsid w:val="00491AAD"/>
    <w:rsid w:val="00493D1B"/>
    <w:rsid w:val="005724ED"/>
    <w:rsid w:val="005A1899"/>
    <w:rsid w:val="005F661D"/>
    <w:rsid w:val="00610428"/>
    <w:rsid w:val="007A1297"/>
    <w:rsid w:val="00973F92"/>
    <w:rsid w:val="009D131A"/>
    <w:rsid w:val="00A9521D"/>
    <w:rsid w:val="00AF6C4C"/>
    <w:rsid w:val="00BE4289"/>
    <w:rsid w:val="00C76509"/>
    <w:rsid w:val="00D2319C"/>
    <w:rsid w:val="00E44840"/>
    <w:rsid w:val="00EA74F2"/>
    <w:rsid w:val="00F84F0C"/>
    <w:rsid w:val="02663C42"/>
    <w:rsid w:val="02E9307F"/>
    <w:rsid w:val="09531596"/>
    <w:rsid w:val="0E5A03D3"/>
    <w:rsid w:val="0F4B669A"/>
    <w:rsid w:val="0F65688A"/>
    <w:rsid w:val="227E6E9A"/>
    <w:rsid w:val="22B73B26"/>
    <w:rsid w:val="269D1D7B"/>
    <w:rsid w:val="2EA27501"/>
    <w:rsid w:val="2FC12EA0"/>
    <w:rsid w:val="3055624C"/>
    <w:rsid w:val="31103B3F"/>
    <w:rsid w:val="33741DA9"/>
    <w:rsid w:val="3B1D063B"/>
    <w:rsid w:val="3FA05D6F"/>
    <w:rsid w:val="4BA30710"/>
    <w:rsid w:val="4D167A86"/>
    <w:rsid w:val="4D7406B7"/>
    <w:rsid w:val="4E8626EC"/>
    <w:rsid w:val="509947B0"/>
    <w:rsid w:val="5B1722E0"/>
    <w:rsid w:val="5C3217C2"/>
    <w:rsid w:val="5CF61CC9"/>
    <w:rsid w:val="639935F1"/>
    <w:rsid w:val="640E64BE"/>
    <w:rsid w:val="67DF73E9"/>
    <w:rsid w:val="6D567859"/>
    <w:rsid w:val="725D6F93"/>
    <w:rsid w:val="730E4732"/>
    <w:rsid w:val="74811A62"/>
    <w:rsid w:val="796C1487"/>
    <w:rsid w:val="7BAA48E8"/>
    <w:rsid w:val="7C5A18D2"/>
    <w:rsid w:val="7FAF83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C17202"/>
  <w15:docId w15:val="{06BF59A4-6055-41F4-9CAE-7D2C4271E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640" w:lineRule="exact"/>
      <w:jc w:val="center"/>
      <w:outlineLvl w:val="0"/>
    </w:pPr>
    <w:rPr>
      <w:rFonts w:eastAsia="宋体"/>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pPr>
      <w:spacing w:beforeAutospacing="1" w:afterAutospacing="1"/>
      <w:jc w:val="left"/>
    </w:pPr>
    <w:rPr>
      <w:rFonts w:cs="Times New Roman"/>
      <w:kern w:val="0"/>
      <w:sz w:val="24"/>
    </w:rPr>
  </w:style>
  <w:style w:type="character" w:styleId="a6">
    <w:name w:val="Hyperlink"/>
    <w:basedOn w:val="a0"/>
    <w:qFormat/>
    <w:rPr>
      <w:color w:val="0000FF"/>
      <w:u w:val="single"/>
    </w:rPr>
  </w:style>
  <w:style w:type="character" w:customStyle="1" w:styleId="metaname">
    <w:name w:val="metaname"/>
    <w:basedOn w:val="a0"/>
    <w:qFormat/>
    <w:rPr>
      <w:rFonts w:ascii="微软雅黑" w:eastAsia="微软雅黑" w:hAnsi="微软雅黑" w:cs="微软雅黑"/>
      <w:b/>
      <w:bCs/>
      <w:sz w:val="26"/>
      <w:szCs w:val="26"/>
    </w:rPr>
  </w:style>
  <w:style w:type="paragraph" w:customStyle="1" w:styleId="10">
    <w:name w:val="修订1"/>
    <w:hidden/>
    <w:uiPriority w:val="99"/>
    <w:semiHidden/>
    <w:qFormat/>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7</Pages>
  <Words>1733</Words>
  <Characters>1839</Characters>
  <Application>Microsoft Office Word</Application>
  <DocSecurity>0</DocSecurity>
  <Lines>87</Lines>
  <Paragraphs>91</Paragraphs>
  <ScaleCrop>false</ScaleCrop>
  <Company/>
  <LinksUpToDate>false</LinksUpToDate>
  <CharactersWithSpaces>3481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交流全靠～猜！</dc:creator>
  <cp:lastModifiedBy>TP Grandall</cp:lastModifiedBy>
  <cp:revision>11</cp:revision>
  <cp:lastPrinted>2023-04-07T08:43:00Z</cp:lastPrinted>
  <dcterms:created xsi:type="dcterms:W3CDTF">2023-04-14T09:00:00Z</dcterms:created>
  <dcterms:modified xsi:type="dcterms:W3CDTF">2025-05-07T09:51:00Z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2052-6.1.0.8274</vt:lpwstr>
  </property>
  <property fmtid="{D5CDD505-2E9C-101B-9397-08002B2CF9AE}" pid="3" name="ICV">
    <vt:lpwstr>7F2E9843E81543C2AF713243AA8CF17B_13</vt:lpwstr>
  </property>
</Properties>
</file>