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F6407D0">
      <w:pPr>
        <w:pStyle w:val="2"/>
        <w:keepNext/>
        <w:keepLines/>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_GB2312" w:hAnsi="方正仿宋_GB2312" w:eastAsia="方正仿宋_GB2312" w:cs="方正仿宋_GB2312"/>
          <w:sz w:val="36"/>
          <w:szCs w:val="36"/>
          <w:lang w:val="en-US" w:eastAsia="zh-CN"/>
        </w:rPr>
      </w:pPr>
      <w:r>
        <w:rPr>
          <w:rFonts w:hint="eastAsia" w:ascii="方正仿宋_GB2312" w:hAnsi="方正仿宋_GB2312" w:eastAsia="方正仿宋_GB2312" w:cs="方正仿宋_GB2312"/>
          <w:sz w:val="36"/>
          <w:szCs w:val="36"/>
          <w:lang w:val="en-US" w:eastAsia="zh-CN"/>
        </w:rPr>
        <w:t>湖南龙旷机械制造有限公司管理人</w:t>
      </w:r>
    </w:p>
    <w:p w14:paraId="11034589">
      <w:pPr>
        <w:pStyle w:val="2"/>
        <w:keepNext/>
        <w:keepLines/>
        <w:pageBreakBefore w:val="0"/>
        <w:widowControl w:val="0"/>
        <w:kinsoku/>
        <w:wordWrap/>
        <w:overflowPunct/>
        <w:topLinePunct w:val="0"/>
        <w:autoSpaceDE/>
        <w:autoSpaceDN/>
        <w:bidi w:val="0"/>
        <w:adjustRightInd/>
        <w:snapToGrid/>
        <w:spacing w:line="520" w:lineRule="exact"/>
        <w:jc w:val="center"/>
        <w:textAlignment w:val="auto"/>
        <w:rPr>
          <w:rFonts w:hint="default" w:ascii="方正仿宋_GB2312" w:hAnsi="方正仿宋_GB2312" w:eastAsia="方正仿宋_GB2312" w:cs="方正仿宋_GB2312"/>
          <w:sz w:val="36"/>
          <w:szCs w:val="36"/>
          <w:lang w:val="en-US" w:eastAsia="zh-CN"/>
        </w:rPr>
      </w:pPr>
      <w:r>
        <w:rPr>
          <w:rFonts w:hint="eastAsia" w:ascii="方正仿宋_GB2312" w:hAnsi="方正仿宋_GB2312" w:eastAsia="方正仿宋_GB2312" w:cs="方正仿宋_GB2312"/>
          <w:sz w:val="36"/>
          <w:szCs w:val="36"/>
          <w:lang w:val="en-US" w:eastAsia="zh-CN"/>
        </w:rPr>
        <w:t>关于湖南龙旷机械制造有限公司破产和</w:t>
      </w:r>
    </w:p>
    <w:p w14:paraId="6F5597CF">
      <w:pPr>
        <w:pStyle w:val="2"/>
        <w:keepNext/>
        <w:keepLines/>
        <w:pageBreakBefore w:val="0"/>
        <w:widowControl w:val="0"/>
        <w:kinsoku/>
        <w:wordWrap/>
        <w:overflowPunct/>
        <w:topLinePunct w:val="0"/>
        <w:autoSpaceDE/>
        <w:autoSpaceDN/>
        <w:bidi w:val="0"/>
        <w:adjustRightInd/>
        <w:snapToGrid/>
        <w:spacing w:line="520" w:lineRule="exact"/>
        <w:jc w:val="center"/>
        <w:textAlignment w:val="auto"/>
        <w:rPr>
          <w:rFonts w:hint="eastAsia" w:ascii="方正仿宋_GB2312" w:hAnsi="方正仿宋_GB2312" w:eastAsia="方正仿宋_GB2312" w:cs="方正仿宋_GB2312"/>
          <w:sz w:val="36"/>
          <w:szCs w:val="36"/>
          <w:lang w:val="en-US" w:eastAsia="zh-CN"/>
        </w:rPr>
      </w:pPr>
      <w:r>
        <w:rPr>
          <w:rFonts w:hint="eastAsia" w:ascii="方正仿宋_GB2312" w:hAnsi="方正仿宋_GB2312" w:eastAsia="方正仿宋_GB2312" w:cs="方正仿宋_GB2312"/>
          <w:sz w:val="36"/>
          <w:szCs w:val="36"/>
          <w:lang w:val="en-US" w:eastAsia="zh-CN"/>
        </w:rPr>
        <w:t>终结</w:t>
      </w:r>
      <w:r>
        <w:rPr>
          <w:rFonts w:hint="eastAsia" w:ascii="方正仿宋_GB2312" w:hAnsi="方正仿宋_GB2312" w:eastAsia="方正仿宋_GB2312" w:cs="方正仿宋_GB2312"/>
          <w:sz w:val="36"/>
          <w:szCs w:val="36"/>
          <w:lang w:val="en-US" w:eastAsia="zh-CN"/>
        </w:rPr>
        <w:t>破产程序的公告</w:t>
      </w:r>
    </w:p>
    <w:p w14:paraId="238B6667">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2024年11月28日，湖南省宁乡市人民法院受理湖南龙旷机械制造有限公司破产清算一案。经湖南龙旷机械制造有限公司管理人调查、债权人会议核查查明，湖南龙旷机械制造有限公司负债2797996.59元，无财产可供分配且财产不足以清偿破产费用。管理人认为，根据湖南龙旷机械制造有限公司的资产状况及债权申报、确认情况，湖南龙旷机械制造有限公司的资产已不足以清偿全部债务，符合宣告破产条件。湖南龙旷机械制造有限公司管理人已向湖南省宁乡市人民法院请求宣告湖南龙旷机械制造有限公司破产并终结破产程序。</w:t>
      </w:r>
    </w:p>
    <w:p w14:paraId="011D3000">
      <w:pPr>
        <w:ind w:firstLine="600" w:firstLineChars="200"/>
        <w:rPr>
          <w:rFonts w:hint="eastAsia" w:ascii="仿宋" w:hAnsi="仿宋" w:eastAsia="仿宋" w:cs="仿宋"/>
          <w:sz w:val="30"/>
          <w:szCs w:val="30"/>
          <w:lang w:val="en-US" w:eastAsia="zh-CN"/>
        </w:rPr>
      </w:pPr>
      <w:bookmarkStart w:id="0" w:name="_GoBack"/>
      <w:bookmarkEnd w:id="0"/>
      <w:r>
        <w:rPr>
          <w:rFonts w:hint="eastAsia" w:ascii="仿宋" w:hAnsi="仿宋" w:eastAsia="仿宋" w:cs="仿宋"/>
          <w:sz w:val="30"/>
          <w:szCs w:val="30"/>
          <w:lang w:val="en-US" w:eastAsia="zh-CN"/>
        </w:rPr>
        <w:t>湖南省宁乡市人民法院已于2025年4月14日依照《中华人民共和国破产法》第四十三条、第一百零七条之规定，作出（2024）湘0182破19号之一民事裁定，裁定宣告湖南龙旷机械制造有限公司破产并终结湖南龙旷机械制造有限公司破产清算程序。</w:t>
      </w:r>
    </w:p>
    <w:p w14:paraId="0E8719B5">
      <w:pPr>
        <w:ind w:firstLine="600" w:firstLineChars="200"/>
        <w:rPr>
          <w:rFonts w:hint="eastAsia" w:ascii="仿宋" w:hAnsi="仿宋" w:eastAsia="仿宋" w:cs="仿宋"/>
          <w:sz w:val="30"/>
          <w:szCs w:val="30"/>
          <w:lang w:val="en-US" w:eastAsia="zh-CN"/>
        </w:rPr>
      </w:pPr>
      <w:r>
        <w:rPr>
          <w:rFonts w:hint="eastAsia" w:ascii="仿宋" w:hAnsi="仿宋" w:eastAsia="仿宋" w:cs="仿宋"/>
          <w:sz w:val="30"/>
          <w:szCs w:val="30"/>
          <w:lang w:val="en-US" w:eastAsia="zh-CN"/>
        </w:rPr>
        <w:t>特此公告。</w:t>
      </w:r>
    </w:p>
    <w:p w14:paraId="407D4687">
      <w:pPr>
        <w:ind w:firstLine="600" w:firstLineChars="200"/>
        <w:jc w:val="right"/>
        <w:rPr>
          <w:rFonts w:hint="default" w:ascii="仿宋" w:hAnsi="仿宋" w:eastAsia="仿宋" w:cs="仿宋"/>
          <w:sz w:val="30"/>
          <w:szCs w:val="30"/>
          <w:lang w:val="en-US" w:eastAsia="zh-CN"/>
        </w:rPr>
      </w:pPr>
      <w:r>
        <w:rPr>
          <w:rFonts w:hint="eastAsia" w:ascii="仿宋" w:hAnsi="仿宋" w:eastAsia="仿宋" w:cs="仿宋"/>
          <w:sz w:val="30"/>
          <w:szCs w:val="30"/>
          <w:lang w:val="en-US" w:eastAsia="zh-CN"/>
        </w:rPr>
        <w:t>二〇二五年五月二十九日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方正仿宋_GB2312">
    <w:panose1 w:val="02000000000000000000"/>
    <w:charset w:val="86"/>
    <w:family w:val="auto"/>
    <w:pitch w:val="default"/>
    <w:sig w:usb0="A00002BF" w:usb1="184F6CFA" w:usb2="00000012"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UzMDBmYzFkZWY2NjE0Njc5MjBkNDYzZWVkNTU1ZWIifQ=="/>
  </w:docVars>
  <w:rsids>
    <w:rsidRoot w:val="74CC6A46"/>
    <w:rsid w:val="052415BC"/>
    <w:rsid w:val="74CC6A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354</Words>
  <Characters>359</Characters>
  <Lines>0</Lines>
  <Paragraphs>0</Paragraphs>
  <TotalTime>7</TotalTime>
  <ScaleCrop>false</ScaleCrop>
  <LinksUpToDate>false</LinksUpToDate>
  <CharactersWithSpaces>363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2025-05-28T17:25:00Z</dcterms:created>
  <dc:creator>HP</dc:creator>
  <cp:lastModifiedBy>李驰康</cp:lastModifiedBy>
  <dcterms:modified xsi:type="dcterms:W3CDTF">2025-05-29T02:36:25Z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FD1651B7DDEE41D1A4795FDA7E3E16C6</vt:lpwstr>
  </property>
  <property fmtid="{D5CDD505-2E9C-101B-9397-08002B2CF9AE}" pid="4" name="KSOTemplateDocerSaveRecord">
    <vt:lpwstr>eyJoZGlkIjoiOTc3M2Y5NzIzMDFlZjAyY2Q4Njk5ODkyYjFjNzBiNTQiLCJ1c2VySWQiOiIyODI3MzE2MTQifQ==</vt:lpwstr>
  </property>
</Properties>
</file>