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08B9AC">
      <w:pPr>
        <w:ind w:left="560" w:firstLine="0" w:firstLineChars="0"/>
        <w:jc w:val="left"/>
        <w:rPr>
          <w:rFonts w:hint="eastAsia" w:ascii="仿宋" w:hAnsi="仿宋" w:eastAsia="仿宋" w:cs="仿宋"/>
          <w:szCs w:val="28"/>
          <w:lang w:val="en-US" w:eastAsia="zh-CN"/>
        </w:rPr>
      </w:pPr>
      <w:r>
        <w:rPr>
          <w:rFonts w:hint="eastAsia" w:ascii="仿宋" w:hAnsi="仿宋" w:eastAsia="仿宋" w:cs="仿宋"/>
          <w:szCs w:val="28"/>
          <w:lang w:val="en-US" w:eastAsia="zh-CN"/>
        </w:rPr>
        <w:t>附件：</w:t>
      </w:r>
    </w:p>
    <w:p w14:paraId="685635E0">
      <w:pPr>
        <w:ind w:left="560" w:firstLine="0" w:firstLineChars="0"/>
        <w:jc w:val="center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山东中琦环保设备制造有限公司破产案</w:t>
      </w:r>
    </w:p>
    <w:p w14:paraId="3EAE959B">
      <w:pPr>
        <w:ind w:left="560" w:firstLine="0" w:firstLineChars="0"/>
        <w:jc w:val="center"/>
        <w:rPr>
          <w:rFonts w:hint="default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遴选评估机构评分标准</w:t>
      </w:r>
    </w:p>
    <w:tbl>
      <w:tblPr>
        <w:tblStyle w:val="5"/>
        <w:tblW w:w="8858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7"/>
        <w:gridCol w:w="1273"/>
        <w:gridCol w:w="6265"/>
        <w:gridCol w:w="703"/>
      </w:tblGrid>
      <w:tr w14:paraId="69AB44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F602B59">
            <w:pPr>
              <w:widowControl/>
              <w:ind w:firstLine="0" w:firstLineChars="0"/>
              <w:jc w:val="center"/>
              <w:textAlignment w:val="center"/>
              <w:rPr>
                <w:rFonts w:ascii="Times New Roman" w:hAnsi="Times New Roman" w:eastAsia="仿宋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仿宋"/>
                <w:b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C061065">
            <w:pPr>
              <w:widowControl/>
              <w:ind w:firstLine="0" w:firstLineChars="0"/>
              <w:jc w:val="center"/>
              <w:textAlignment w:val="center"/>
              <w:rPr>
                <w:rFonts w:ascii="Times New Roman" w:hAnsi="Times New Roman" w:eastAsia="仿宋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仿宋"/>
                <w:b/>
                <w:color w:val="000000"/>
                <w:kern w:val="0"/>
                <w:sz w:val="21"/>
                <w:szCs w:val="21"/>
              </w:rPr>
              <w:t>评分因素</w:t>
            </w:r>
          </w:p>
        </w:tc>
        <w:tc>
          <w:tcPr>
            <w:tcW w:w="6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A1007A2">
            <w:pPr>
              <w:widowControl/>
              <w:ind w:firstLine="0" w:firstLineChars="0"/>
              <w:jc w:val="center"/>
              <w:textAlignment w:val="center"/>
              <w:rPr>
                <w:rFonts w:ascii="Times New Roman" w:hAnsi="Times New Roman" w:eastAsia="仿宋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仿宋"/>
                <w:b/>
                <w:color w:val="000000"/>
                <w:kern w:val="0"/>
                <w:sz w:val="21"/>
                <w:szCs w:val="21"/>
              </w:rPr>
              <w:t>评审内容及标准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3F5FBC5">
            <w:pPr>
              <w:widowControl/>
              <w:ind w:firstLine="0" w:firstLineChars="0"/>
              <w:jc w:val="center"/>
              <w:textAlignment w:val="center"/>
              <w:rPr>
                <w:rFonts w:ascii="Times New Roman" w:hAnsi="Times New Roman" w:eastAsia="仿宋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仿宋"/>
                <w:b/>
                <w:color w:val="000000"/>
                <w:kern w:val="0"/>
                <w:sz w:val="21"/>
                <w:szCs w:val="21"/>
              </w:rPr>
              <w:t>满分</w:t>
            </w:r>
          </w:p>
        </w:tc>
      </w:tr>
      <w:tr w14:paraId="3C77F3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4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810D591">
            <w:pPr>
              <w:widowControl/>
              <w:ind w:firstLine="0" w:firstLineChars="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0E158AA">
            <w:pPr>
              <w:widowControl/>
              <w:ind w:firstLine="0" w:firstLineChars="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  <w:t>项目业绩</w:t>
            </w:r>
          </w:p>
        </w:tc>
        <w:tc>
          <w:tcPr>
            <w:tcW w:w="62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181C734">
            <w:pPr>
              <w:widowControl/>
              <w:ind w:firstLine="0" w:firstLineChars="0"/>
              <w:jc w:val="left"/>
              <w:textAlignment w:val="center"/>
              <w:rPr>
                <w:rFonts w:ascii="Times New Roman" w:hAnsi="Times New Roman" w:eastAsia="仿宋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  <w:t>近三年内参与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1"/>
                <w:szCs w:val="21"/>
              </w:rPr>
              <w:t>过破产</w:t>
            </w:r>
            <w:r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  <w:t>项目每个得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  <w:t>分，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1"/>
                <w:szCs w:val="21"/>
              </w:rPr>
              <w:t>最高不超过5分；</w:t>
            </w:r>
            <w:r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  <w:t>近三年内参与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1"/>
                <w:szCs w:val="21"/>
              </w:rPr>
              <w:t>过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1"/>
                <w:szCs w:val="21"/>
                <w:lang w:val="en-US" w:eastAsia="zh-CN"/>
              </w:rPr>
              <w:t>重整</w:t>
            </w:r>
            <w:r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  <w:t>项目每个得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  <w:t>分，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1"/>
                <w:szCs w:val="21"/>
              </w:rPr>
              <w:t>最高不超过5分。一个项目只得一次分数，本项</w:t>
            </w:r>
            <w:r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  <w:t>最高得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1"/>
                <w:szCs w:val="21"/>
              </w:rPr>
              <w:t>0</w:t>
            </w:r>
            <w:r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  <w:t>分。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C74C502">
            <w:pPr>
              <w:widowControl/>
              <w:ind w:firstLine="0" w:firstLineChars="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 w14:paraId="612B00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7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82A190C">
            <w:pPr>
              <w:widowControl/>
              <w:ind w:firstLine="0" w:firstLineChars="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222431B">
            <w:pPr>
              <w:widowControl/>
              <w:ind w:firstLine="0" w:firstLineChars="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  <w:t>报价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7A51FC1">
            <w:pPr>
              <w:widowControl/>
              <w:ind w:firstLine="0" w:firstLineChars="0"/>
              <w:jc w:val="left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  <w:t>报价评分采用低价优先法计算，即满足要求且最后报价最低的评估机构的价格为基准价，其价格分为满分，其他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1"/>
                <w:szCs w:val="21"/>
              </w:rPr>
              <w:t>竞选单位</w:t>
            </w:r>
            <w:r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  <w:t>的报价分统一按照下列公式计算：</w:t>
            </w:r>
          </w:p>
          <w:p w14:paraId="47E87C7B">
            <w:pPr>
              <w:widowControl/>
              <w:ind w:firstLine="0" w:firstLineChars="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  <w:t>报价得分=（基准价/最终报价）×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93CFBC7"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color w:val="000000"/>
                <w:sz w:val="21"/>
                <w:szCs w:val="21"/>
                <w:lang w:val="en-US" w:eastAsia="zh-CN"/>
              </w:rPr>
              <w:t>60</w:t>
            </w:r>
          </w:p>
        </w:tc>
      </w:tr>
      <w:tr w14:paraId="5CD092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7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39D36CC">
            <w:pPr>
              <w:widowControl/>
              <w:ind w:firstLine="0" w:firstLineChars="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AE1C92A">
            <w:pPr>
              <w:widowControl/>
              <w:ind w:firstLine="0" w:firstLineChars="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  <w:t>工作方案</w:t>
            </w:r>
          </w:p>
        </w:tc>
        <w:tc>
          <w:tcPr>
            <w:tcW w:w="62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73A8001">
            <w:pPr>
              <w:widowControl/>
              <w:ind w:firstLine="0" w:firstLineChars="0"/>
              <w:jc w:val="left"/>
              <w:textAlignment w:val="center"/>
              <w:rPr>
                <w:rFonts w:ascii="Times New Roman" w:hAnsi="Times New Roman" w:eastAsia="仿宋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  <w:t>结合项目特点或实际情况，工作方案内容全面，程序科学合理，方法可行性和可操作性强，进度及质量保证措施严密，工作纪律措施齐全等。根据以上情况酌情打分，一般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1"/>
                <w:szCs w:val="21"/>
              </w:rPr>
              <w:t>的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1"/>
                <w:szCs w:val="21"/>
                <w:lang w:val="en-US" w:eastAsia="zh-CN"/>
              </w:rPr>
              <w:t>1-5</w:t>
            </w:r>
            <w:r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  <w:t>分，较好的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1"/>
                <w:szCs w:val="21"/>
                <w:lang w:val="en-US" w:eastAsia="zh-CN"/>
              </w:rPr>
              <w:t>6-8</w:t>
            </w:r>
            <w:r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  <w:t>分，优秀的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hint="eastAsia" w:ascii="Times New Roman" w:hAnsi="Times New Roman" w:eastAsia="仿宋"/>
                <w:color w:val="000000"/>
                <w:kern w:val="0"/>
                <w:sz w:val="21"/>
                <w:szCs w:val="21"/>
              </w:rPr>
              <w:t>0</w:t>
            </w:r>
            <w:r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  <w:t>分。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6F37C57">
            <w:pPr>
              <w:widowControl/>
              <w:ind w:firstLine="0" w:firstLineChars="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"/>
                <w:color w:val="00000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"/>
                <w:color w:val="000000"/>
                <w:sz w:val="21"/>
                <w:szCs w:val="21"/>
              </w:rPr>
              <w:t>0</w:t>
            </w:r>
          </w:p>
        </w:tc>
      </w:tr>
      <w:tr w14:paraId="4B84C2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12FEF4C">
            <w:pPr>
              <w:widowControl/>
              <w:ind w:firstLine="0" w:firstLineChars="0"/>
              <w:jc w:val="center"/>
              <w:rPr>
                <w:rFonts w:ascii="Times New Roman" w:hAnsi="Times New Roman" w:eastAsia="仿宋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"/>
                <w:color w:val="000000"/>
                <w:sz w:val="21"/>
                <w:szCs w:val="21"/>
              </w:rPr>
              <w:t>4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6749D91">
            <w:pPr>
              <w:widowControl/>
              <w:ind w:firstLine="0" w:firstLineChars="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1"/>
                <w:szCs w:val="21"/>
              </w:rPr>
              <w:t>工作团队</w:t>
            </w:r>
          </w:p>
        </w:tc>
        <w:tc>
          <w:tcPr>
            <w:tcW w:w="6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4F68056">
            <w:pPr>
              <w:widowControl/>
              <w:ind w:firstLine="0" w:firstLineChars="0"/>
              <w:jc w:val="left"/>
              <w:textAlignment w:val="center"/>
              <w:rPr>
                <w:rFonts w:ascii="Times New Roman" w:hAnsi="Times New Roman" w:eastAsia="仿宋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  <w:t>项目组成员具备注册资产评估师资格的每人加2分，最高得1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1"/>
                <w:szCs w:val="21"/>
              </w:rPr>
              <w:t>0</w:t>
            </w:r>
            <w:r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  <w:t>分。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FB4B11D">
            <w:pPr>
              <w:widowControl/>
              <w:ind w:firstLine="0" w:firstLineChars="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 w14:paraId="0E9A85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2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73D8C1A">
            <w:pPr>
              <w:widowControl/>
              <w:ind w:firstLine="0" w:firstLineChars="0"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C3A002A">
            <w:pPr>
              <w:widowControl/>
              <w:ind w:firstLine="0" w:firstLineChars="0"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1"/>
                <w:szCs w:val="21"/>
              </w:rPr>
              <w:t>综合评价</w:t>
            </w:r>
          </w:p>
        </w:tc>
        <w:tc>
          <w:tcPr>
            <w:tcW w:w="6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0B932D4">
            <w:pPr>
              <w:widowControl/>
              <w:ind w:firstLine="0" w:firstLineChars="0"/>
              <w:jc w:val="left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1"/>
                <w:szCs w:val="21"/>
              </w:rPr>
              <w:t>根据报价文件综合打分，一般的1-4分，较好的5-8分，优秀的9-10分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192E856">
            <w:pPr>
              <w:widowControl/>
              <w:ind w:firstLine="0" w:firstLineChars="0"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1"/>
                <w:szCs w:val="21"/>
              </w:rPr>
              <w:t>10</w:t>
            </w:r>
          </w:p>
        </w:tc>
      </w:tr>
      <w:tr w14:paraId="3C27FD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88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F4FB945">
            <w:pPr>
              <w:widowControl/>
              <w:tabs>
                <w:tab w:val="center" w:pos="4436"/>
                <w:tab w:val="left" w:pos="7087"/>
              </w:tabs>
              <w:ind w:firstLine="0" w:firstLineChars="0"/>
              <w:jc w:val="left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1"/>
                <w:szCs w:val="21"/>
              </w:rPr>
              <w:tab/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1"/>
                <w:szCs w:val="21"/>
              </w:rPr>
              <w:tab/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1"/>
                <w:szCs w:val="21"/>
              </w:rPr>
              <w:t>总计：100分</w:t>
            </w:r>
          </w:p>
        </w:tc>
      </w:tr>
    </w:tbl>
    <w:p w14:paraId="527932BE">
      <w:pPr>
        <w:ind w:firstLine="562"/>
        <w:jc w:val="left"/>
        <w:rPr>
          <w:rFonts w:ascii="Times New Roman" w:hAnsi="Times New Roman" w:eastAsia="仿宋"/>
          <w:b/>
          <w:bCs/>
        </w:rPr>
      </w:pPr>
    </w:p>
    <w:p w14:paraId="33BE8174">
      <w:pPr>
        <w:tabs>
          <w:tab w:val="left" w:pos="731"/>
        </w:tabs>
        <w:ind w:firstLine="0" w:firstLineChars="0"/>
        <w:jc w:val="left"/>
        <w:rPr>
          <w:sz w:val="2"/>
          <w:szCs w:val="2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247" w:right="1701" w:bottom="1247" w:left="1701" w:header="851" w:footer="992" w:gutter="0"/>
      <w:pgNumType w:fmt="numberInDash"/>
      <w:cols w:space="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C7428A">
    <w:pPr>
      <w:pStyle w:val="3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E9F3E3C">
                          <w:pPr>
                            <w:pStyle w:val="3"/>
                            <w:ind w:firstLine="360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E9F3E3C">
                    <w:pPr>
                      <w:pStyle w:val="3"/>
                      <w:ind w:firstLine="360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AB9995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EF72BF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9F92A3">
    <w:pPr>
      <w:pStyle w:val="4"/>
      <w:ind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02DF07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3E33DC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1947BF"/>
    <w:rsid w:val="001D1FAA"/>
    <w:rsid w:val="00AE1B92"/>
    <w:rsid w:val="00C40007"/>
    <w:rsid w:val="09B4033C"/>
    <w:rsid w:val="0A871A9F"/>
    <w:rsid w:val="0F9B25CD"/>
    <w:rsid w:val="11090B5F"/>
    <w:rsid w:val="141A2B5A"/>
    <w:rsid w:val="16EE42DD"/>
    <w:rsid w:val="1FBE5C92"/>
    <w:rsid w:val="22805098"/>
    <w:rsid w:val="28974541"/>
    <w:rsid w:val="2B80154E"/>
    <w:rsid w:val="2E81054D"/>
    <w:rsid w:val="2F000514"/>
    <w:rsid w:val="37467C74"/>
    <w:rsid w:val="3D665088"/>
    <w:rsid w:val="3E2D31E0"/>
    <w:rsid w:val="42506307"/>
    <w:rsid w:val="4E283050"/>
    <w:rsid w:val="50E9383A"/>
    <w:rsid w:val="531947BF"/>
    <w:rsid w:val="5636594A"/>
    <w:rsid w:val="5718212E"/>
    <w:rsid w:val="6B815016"/>
    <w:rsid w:val="6CF15632"/>
    <w:rsid w:val="71DA0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883" w:firstLineChars="200"/>
      <w:jc w:val="both"/>
    </w:pPr>
    <w:rPr>
      <w:rFonts w:ascii="Calibri" w:hAnsi="Calibri" w:eastAsia="宋体" w:cs="Times New Roman"/>
      <w:kern w:val="2"/>
      <w:sz w:val="28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379</Words>
  <Characters>410</Characters>
  <Lines>1</Lines>
  <Paragraphs>2</Paragraphs>
  <TotalTime>805</TotalTime>
  <ScaleCrop>false</ScaleCrop>
  <LinksUpToDate>false</LinksUpToDate>
  <CharactersWithSpaces>412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2021-10-28T08:02:00Z</dcterms:created>
  <dc:creator>悟能摄影联合股份有限公司</dc:creator>
  <cp:lastModifiedBy>MR LU</cp:lastModifiedBy>
  <cp:lastPrinted>2025-05-08T00:26:16Z</cp:lastPrinted>
  <dcterms:modified xsi:type="dcterms:W3CDTF">2025-05-08T08:29:43Z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624C80F213144ACCA3FFCB351348ED5C_13</vt:lpwstr>
  </property>
  <property fmtid="{D5CDD505-2E9C-101B-9397-08002B2CF9AE}" pid="4" name="KSOTemplateDocerSaveRecord">
    <vt:lpwstr>eyJoZGlkIjoiODViY2JkMjU3NGYzZTEwMzZmMGFkZWViYmNkYWU3NDIiLCJ1c2VySWQiOiI2MjExMzU1NTEifQ==</vt:lpwstr>
  </property>
</Properties>
</file>