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F76B1" w14:textId="77777777" w:rsidR="00E20FE2" w:rsidRDefault="00000000">
      <w:pPr>
        <w:jc w:val="center"/>
        <w:rPr>
          <w:rFonts w:ascii="Times New Roman" w:eastAsia="黑体" w:hAnsi="Times New Roman" w:cs="Times New Roman"/>
          <w:bCs/>
          <w:sz w:val="44"/>
          <w:szCs w:val="44"/>
        </w:rPr>
      </w:pPr>
      <w:r>
        <w:rPr>
          <w:rFonts w:ascii="Times New Roman" w:eastAsia="黑体" w:hAnsi="Times New Roman" w:cs="Times New Roman"/>
          <w:bCs/>
          <w:sz w:val="44"/>
          <w:szCs w:val="44"/>
        </w:rPr>
        <w:t>北京路联科技股份有限公司</w:t>
      </w:r>
    </w:p>
    <w:p w14:paraId="26C95A9D" w14:textId="77777777" w:rsidR="00E20FE2" w:rsidRDefault="00000000">
      <w:pPr>
        <w:jc w:val="center"/>
        <w:rPr>
          <w:rFonts w:ascii="Times New Roman" w:eastAsia="黑体" w:hAnsi="Times New Roman" w:cs="Times New Roman"/>
          <w:bCs/>
          <w:sz w:val="44"/>
          <w:szCs w:val="44"/>
        </w:rPr>
      </w:pPr>
      <w:r>
        <w:rPr>
          <w:rFonts w:ascii="Times New Roman" w:eastAsia="黑体" w:hAnsi="Times New Roman" w:cs="Times New Roman"/>
          <w:bCs/>
          <w:sz w:val="44"/>
          <w:szCs w:val="44"/>
        </w:rPr>
        <w:t>管理人文件</w:t>
      </w:r>
    </w:p>
    <w:p w14:paraId="0444ED19" w14:textId="77777777" w:rsidR="00E20FE2" w:rsidRDefault="00000000">
      <w:pPr>
        <w:rPr>
          <w:rFonts w:ascii="Times New Roman" w:eastAsia="黑体" w:hAnsi="Times New Roman" w:cs="Times New Roman"/>
          <w:sz w:val="28"/>
          <w:szCs w:val="28"/>
          <w:u w:val="single"/>
        </w:rPr>
      </w:pPr>
      <w:r>
        <w:rPr>
          <w:rFonts w:ascii="Times New Roman" w:eastAsia="黑体" w:hAnsi="Times New Roman" w:cs="Times New Roman"/>
          <w:sz w:val="28"/>
          <w:szCs w:val="28"/>
          <w:u w:val="single"/>
        </w:rPr>
        <w:t xml:space="preserve">                                                              </w:t>
      </w:r>
    </w:p>
    <w:p w14:paraId="0B13997C" w14:textId="66D04989" w:rsidR="00E20FE2" w:rsidRDefault="00000000" w:rsidP="003E4B47">
      <w:pPr>
        <w:spacing w:beforeLines="50" w:before="15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关于北京路联科技股份有限公司印章、营业执照作废的公告</w:t>
      </w:r>
    </w:p>
    <w:p w14:paraId="4FC0D02F" w14:textId="77777777" w:rsidR="00E20FE2" w:rsidRPr="003E4B47" w:rsidRDefault="00E20FE2">
      <w:pPr>
        <w:spacing w:line="360" w:lineRule="auto"/>
        <w:ind w:firstLineChars="200" w:firstLine="560"/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</w:pPr>
    </w:p>
    <w:p w14:paraId="17DA2D87" w14:textId="2AFAE8BD" w:rsidR="00E20FE2" w:rsidRDefault="00000000">
      <w:pPr>
        <w:spacing w:line="360" w:lineRule="auto"/>
        <w:ind w:firstLineChars="200" w:firstLine="560"/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北京路联科技股份有限公司（以下简称为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“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北京路联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”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“债务人”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）破产清算一案，北京路联管理人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现发布公告如下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。</w:t>
      </w:r>
    </w:p>
    <w:p w14:paraId="64B2A919" w14:textId="2528654E" w:rsidR="00E20FE2" w:rsidRDefault="00000000">
      <w:pPr>
        <w:spacing w:line="360" w:lineRule="auto"/>
        <w:ind w:firstLineChars="200" w:firstLine="560"/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管理人接受指定后，</w:t>
      </w:r>
      <w:r>
        <w:rPr>
          <w:rFonts w:ascii="Times New Roman" w:eastAsia="仿宋" w:hAnsi="Times New Roman" w:cs="Times New Roman"/>
          <w:bCs/>
          <w:sz w:val="28"/>
          <w:szCs w:val="28"/>
        </w:rPr>
        <w:t>多次通过电话、寄送邮件、微信等方式</w:t>
      </w:r>
      <w:r>
        <w:rPr>
          <w:rFonts w:ascii="Times New Roman" w:eastAsia="仿宋" w:hAnsi="Times New Roman" w:cs="Times New Roman" w:hint="eastAsia"/>
          <w:bCs/>
          <w:sz w:val="28"/>
          <w:szCs w:val="28"/>
        </w:rPr>
        <w:t>，要求</w:t>
      </w:r>
      <w:r>
        <w:rPr>
          <w:rFonts w:ascii="Times New Roman" w:eastAsia="仿宋" w:hAnsi="Times New Roman" w:cs="Times New Roman"/>
          <w:bCs/>
          <w:sz w:val="28"/>
          <w:szCs w:val="28"/>
        </w:rPr>
        <w:t>北京路联</w:t>
      </w:r>
      <w:r>
        <w:rPr>
          <w:rFonts w:ascii="Times New Roman" w:eastAsia="仿宋" w:hAnsi="Times New Roman" w:cs="Times New Roman" w:hint="eastAsia"/>
          <w:bCs/>
          <w:sz w:val="28"/>
          <w:szCs w:val="28"/>
        </w:rPr>
        <w:t>原</w:t>
      </w:r>
      <w:r>
        <w:rPr>
          <w:rFonts w:ascii="Times New Roman" w:eastAsia="仿宋" w:hAnsi="Times New Roman" w:cs="Times New Roman"/>
          <w:bCs/>
          <w:sz w:val="28"/>
          <w:szCs w:val="28"/>
        </w:rPr>
        <w:t>实际控制人、法定代表人宋学忠</w:t>
      </w:r>
      <w:r>
        <w:rPr>
          <w:rFonts w:ascii="Times New Roman" w:eastAsia="仿宋" w:hAnsi="Times New Roman" w:cs="Times New Roman" w:hint="eastAsia"/>
          <w:bCs/>
          <w:sz w:val="28"/>
          <w:szCs w:val="28"/>
        </w:rPr>
        <w:t>向管理人</w:t>
      </w:r>
      <w:r>
        <w:rPr>
          <w:rFonts w:ascii="Times New Roman" w:eastAsia="仿宋" w:hAnsi="Times New Roman" w:cs="Times New Roman"/>
          <w:bCs/>
          <w:sz w:val="28"/>
          <w:szCs w:val="28"/>
        </w:rPr>
        <w:t>移交公章</w:t>
      </w:r>
      <w:r>
        <w:rPr>
          <w:rFonts w:ascii="Times New Roman" w:eastAsia="仿宋" w:hAnsi="Times New Roman" w:cs="Times New Roman" w:hint="eastAsia"/>
          <w:bCs/>
          <w:sz w:val="28"/>
          <w:szCs w:val="28"/>
        </w:rPr>
        <w:t>印鉴</w:t>
      </w:r>
      <w:r w:rsidR="003E7B1F">
        <w:rPr>
          <w:rFonts w:ascii="Times New Roman" w:eastAsia="仿宋" w:hAnsi="Times New Roman" w:cs="Times New Roman" w:hint="eastAsia"/>
          <w:bCs/>
          <w:sz w:val="28"/>
          <w:szCs w:val="28"/>
        </w:rPr>
        <w:t>、</w:t>
      </w:r>
      <w:r>
        <w:rPr>
          <w:rFonts w:ascii="Times New Roman" w:eastAsia="仿宋" w:hAnsi="Times New Roman" w:cs="Times New Roman" w:hint="eastAsia"/>
          <w:bCs/>
          <w:sz w:val="28"/>
          <w:szCs w:val="28"/>
        </w:rPr>
        <w:t>财务资料</w:t>
      </w:r>
      <w:r>
        <w:rPr>
          <w:rFonts w:ascii="Times New Roman" w:eastAsia="仿宋" w:hAnsi="Times New Roman" w:cs="Times New Roman"/>
          <w:bCs/>
          <w:sz w:val="28"/>
          <w:szCs w:val="28"/>
        </w:rPr>
        <w:t>等</w:t>
      </w:r>
      <w:r>
        <w:rPr>
          <w:rFonts w:ascii="Times New Roman" w:eastAsia="仿宋" w:hAnsi="Times New Roman" w:cs="Times New Roman" w:hint="eastAsia"/>
          <w:bCs/>
          <w:sz w:val="28"/>
          <w:szCs w:val="28"/>
        </w:rPr>
        <w:t>，</w:t>
      </w:r>
      <w:r>
        <w:rPr>
          <w:rFonts w:ascii="Times New Roman" w:eastAsia="仿宋" w:hAnsi="Times New Roman" w:cs="Times New Roman"/>
          <w:bCs/>
          <w:sz w:val="28"/>
          <w:szCs w:val="28"/>
        </w:rPr>
        <w:t>但其一直</w:t>
      </w:r>
      <w:r>
        <w:rPr>
          <w:rFonts w:ascii="Times New Roman" w:eastAsia="仿宋" w:hAnsi="Times New Roman" w:cs="Times New Roman" w:hint="eastAsia"/>
          <w:bCs/>
          <w:sz w:val="28"/>
          <w:szCs w:val="28"/>
        </w:rPr>
        <w:t>推托</w:t>
      </w:r>
      <w:r>
        <w:rPr>
          <w:rFonts w:ascii="Times New Roman" w:eastAsia="仿宋" w:hAnsi="Times New Roman" w:cs="Times New Roman"/>
          <w:bCs/>
          <w:sz w:val="28"/>
          <w:szCs w:val="28"/>
        </w:rPr>
        <w:t>未</w:t>
      </w:r>
      <w:r>
        <w:rPr>
          <w:rFonts w:ascii="Times New Roman" w:eastAsia="仿宋" w:hAnsi="Times New Roman" w:cs="Times New Roman" w:hint="eastAsia"/>
          <w:bCs/>
          <w:sz w:val="28"/>
          <w:szCs w:val="28"/>
        </w:rPr>
        <w:t>予配合</w:t>
      </w:r>
      <w:r>
        <w:rPr>
          <w:rFonts w:ascii="Times New Roman" w:eastAsia="仿宋" w:hAnsi="Times New Roman" w:cs="Times New Roman"/>
          <w:bCs/>
          <w:sz w:val="28"/>
          <w:szCs w:val="28"/>
        </w:rPr>
        <w:t>。</w:t>
      </w:r>
      <w:r>
        <w:rPr>
          <w:rFonts w:ascii="Times New Roman" w:eastAsia="仿宋" w:hAnsi="Times New Roman" w:cs="Times New Roman"/>
          <w:bCs/>
          <w:sz w:val="28"/>
          <w:szCs w:val="28"/>
        </w:rPr>
        <w:t>2021</w:t>
      </w:r>
      <w:r>
        <w:rPr>
          <w:rFonts w:ascii="Times New Roman" w:eastAsia="仿宋" w:hAnsi="Times New Roman" w:cs="Times New Roman"/>
          <w:bCs/>
          <w:sz w:val="28"/>
          <w:szCs w:val="28"/>
        </w:rPr>
        <w:t>年</w:t>
      </w:r>
      <w:r>
        <w:rPr>
          <w:rFonts w:ascii="Times New Roman" w:eastAsia="仿宋" w:hAnsi="Times New Roman" w:cs="Times New Roman"/>
          <w:bCs/>
          <w:sz w:val="28"/>
          <w:szCs w:val="28"/>
        </w:rPr>
        <w:t>12</w:t>
      </w:r>
      <w:r>
        <w:rPr>
          <w:rFonts w:ascii="Times New Roman" w:eastAsia="仿宋" w:hAnsi="Times New Roman" w:cs="Times New Roman"/>
          <w:bCs/>
          <w:sz w:val="28"/>
          <w:szCs w:val="28"/>
        </w:rPr>
        <w:t>月</w:t>
      </w:r>
      <w:r>
        <w:rPr>
          <w:rFonts w:ascii="Times New Roman" w:eastAsia="仿宋" w:hAnsi="Times New Roman" w:cs="Times New Roman"/>
          <w:bCs/>
          <w:sz w:val="28"/>
          <w:szCs w:val="28"/>
        </w:rPr>
        <w:t>1</w:t>
      </w:r>
      <w:r>
        <w:rPr>
          <w:rFonts w:ascii="Times New Roman" w:eastAsia="仿宋" w:hAnsi="Times New Roman" w:cs="Times New Roman"/>
          <w:bCs/>
          <w:sz w:val="28"/>
          <w:szCs w:val="28"/>
        </w:rPr>
        <w:t>日，管理人寄送了《债务人相关人员履行义务通知书》，要求其配合管理人工作。</w:t>
      </w:r>
      <w:r>
        <w:rPr>
          <w:rFonts w:ascii="Times New Roman" w:eastAsia="仿宋" w:hAnsi="Times New Roman" w:cs="Times New Roman"/>
          <w:bCs/>
          <w:sz w:val="28"/>
          <w:szCs w:val="28"/>
        </w:rPr>
        <w:t>2022</w:t>
      </w:r>
      <w:r>
        <w:rPr>
          <w:rFonts w:ascii="Times New Roman" w:eastAsia="仿宋" w:hAnsi="Times New Roman" w:cs="Times New Roman"/>
          <w:bCs/>
          <w:sz w:val="28"/>
          <w:szCs w:val="28"/>
        </w:rPr>
        <w:t>年</w:t>
      </w:r>
      <w:r>
        <w:rPr>
          <w:rFonts w:ascii="Times New Roman" w:eastAsia="仿宋" w:hAnsi="Times New Roman" w:cs="Times New Roman"/>
          <w:bCs/>
          <w:sz w:val="28"/>
          <w:szCs w:val="28"/>
        </w:rPr>
        <w:t>1</w:t>
      </w:r>
      <w:r>
        <w:rPr>
          <w:rFonts w:ascii="Times New Roman" w:eastAsia="仿宋" w:hAnsi="Times New Roman" w:cs="Times New Roman"/>
          <w:bCs/>
          <w:sz w:val="28"/>
          <w:szCs w:val="28"/>
        </w:rPr>
        <w:t>月</w:t>
      </w:r>
      <w:r>
        <w:rPr>
          <w:rFonts w:ascii="Times New Roman" w:eastAsia="仿宋" w:hAnsi="Times New Roman" w:cs="Times New Roman"/>
          <w:bCs/>
          <w:sz w:val="28"/>
          <w:szCs w:val="28"/>
        </w:rPr>
        <w:t>6</w:t>
      </w:r>
      <w:r>
        <w:rPr>
          <w:rFonts w:ascii="Times New Roman" w:eastAsia="仿宋" w:hAnsi="Times New Roman" w:cs="Times New Roman"/>
          <w:bCs/>
          <w:sz w:val="28"/>
          <w:szCs w:val="28"/>
        </w:rPr>
        <w:t>日，管理人就拒不配合接管的行为发出《催告函》。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截至目前，管理人仍未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能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接管北京路联</w:t>
      </w:r>
      <w:r w:rsidR="00617239"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的</w:t>
      </w:r>
      <w:r w:rsidR="003E4B47"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印鉴证照</w:t>
      </w:r>
      <w:r w:rsidR="001266AA"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及财务资料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。</w:t>
      </w:r>
    </w:p>
    <w:p w14:paraId="158BA0A0" w14:textId="77777777" w:rsidR="00E20FE2" w:rsidRDefault="00000000">
      <w:pPr>
        <w:spacing w:line="360" w:lineRule="auto"/>
        <w:ind w:firstLineChars="200" w:firstLine="560"/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为维护北京路联及全体债权人权益，现声明如下：</w:t>
      </w:r>
    </w:p>
    <w:p w14:paraId="2DBDF215" w14:textId="4C72838D" w:rsidR="00E20FE2" w:rsidRDefault="00000000">
      <w:pPr>
        <w:numPr>
          <w:ilvl w:val="0"/>
          <w:numId w:val="1"/>
        </w:numPr>
        <w:spacing w:line="360" w:lineRule="auto"/>
        <w:ind w:firstLineChars="200" w:firstLine="560"/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自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2021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年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10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月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9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日（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法院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受理北京路联破产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案件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之日）起，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管理人依法代表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北京路联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，决定债务人的内部管理事务等。债务人的原实际</w:t>
      </w:r>
      <w:r>
        <w:rPr>
          <w:rFonts w:ascii="Times New Roman" w:eastAsia="仿宋" w:hAnsi="Times New Roman" w:cs="Times New Roman"/>
          <w:bCs/>
          <w:sz w:val="28"/>
          <w:szCs w:val="28"/>
        </w:rPr>
        <w:t>控制人、法定代表人宋学忠</w:t>
      </w:r>
      <w:r>
        <w:rPr>
          <w:rFonts w:ascii="Times New Roman" w:eastAsia="仿宋" w:hAnsi="Times New Roman" w:cs="Times New Roman" w:hint="eastAsia"/>
          <w:bCs/>
          <w:sz w:val="28"/>
          <w:szCs w:val="28"/>
        </w:rPr>
        <w:t>以及其他有关人员，均不能代表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北京路联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，其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以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北京路联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名义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实施的行为均无效。</w:t>
      </w:r>
    </w:p>
    <w:p w14:paraId="20049424" w14:textId="2AD0BE7C" w:rsidR="00E20FE2" w:rsidRDefault="00000000">
      <w:pPr>
        <w:numPr>
          <w:ilvl w:val="0"/>
          <w:numId w:val="1"/>
        </w:numPr>
        <w:spacing w:line="360" w:lineRule="auto"/>
        <w:ind w:firstLineChars="200" w:firstLine="560"/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北京路联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的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公章、财务章、合同章、发票专用章等印鉴及营业执照（正、副本）等证照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均未移交管理人，应予以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作废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。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2021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年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10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月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9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日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之后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签署的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，任何加盖北京路联印鉴的合同、协议等各类文件，均无效，对北京路联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不发生法律效力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。</w:t>
      </w:r>
    </w:p>
    <w:p w14:paraId="6E5E16D1" w14:textId="462C1899" w:rsidR="00E20FE2" w:rsidRDefault="00000000">
      <w:pPr>
        <w:numPr>
          <w:ilvl w:val="0"/>
          <w:numId w:val="1"/>
        </w:numPr>
        <w:spacing w:line="360" w:lineRule="auto"/>
        <w:ind w:firstLineChars="200" w:firstLine="560"/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lastRenderedPageBreak/>
        <w:t>任何单位或个人不得以北京路联名义使用上述作废的印章、证照从事任何活动。如有违反，管理人将依法追究其法律责任，由此产生的一切后果由责任方承担。</w:t>
      </w:r>
    </w:p>
    <w:p w14:paraId="5EAF88C8" w14:textId="29D34138" w:rsidR="00E20FE2" w:rsidRDefault="00000000">
      <w:pPr>
        <w:numPr>
          <w:ilvl w:val="0"/>
          <w:numId w:val="1"/>
        </w:numPr>
        <w:spacing w:line="360" w:lineRule="auto"/>
        <w:ind w:firstLineChars="200" w:firstLine="560"/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</w:rPr>
        <w:t>依照破产相关法律规定，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北京路联破产程序中，管理人已刻制并启用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“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北京路联科技股份有限公司管理人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”</w:t>
      </w: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公章，用于破产清算期间的相关事务，为北京路联破产清算期间唯一有效的印章。</w:t>
      </w:r>
    </w:p>
    <w:p w14:paraId="63165A51" w14:textId="77777777" w:rsidR="00E20FE2" w:rsidRDefault="00000000">
      <w:pPr>
        <w:spacing w:line="60" w:lineRule="auto"/>
        <w:ind w:firstLineChars="200" w:firstLine="560"/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  <w:t>特此声明。</w:t>
      </w:r>
    </w:p>
    <w:p w14:paraId="02085476" w14:textId="77777777" w:rsidR="00E20FE2" w:rsidRDefault="00E20FE2">
      <w:pPr>
        <w:spacing w:line="60" w:lineRule="auto"/>
        <w:ind w:firstLineChars="200" w:firstLine="560"/>
        <w:rPr>
          <w:rFonts w:ascii="Times New Roman" w:eastAsia="仿宋" w:hAnsi="Times New Roman" w:cs="Times New Roman"/>
          <w:color w:val="000000"/>
          <w:kern w:val="0"/>
          <w:sz w:val="28"/>
          <w:szCs w:val="28"/>
        </w:rPr>
      </w:pPr>
    </w:p>
    <w:p w14:paraId="6B93C332" w14:textId="77777777" w:rsidR="00E20FE2" w:rsidRDefault="00000000">
      <w:pPr>
        <w:pStyle w:val="a9"/>
        <w:widowControl/>
        <w:spacing w:beforeAutospacing="0" w:afterAutospacing="0" w:line="640" w:lineRule="atLeast"/>
        <w:jc w:val="right"/>
        <w:rPr>
          <w:rFonts w:ascii="Times New Roman" w:eastAsia="仿宋" w:hAnsi="Times New Roman"/>
          <w:kern w:val="2"/>
          <w:sz w:val="28"/>
          <w:szCs w:val="28"/>
        </w:rPr>
      </w:pPr>
      <w:r>
        <w:rPr>
          <w:rFonts w:ascii="Times New Roman" w:eastAsia="仿宋" w:hAnsi="Times New Roman"/>
          <w:color w:val="000000"/>
          <w:sz w:val="28"/>
          <w:szCs w:val="28"/>
        </w:rPr>
        <w:t>北京路联科技股份有限公司</w:t>
      </w:r>
      <w:r>
        <w:rPr>
          <w:rFonts w:ascii="Times New Roman" w:eastAsia="仿宋" w:hAnsi="Times New Roman"/>
          <w:kern w:val="2"/>
          <w:sz w:val="28"/>
          <w:szCs w:val="28"/>
        </w:rPr>
        <w:t>管理人</w:t>
      </w:r>
    </w:p>
    <w:p w14:paraId="03365E00" w14:textId="77777777" w:rsidR="00E20FE2" w:rsidRDefault="00000000">
      <w:pPr>
        <w:pStyle w:val="a9"/>
        <w:widowControl/>
        <w:spacing w:beforeAutospacing="0" w:afterAutospacing="0" w:line="640" w:lineRule="atLeast"/>
        <w:jc w:val="right"/>
        <w:rPr>
          <w:rFonts w:ascii="Times New Roman" w:eastAsia="仿宋" w:hAnsi="Times New Roman"/>
          <w:color w:val="000000"/>
          <w:sz w:val="28"/>
          <w:szCs w:val="28"/>
        </w:rPr>
      </w:pPr>
      <w:r>
        <w:rPr>
          <w:rFonts w:ascii="Times New Roman" w:eastAsia="仿宋" w:hAnsi="Times New Roman"/>
          <w:kern w:val="2"/>
          <w:sz w:val="28"/>
          <w:szCs w:val="28"/>
        </w:rPr>
        <w:t>2025</w:t>
      </w:r>
      <w:r>
        <w:rPr>
          <w:rFonts w:ascii="Times New Roman" w:eastAsia="仿宋" w:hAnsi="Times New Roman"/>
          <w:kern w:val="2"/>
          <w:sz w:val="28"/>
          <w:szCs w:val="28"/>
        </w:rPr>
        <w:t>年</w:t>
      </w:r>
      <w:r>
        <w:rPr>
          <w:rFonts w:ascii="Times New Roman" w:eastAsia="仿宋" w:hAnsi="Times New Roman"/>
          <w:kern w:val="2"/>
          <w:sz w:val="28"/>
          <w:szCs w:val="28"/>
        </w:rPr>
        <w:t>5</w:t>
      </w:r>
      <w:r>
        <w:rPr>
          <w:rFonts w:ascii="Times New Roman" w:eastAsia="仿宋" w:hAnsi="Times New Roman"/>
          <w:kern w:val="2"/>
          <w:sz w:val="28"/>
          <w:szCs w:val="28"/>
        </w:rPr>
        <w:t>月</w:t>
      </w:r>
      <w:r>
        <w:rPr>
          <w:rFonts w:ascii="Times New Roman" w:eastAsia="仿宋" w:hAnsi="Times New Roman"/>
          <w:kern w:val="2"/>
          <w:sz w:val="28"/>
          <w:szCs w:val="28"/>
        </w:rPr>
        <w:t>15</w:t>
      </w:r>
      <w:r>
        <w:rPr>
          <w:rFonts w:ascii="Times New Roman" w:eastAsia="仿宋" w:hAnsi="Times New Roman"/>
          <w:kern w:val="2"/>
          <w:sz w:val="28"/>
          <w:szCs w:val="28"/>
        </w:rPr>
        <w:t>日</w:t>
      </w:r>
    </w:p>
    <w:sectPr w:rsidR="00E20FE2">
      <w:footerReference w:type="default" r:id="rId7"/>
      <w:pgSz w:w="11906" w:h="16838"/>
      <w:pgMar w:top="1361" w:right="1588" w:bottom="136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0C08EB" w14:textId="77777777" w:rsidR="005D46D7" w:rsidRDefault="005D46D7">
      <w:r>
        <w:separator/>
      </w:r>
    </w:p>
  </w:endnote>
  <w:endnote w:type="continuationSeparator" w:id="0">
    <w:p w14:paraId="421F1DDD" w14:textId="77777777" w:rsidR="005D46D7" w:rsidRDefault="005D46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DB674F" w14:textId="77777777" w:rsidR="00E20FE2" w:rsidRDefault="00000000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35415A71" w14:textId="77777777" w:rsidR="00E20FE2" w:rsidRDefault="00E20FE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51E3FF" w14:textId="77777777" w:rsidR="005D46D7" w:rsidRDefault="005D46D7">
      <w:r>
        <w:separator/>
      </w:r>
    </w:p>
  </w:footnote>
  <w:footnote w:type="continuationSeparator" w:id="0">
    <w:p w14:paraId="16970F7A" w14:textId="77777777" w:rsidR="005D46D7" w:rsidRDefault="005D46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664F3"/>
    <w:multiLevelType w:val="singleLevel"/>
    <w:tmpl w:val="BB4B20A7"/>
    <w:lvl w:ilvl="0">
      <w:start w:val="1"/>
      <w:numFmt w:val="decimal"/>
      <w:suff w:val="nothing"/>
      <w:lvlText w:val="%1、"/>
      <w:lvlJc w:val="left"/>
    </w:lvl>
  </w:abstractNum>
  <w:num w:numId="1" w16cid:durableId="9745291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0FE2"/>
    <w:rsid w:val="001266AA"/>
    <w:rsid w:val="003E4B47"/>
    <w:rsid w:val="003E7B1F"/>
    <w:rsid w:val="005D46D7"/>
    <w:rsid w:val="006141BA"/>
    <w:rsid w:val="00617239"/>
    <w:rsid w:val="00BF2AEE"/>
    <w:rsid w:val="00E2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20DF8665"/>
  <w15:docId w15:val="{1E78EA36-FFF1-8A45-8734-4A016FDA4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a">
    <w:name w:val="Emphasis"/>
    <w:basedOn w:val="a0"/>
    <w:qFormat/>
    <w:rPr>
      <w:i/>
    </w:rPr>
  </w:style>
  <w:style w:type="character" w:styleId="ab">
    <w:name w:val="Hyperlink"/>
    <w:basedOn w:val="a0"/>
    <w:qFormat/>
    <w:rPr>
      <w:color w:val="0563C1"/>
      <w:u w:val="single"/>
    </w:rPr>
  </w:style>
  <w:style w:type="paragraph" w:customStyle="1" w:styleId="10">
    <w:name w:val="修订1"/>
    <w:uiPriority w:val="99"/>
    <w:qFormat/>
    <w:rPr>
      <w:rFonts w:ascii="Calibri" w:hAnsi="Calibri" w:cs="宋体"/>
      <w:kern w:val="2"/>
      <w:sz w:val="21"/>
      <w:szCs w:val="24"/>
    </w:rPr>
  </w:style>
  <w:style w:type="character" w:customStyle="1" w:styleId="11">
    <w:name w:val="未处理的提及1"/>
    <w:basedOn w:val="a0"/>
    <w:uiPriority w:val="99"/>
    <w:rPr>
      <w:color w:val="605E5C"/>
      <w:shd w:val="clear" w:color="auto" w:fill="E1DFDD"/>
    </w:rPr>
  </w:style>
  <w:style w:type="character" w:customStyle="1" w:styleId="a8">
    <w:name w:val="页眉 字符"/>
    <w:basedOn w:val="a0"/>
    <w:link w:val="a7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a4">
    <w:name w:val="日期 字符"/>
    <w:basedOn w:val="a0"/>
    <w:link w:val="a3"/>
    <w:rPr>
      <w:rFonts w:ascii="Calibri" w:eastAsia="宋体" w:hAnsi="Calibri" w:cs="宋体"/>
      <w:kern w:val="2"/>
      <w:sz w:val="21"/>
      <w:szCs w:val="24"/>
    </w:rPr>
  </w:style>
  <w:style w:type="paragraph" w:customStyle="1" w:styleId="2">
    <w:name w:val="修订2"/>
    <w:uiPriority w:val="99"/>
    <w:rPr>
      <w:rFonts w:ascii="Calibri" w:hAnsi="Calibri" w:cs="宋体"/>
      <w:kern w:val="2"/>
      <w:sz w:val="21"/>
      <w:szCs w:val="24"/>
    </w:rPr>
  </w:style>
  <w:style w:type="paragraph" w:customStyle="1" w:styleId="Revisione87f7509-ef27-41fb-91d3-3c84e56c9da5">
    <w:name w:val="Revision_e87f7509-ef27-41fb-91d3-3c84e56c9da5"/>
    <w:uiPriority w:val="99"/>
    <w:rPr>
      <w:rFonts w:ascii="Calibri" w:hAnsi="Calibri" w:cs="宋体"/>
      <w:kern w:val="2"/>
      <w:sz w:val="21"/>
      <w:szCs w:val="24"/>
    </w:rPr>
  </w:style>
  <w:style w:type="paragraph" w:styleId="ac">
    <w:name w:val="Revision"/>
    <w:hidden/>
    <w:uiPriority w:val="99"/>
    <w:semiHidden/>
    <w:rsid w:val="003E4B47"/>
    <w:rPr>
      <w:rFonts w:ascii="Calibri" w:hAnsi="Calibri" w:cs="宋体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张纹纬</dc:creator>
  <cp:lastModifiedBy>冯鹏谕</cp:lastModifiedBy>
  <cp:revision>13</cp:revision>
  <dcterms:created xsi:type="dcterms:W3CDTF">2025-03-13T08:04:00Z</dcterms:created>
  <dcterms:modified xsi:type="dcterms:W3CDTF">2025-05-15T11:55:00Z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244072a437974f959367665d07702b56_23</vt:lpwstr>
  </property>
  <property fmtid="{D5CDD505-2E9C-101B-9397-08002B2CF9AE}" pid="4" name="KSOTemplateDocerSaveRecord">
    <vt:lpwstr>eyJoZGlkIjoiNGJjMTZlYjBkZjMxM2Y2ODE3ZGYyOTBiYTkzYTljMTMiLCJ1c2VySWQiOiIyOTA1MzU4NTYifQ==</vt:lpwstr>
  </property>
</Properties>
</file>