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E7D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imes New Roman" w:hAnsi="Times New Roman" w:eastAsia="黑体" w:cs="黑体"/>
          <w:b w:val="0"/>
          <w:bCs w:val="0"/>
          <w:spacing w:val="-9"/>
          <w:sz w:val="36"/>
          <w:szCs w:val="36"/>
          <w:lang w:val="en-US" w:eastAsia="zh-CN"/>
        </w:rPr>
      </w:pPr>
      <w:r>
        <w:rPr>
          <w:rFonts w:hint="eastAsia" w:ascii="Times New Roman" w:hAnsi="Times New Roman" w:eastAsia="黑体" w:cs="黑体"/>
          <w:b w:val="0"/>
          <w:bCs w:val="0"/>
          <w:spacing w:val="-9"/>
          <w:sz w:val="36"/>
          <w:szCs w:val="36"/>
        </w:rPr>
        <w:t>福安市兴捷电机有限公司</w:t>
      </w:r>
    </w:p>
    <w:p w14:paraId="038E22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imes New Roman" w:hAnsi="Times New Roman" w:eastAsia="黑体" w:cs="黑体"/>
          <w:b w:val="0"/>
          <w:bCs w:val="0"/>
          <w:spacing w:val="-9"/>
          <w:sz w:val="36"/>
          <w:szCs w:val="36"/>
        </w:rPr>
      </w:pPr>
      <w:r>
        <w:rPr>
          <w:rFonts w:hint="eastAsia" w:ascii="Times New Roman" w:hAnsi="Times New Roman" w:eastAsia="黑体" w:cs="黑体"/>
          <w:b w:val="0"/>
          <w:bCs w:val="0"/>
          <w:spacing w:val="-9"/>
          <w:sz w:val="36"/>
          <w:szCs w:val="36"/>
        </w:rPr>
        <w:t>公告</w:t>
      </w:r>
    </w:p>
    <w:p w14:paraId="252F4C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right"/>
        <w:textAlignment w:val="baseline"/>
        <w:rPr>
          <w:rFonts w:hint="eastAsia" w:ascii="Times New Roman" w:hAnsi="Times New Roman" w:eastAsia="仿宋" w:cs="仿宋"/>
          <w:spacing w:val="-9"/>
          <w:sz w:val="28"/>
          <w:szCs w:val="28"/>
        </w:rPr>
      </w:pPr>
      <w:r>
        <w:rPr>
          <w:rFonts w:hint="eastAsia" w:ascii="Times New Roman" w:hAnsi="Times New Roman" w:eastAsia="仿宋" w:cs="仿宋"/>
          <w:spacing w:val="-9"/>
          <w:sz w:val="28"/>
          <w:szCs w:val="28"/>
        </w:rPr>
        <w:t>（2025）</w:t>
      </w:r>
      <w:r>
        <w:rPr>
          <w:rFonts w:hint="eastAsia" w:ascii="Times New Roman" w:hAnsi="Times New Roman" w:eastAsia="仿宋" w:cs="仿宋"/>
          <w:spacing w:val="-9"/>
          <w:sz w:val="28"/>
          <w:szCs w:val="28"/>
          <w:lang w:val="en-US" w:eastAsia="zh-CN"/>
        </w:rPr>
        <w:t>兴捷破管字第1</w:t>
      </w:r>
      <w:r>
        <w:rPr>
          <w:rFonts w:hint="eastAsia" w:ascii="Times New Roman" w:hAnsi="Times New Roman" w:eastAsia="仿宋" w:cs="仿宋"/>
          <w:spacing w:val="-9"/>
          <w:sz w:val="28"/>
          <w:szCs w:val="28"/>
        </w:rPr>
        <w:t>号</w:t>
      </w:r>
    </w:p>
    <w:p w14:paraId="4B2D8119">
      <w:pPr>
        <w:keepNext w:val="0"/>
        <w:keepLines w:val="0"/>
        <w:pageBreakBefore w:val="0"/>
        <w:widowControl/>
        <w:kinsoku w:val="0"/>
        <w:wordWrap/>
        <w:overflowPunct/>
        <w:topLinePunct w:val="0"/>
        <w:autoSpaceDE/>
        <w:autoSpaceDN/>
        <w:bidi w:val="0"/>
        <w:adjustRightInd w:val="0"/>
        <w:snapToGrid w:val="0"/>
        <w:spacing w:line="360" w:lineRule="auto"/>
        <w:ind w:left="0" w:right="0" w:firstLine="524" w:firstLineChars="200"/>
        <w:jc w:val="both"/>
        <w:textAlignment w:val="baseline"/>
        <w:rPr>
          <w:rFonts w:hint="eastAsia" w:ascii="Times New Roman" w:hAnsi="Times New Roman" w:eastAsia="仿宋" w:cs="仿宋"/>
          <w:spacing w:val="-9"/>
          <w:sz w:val="28"/>
          <w:szCs w:val="28"/>
        </w:rPr>
      </w:pPr>
      <w:r>
        <w:rPr>
          <w:rFonts w:hint="eastAsia" w:ascii="Times New Roman" w:hAnsi="Times New Roman" w:eastAsia="仿宋" w:cs="仿宋"/>
          <w:spacing w:val="-9"/>
          <w:sz w:val="28"/>
          <w:szCs w:val="28"/>
          <w:lang w:val="en-US" w:eastAsia="zh-CN"/>
        </w:rPr>
        <w:t>2025年6月3日，福建省宁德市中级人民法院作出（2025）闽09破申149号民事裁定书，裁定受理福安市五福资产管理有限公司对福安市兴捷电机有限公司的破产清算申请，并福建省福安市人民法院审理。同日，福建省宁德市中级人民法院作出（2025）闽09破申149号决定书，指定福建新世通律师事务所担任福安市兴捷电机有限公司管理人，负责人为辛惠香。福安市兴捷电机有限公司</w:t>
      </w:r>
      <w:r>
        <w:rPr>
          <w:rFonts w:hint="eastAsia" w:ascii="Times New Roman" w:hAnsi="Times New Roman" w:eastAsia="仿宋" w:cs="仿宋"/>
          <w:spacing w:val="-9"/>
          <w:sz w:val="28"/>
          <w:szCs w:val="28"/>
        </w:rPr>
        <w:t>的债权人应</w:t>
      </w:r>
      <w:r>
        <w:rPr>
          <w:rFonts w:hint="eastAsia" w:ascii="Times New Roman" w:hAnsi="Times New Roman" w:eastAsia="仿宋" w:cs="仿宋"/>
          <w:spacing w:val="-9"/>
          <w:sz w:val="28"/>
          <w:szCs w:val="28"/>
          <w:lang w:val="en-US" w:eastAsia="zh-Hans"/>
        </w:rPr>
        <w:t>在</w:t>
      </w:r>
      <w:r>
        <w:rPr>
          <w:rFonts w:hint="eastAsia" w:ascii="Times New Roman" w:hAnsi="Times New Roman" w:eastAsia="仿宋" w:cs="仿宋"/>
          <w:spacing w:val="-9"/>
          <w:sz w:val="28"/>
          <w:szCs w:val="28"/>
        </w:rPr>
        <w:t>202</w:t>
      </w:r>
      <w:r>
        <w:rPr>
          <w:rFonts w:hint="eastAsia" w:ascii="Times New Roman" w:hAnsi="Times New Roman" w:eastAsia="仿宋" w:cs="仿宋"/>
          <w:spacing w:val="-9"/>
          <w:sz w:val="28"/>
          <w:szCs w:val="28"/>
          <w:lang w:val="en-US" w:eastAsia="zh-CN"/>
        </w:rPr>
        <w:t>5</w:t>
      </w:r>
      <w:r>
        <w:rPr>
          <w:rFonts w:hint="eastAsia" w:ascii="Times New Roman" w:hAnsi="Times New Roman" w:eastAsia="仿宋" w:cs="仿宋"/>
          <w:spacing w:val="-9"/>
          <w:sz w:val="28"/>
          <w:szCs w:val="28"/>
        </w:rPr>
        <w:t>年</w:t>
      </w:r>
      <w:r>
        <w:rPr>
          <w:rFonts w:hint="eastAsia" w:ascii="Times New Roman" w:hAnsi="Times New Roman" w:eastAsia="仿宋" w:cs="仿宋"/>
          <w:spacing w:val="-9"/>
          <w:sz w:val="28"/>
          <w:szCs w:val="28"/>
          <w:lang w:val="en-US" w:eastAsia="zh-CN"/>
        </w:rPr>
        <w:t>7</w:t>
      </w:r>
      <w:r>
        <w:rPr>
          <w:rFonts w:hint="eastAsia" w:ascii="Times New Roman" w:hAnsi="Times New Roman" w:eastAsia="仿宋" w:cs="仿宋"/>
          <w:spacing w:val="-9"/>
          <w:sz w:val="28"/>
          <w:szCs w:val="28"/>
        </w:rPr>
        <w:t>月</w:t>
      </w:r>
      <w:r>
        <w:rPr>
          <w:rFonts w:hint="eastAsia" w:ascii="Times New Roman" w:hAnsi="Times New Roman" w:eastAsia="仿宋" w:cs="仿宋"/>
          <w:spacing w:val="-9"/>
          <w:sz w:val="28"/>
          <w:szCs w:val="28"/>
          <w:lang w:val="en-US" w:eastAsia="zh-CN"/>
        </w:rPr>
        <w:t>11</w:t>
      </w:r>
      <w:r>
        <w:rPr>
          <w:rFonts w:hint="eastAsia" w:ascii="Times New Roman" w:hAnsi="Times New Roman" w:eastAsia="仿宋" w:cs="仿宋"/>
          <w:spacing w:val="-9"/>
          <w:sz w:val="28"/>
          <w:szCs w:val="28"/>
        </w:rPr>
        <w:t>日前向</w:t>
      </w:r>
      <w:r>
        <w:rPr>
          <w:rFonts w:hint="eastAsia" w:ascii="Times New Roman" w:hAnsi="Times New Roman" w:eastAsia="仿宋" w:cs="仿宋"/>
          <w:spacing w:val="-9"/>
          <w:sz w:val="28"/>
          <w:szCs w:val="28"/>
          <w:lang w:val="en-US" w:eastAsia="zh-CN"/>
        </w:rPr>
        <w:t>福安市兴捷电机有限公司</w:t>
      </w:r>
      <w:r>
        <w:rPr>
          <w:rFonts w:hint="eastAsia" w:ascii="Times New Roman" w:hAnsi="Times New Roman" w:eastAsia="仿宋" w:cs="仿宋"/>
          <w:spacing w:val="-9"/>
          <w:sz w:val="28"/>
          <w:szCs w:val="28"/>
        </w:rPr>
        <w:t>管理人</w:t>
      </w:r>
      <w:r>
        <w:rPr>
          <w:rFonts w:hint="eastAsia" w:ascii="Times New Roman" w:hAnsi="Times New Roman" w:eastAsia="仿宋" w:cs="仿宋"/>
          <w:spacing w:val="-9"/>
          <w:sz w:val="28"/>
          <w:szCs w:val="28"/>
          <w:lang w:eastAsia="zh-CN"/>
        </w:rPr>
        <w:t>（</w:t>
      </w:r>
      <w:r>
        <w:rPr>
          <w:rFonts w:hint="eastAsia" w:ascii="Times New Roman" w:hAnsi="Times New Roman" w:eastAsia="仿宋" w:cs="仿宋"/>
          <w:spacing w:val="-9"/>
          <w:sz w:val="28"/>
          <w:szCs w:val="28"/>
        </w:rPr>
        <w:t>通讯地址：福州市鼓楼区洪山镇工业路526号华润万象城三期TB商务楼34层；联系人：</w:t>
      </w:r>
      <w:r>
        <w:rPr>
          <w:rFonts w:hint="eastAsia" w:ascii="Times New Roman" w:hAnsi="Times New Roman" w:eastAsia="仿宋" w:cs="仿宋"/>
          <w:spacing w:val="-9"/>
          <w:sz w:val="28"/>
          <w:szCs w:val="28"/>
          <w:lang w:val="en-US" w:eastAsia="zh-CN"/>
        </w:rPr>
        <w:t>陈先生</w:t>
      </w:r>
      <w:r>
        <w:rPr>
          <w:rFonts w:hint="eastAsia" w:ascii="Times New Roman" w:hAnsi="Times New Roman" w:eastAsia="仿宋" w:cs="仿宋"/>
          <w:spacing w:val="-9"/>
          <w:sz w:val="28"/>
          <w:szCs w:val="28"/>
        </w:rPr>
        <w:t>；联系电话：</w:t>
      </w:r>
      <w:r>
        <w:rPr>
          <w:rFonts w:hint="eastAsia" w:ascii="Times New Roman" w:hAnsi="Times New Roman" w:eastAsia="仿宋" w:cs="仿宋"/>
          <w:spacing w:val="-9"/>
          <w:sz w:val="28"/>
          <w:szCs w:val="28"/>
          <w:lang w:val="en-US" w:eastAsia="zh-CN"/>
        </w:rPr>
        <w:t>15759237133</w:t>
      </w:r>
      <w:r>
        <w:rPr>
          <w:rFonts w:hint="eastAsia" w:ascii="Times New Roman" w:hAnsi="Times New Roman" w:eastAsia="仿宋" w:cs="仿宋"/>
          <w:spacing w:val="-9"/>
          <w:sz w:val="28"/>
          <w:szCs w:val="28"/>
          <w:lang w:eastAsia="zh-CN"/>
        </w:rPr>
        <w:t>）</w:t>
      </w:r>
      <w:r>
        <w:rPr>
          <w:rFonts w:hint="eastAsia" w:ascii="Times New Roman" w:hAnsi="Times New Roman" w:eastAsia="仿宋" w:cs="仿宋"/>
          <w:spacing w:val="-9"/>
          <w:sz w:val="28"/>
          <w:szCs w:val="28"/>
        </w:rPr>
        <w:t>申报债权。未在上述期限内申报债权的，可以在破产财产最后分配前补充申报，但对此前已进行的分配无权要求补充分配，同时</w:t>
      </w:r>
      <w:r>
        <w:rPr>
          <w:rFonts w:hint="eastAsia" w:ascii="Times New Roman" w:hAnsi="Times New Roman" w:eastAsia="仿宋" w:cs="仿宋"/>
          <w:spacing w:val="-9"/>
          <w:sz w:val="28"/>
          <w:szCs w:val="28"/>
          <w:lang w:val="en-US" w:eastAsia="zh-Hans"/>
        </w:rPr>
        <w:t>要</w:t>
      </w:r>
      <w:r>
        <w:rPr>
          <w:rFonts w:hint="eastAsia" w:ascii="Times New Roman" w:hAnsi="Times New Roman" w:eastAsia="仿宋" w:cs="仿宋"/>
          <w:spacing w:val="-9"/>
          <w:sz w:val="28"/>
          <w:szCs w:val="28"/>
        </w:rPr>
        <w:t>承担审查和确认补充申报债权所产生的费用。未申报债权的，不得依照《中华人民共和国企业破产法》规定的程序行使权利。</w:t>
      </w:r>
      <w:r>
        <w:rPr>
          <w:rFonts w:hint="eastAsia" w:ascii="Times New Roman" w:hAnsi="Times New Roman" w:eastAsia="仿宋" w:cs="仿宋"/>
          <w:b/>
          <w:bCs/>
          <w:spacing w:val="-9"/>
          <w:sz w:val="28"/>
          <w:szCs w:val="28"/>
          <w:u w:val="single"/>
        </w:rPr>
        <w:t>第一次债权人会议将于202</w:t>
      </w:r>
      <w:r>
        <w:rPr>
          <w:rFonts w:hint="eastAsia" w:ascii="Times New Roman" w:hAnsi="Times New Roman" w:eastAsia="仿宋" w:cs="仿宋"/>
          <w:b/>
          <w:bCs/>
          <w:spacing w:val="-9"/>
          <w:sz w:val="28"/>
          <w:szCs w:val="28"/>
          <w:u w:val="single"/>
          <w:lang w:val="en-US" w:eastAsia="zh-CN"/>
        </w:rPr>
        <w:t>5</w:t>
      </w:r>
      <w:r>
        <w:rPr>
          <w:rFonts w:hint="eastAsia" w:ascii="Times New Roman" w:hAnsi="Times New Roman" w:eastAsia="仿宋" w:cs="仿宋"/>
          <w:b/>
          <w:bCs/>
          <w:spacing w:val="-9"/>
          <w:sz w:val="28"/>
          <w:szCs w:val="28"/>
          <w:u w:val="single"/>
        </w:rPr>
        <w:t>年</w:t>
      </w:r>
      <w:r>
        <w:rPr>
          <w:rFonts w:hint="eastAsia" w:ascii="Times New Roman" w:hAnsi="Times New Roman" w:eastAsia="仿宋" w:cs="仿宋"/>
          <w:b/>
          <w:bCs/>
          <w:spacing w:val="-9"/>
          <w:sz w:val="28"/>
          <w:szCs w:val="28"/>
          <w:u w:val="single"/>
          <w:lang w:val="en-US" w:eastAsia="zh-CN"/>
        </w:rPr>
        <w:t>7</w:t>
      </w:r>
      <w:r>
        <w:rPr>
          <w:rFonts w:hint="eastAsia" w:ascii="Times New Roman" w:hAnsi="Times New Roman" w:eastAsia="仿宋" w:cs="仿宋"/>
          <w:b/>
          <w:bCs/>
          <w:spacing w:val="-9"/>
          <w:sz w:val="28"/>
          <w:szCs w:val="28"/>
          <w:u w:val="single"/>
        </w:rPr>
        <w:t>月</w:t>
      </w:r>
      <w:r>
        <w:rPr>
          <w:rFonts w:hint="eastAsia" w:ascii="Times New Roman" w:hAnsi="Times New Roman" w:eastAsia="仿宋" w:cs="仿宋"/>
          <w:b/>
          <w:bCs/>
          <w:spacing w:val="-9"/>
          <w:sz w:val="28"/>
          <w:szCs w:val="28"/>
          <w:u w:val="single"/>
          <w:lang w:val="en-US" w:eastAsia="zh-CN"/>
        </w:rPr>
        <w:t>17</w:t>
      </w:r>
      <w:r>
        <w:rPr>
          <w:rFonts w:hint="eastAsia" w:ascii="Times New Roman" w:hAnsi="Times New Roman" w:eastAsia="仿宋" w:cs="仿宋"/>
          <w:b/>
          <w:bCs/>
          <w:spacing w:val="-9"/>
          <w:sz w:val="28"/>
          <w:szCs w:val="28"/>
          <w:u w:val="single"/>
        </w:rPr>
        <w:t>日上午</w:t>
      </w:r>
      <w:r>
        <w:rPr>
          <w:rFonts w:hint="eastAsia" w:ascii="Times New Roman" w:hAnsi="Times New Roman" w:eastAsia="仿宋" w:cs="仿宋"/>
          <w:b/>
          <w:bCs/>
          <w:spacing w:val="-9"/>
          <w:sz w:val="28"/>
          <w:szCs w:val="28"/>
          <w:u w:val="single"/>
          <w:lang w:val="en-US" w:eastAsia="zh-CN"/>
        </w:rPr>
        <w:t>10</w:t>
      </w:r>
      <w:r>
        <w:rPr>
          <w:rFonts w:hint="eastAsia" w:ascii="Times New Roman" w:hAnsi="Times New Roman" w:eastAsia="仿宋" w:cs="仿宋"/>
          <w:b/>
          <w:bCs/>
          <w:spacing w:val="-9"/>
          <w:sz w:val="28"/>
          <w:szCs w:val="28"/>
          <w:u w:val="single"/>
        </w:rPr>
        <w:t>：00在福建省</w:t>
      </w:r>
      <w:r>
        <w:rPr>
          <w:rFonts w:hint="eastAsia" w:ascii="Times New Roman" w:hAnsi="Times New Roman" w:eastAsia="仿宋" w:cs="仿宋"/>
          <w:b/>
          <w:bCs/>
          <w:spacing w:val="-9"/>
          <w:sz w:val="28"/>
          <w:szCs w:val="28"/>
          <w:u w:val="single"/>
          <w:lang w:val="en-US" w:eastAsia="zh-CN"/>
        </w:rPr>
        <w:t>福安市</w:t>
      </w:r>
      <w:r>
        <w:rPr>
          <w:rFonts w:hint="eastAsia" w:ascii="Times New Roman" w:hAnsi="Times New Roman" w:eastAsia="仿宋" w:cs="仿宋"/>
          <w:b/>
          <w:bCs/>
          <w:spacing w:val="-9"/>
          <w:sz w:val="28"/>
          <w:szCs w:val="28"/>
          <w:u w:val="single"/>
        </w:rPr>
        <w:t>人民法院</w:t>
      </w:r>
      <w:r>
        <w:rPr>
          <w:rFonts w:hint="eastAsia" w:ascii="Times New Roman" w:hAnsi="Times New Roman" w:eastAsia="仿宋" w:cs="仿宋"/>
          <w:b/>
          <w:bCs/>
          <w:spacing w:val="-9"/>
          <w:sz w:val="28"/>
          <w:szCs w:val="28"/>
          <w:u w:val="single"/>
          <w:lang w:val="en-US" w:eastAsia="zh-Hans"/>
        </w:rPr>
        <w:t>第</w:t>
      </w:r>
      <w:r>
        <w:rPr>
          <w:rFonts w:hint="eastAsia" w:ascii="Times New Roman" w:hAnsi="Times New Roman" w:eastAsia="仿宋" w:cs="仿宋"/>
          <w:b/>
          <w:bCs/>
          <w:spacing w:val="-9"/>
          <w:sz w:val="28"/>
          <w:szCs w:val="28"/>
          <w:u w:val="single"/>
          <w:lang w:val="en-US" w:eastAsia="zh-CN"/>
        </w:rPr>
        <w:t>八</w:t>
      </w:r>
      <w:r>
        <w:rPr>
          <w:rFonts w:hint="eastAsia" w:ascii="Times New Roman" w:hAnsi="Times New Roman" w:eastAsia="仿宋" w:cs="仿宋"/>
          <w:b/>
          <w:bCs/>
          <w:spacing w:val="-9"/>
          <w:sz w:val="28"/>
          <w:szCs w:val="28"/>
          <w:u w:val="single"/>
          <w:lang w:val="en-US" w:eastAsia="zh-Hans"/>
        </w:rPr>
        <w:t>法庭</w:t>
      </w:r>
      <w:r>
        <w:rPr>
          <w:rFonts w:hint="eastAsia" w:ascii="Times New Roman" w:hAnsi="Times New Roman" w:eastAsia="仿宋" w:cs="仿宋"/>
          <w:b/>
          <w:bCs/>
          <w:spacing w:val="-9"/>
          <w:sz w:val="28"/>
          <w:szCs w:val="28"/>
          <w:u w:val="single"/>
        </w:rPr>
        <w:t>召开（地址：福建省福安市溪潭镇进仕东路 6号）</w:t>
      </w:r>
      <w:r>
        <w:rPr>
          <w:rFonts w:hint="eastAsia" w:ascii="Times New Roman" w:hAnsi="Times New Roman" w:eastAsia="仿宋" w:cs="仿宋"/>
          <w:spacing w:val="-9"/>
          <w:sz w:val="28"/>
          <w:szCs w:val="28"/>
        </w:rPr>
        <w:t>。</w:t>
      </w:r>
    </w:p>
    <w:p w14:paraId="7D4C9C45">
      <w:pPr>
        <w:keepNext w:val="0"/>
        <w:keepLines w:val="0"/>
        <w:pageBreakBefore w:val="0"/>
        <w:widowControl/>
        <w:kinsoku w:val="0"/>
        <w:wordWrap/>
        <w:overflowPunct/>
        <w:topLinePunct w:val="0"/>
        <w:autoSpaceDE/>
        <w:autoSpaceDN/>
        <w:bidi w:val="0"/>
        <w:adjustRightInd w:val="0"/>
        <w:snapToGrid w:val="0"/>
        <w:spacing w:line="360" w:lineRule="auto"/>
        <w:ind w:left="0" w:right="0" w:firstLine="524" w:firstLineChars="200"/>
        <w:jc w:val="both"/>
        <w:textAlignment w:val="baseline"/>
        <w:rPr>
          <w:rFonts w:hint="eastAsia" w:ascii="Times New Roman" w:hAnsi="Times New Roman" w:eastAsia="仿宋" w:cs="仿宋"/>
          <w:spacing w:val="-9"/>
          <w:sz w:val="28"/>
          <w:szCs w:val="28"/>
        </w:rPr>
      </w:pPr>
      <w:r>
        <w:rPr>
          <w:rFonts w:hint="eastAsia" w:ascii="Times New Roman" w:hAnsi="Times New Roman" w:eastAsia="仿宋" w:cs="仿宋"/>
          <w:spacing w:val="-9"/>
          <w:sz w:val="28"/>
          <w:szCs w:val="28"/>
          <w:lang w:val="en-US" w:eastAsia="zh-CN"/>
        </w:rPr>
        <w:t>福安市兴捷电机有限公司</w:t>
      </w:r>
      <w:r>
        <w:rPr>
          <w:rFonts w:hint="eastAsia" w:ascii="Times New Roman" w:hAnsi="Times New Roman" w:eastAsia="仿宋" w:cs="仿宋"/>
          <w:spacing w:val="-9"/>
          <w:sz w:val="28"/>
          <w:szCs w:val="28"/>
        </w:rPr>
        <w:t>的债务人或者财产持有人应当向</w:t>
      </w:r>
      <w:r>
        <w:rPr>
          <w:rFonts w:hint="eastAsia" w:ascii="Times New Roman" w:hAnsi="Times New Roman" w:eastAsia="仿宋" w:cs="仿宋"/>
          <w:spacing w:val="-9"/>
          <w:sz w:val="28"/>
          <w:szCs w:val="28"/>
          <w:lang w:val="en-US" w:eastAsia="zh-CN"/>
        </w:rPr>
        <w:t>管理人</w:t>
      </w:r>
      <w:r>
        <w:rPr>
          <w:rFonts w:hint="eastAsia" w:ascii="Times New Roman" w:hAnsi="Times New Roman" w:eastAsia="仿宋" w:cs="仿宋"/>
          <w:spacing w:val="-9"/>
          <w:sz w:val="28"/>
          <w:szCs w:val="28"/>
        </w:rPr>
        <w:t>清偿债务或交付财产。</w:t>
      </w:r>
      <w:r>
        <w:rPr>
          <w:rFonts w:hint="eastAsia" w:ascii="Times New Roman" w:hAnsi="Times New Roman" w:eastAsia="仿宋" w:cs="仿宋"/>
          <w:spacing w:val="-9"/>
          <w:sz w:val="28"/>
          <w:szCs w:val="28"/>
          <w:lang w:val="en-US" w:eastAsia="zh-CN"/>
        </w:rPr>
        <w:t>福安市兴捷电机有限公司</w:t>
      </w:r>
      <w:r>
        <w:rPr>
          <w:rFonts w:hint="eastAsia" w:ascii="Times New Roman" w:hAnsi="Times New Roman" w:eastAsia="仿宋" w:cs="仿宋"/>
          <w:spacing w:val="-9"/>
          <w:sz w:val="28"/>
          <w:szCs w:val="28"/>
        </w:rPr>
        <w:t>的股东、实际控制人、董事、理事等执行机构或者决策机构的成员以及其他法律、法规规定的清算义务人应配合管理人进行清算，否则应依法承担相应法律责任。</w:t>
      </w:r>
    </w:p>
    <w:p w14:paraId="10745993">
      <w:pPr>
        <w:keepNext w:val="0"/>
        <w:keepLines w:val="0"/>
        <w:pageBreakBefore w:val="0"/>
        <w:widowControl/>
        <w:kinsoku w:val="0"/>
        <w:wordWrap/>
        <w:overflowPunct/>
        <w:topLinePunct w:val="0"/>
        <w:autoSpaceDE/>
        <w:autoSpaceDN/>
        <w:bidi w:val="0"/>
        <w:adjustRightInd w:val="0"/>
        <w:snapToGrid w:val="0"/>
        <w:spacing w:line="360" w:lineRule="auto"/>
        <w:ind w:left="0" w:right="0" w:firstLine="512" w:firstLineChars="200"/>
        <w:textAlignment w:val="baseline"/>
        <w:rPr>
          <w:rFonts w:hint="eastAsia" w:ascii="Times New Roman" w:hAnsi="Times New Roman" w:eastAsia="仿宋" w:cs="仿宋"/>
          <w:sz w:val="28"/>
          <w:szCs w:val="28"/>
        </w:rPr>
      </w:pPr>
      <w:r>
        <w:rPr>
          <w:rFonts w:hint="eastAsia" w:ascii="Times New Roman" w:hAnsi="Times New Roman" w:eastAsia="仿宋" w:cs="仿宋"/>
          <w:spacing w:val="-12"/>
          <w:position w:val="20"/>
          <w:sz w:val="28"/>
          <w:szCs w:val="28"/>
        </w:rPr>
        <w:t>本</w:t>
      </w:r>
      <w:r>
        <w:rPr>
          <w:rFonts w:hint="eastAsia" w:ascii="Times New Roman" w:hAnsi="Times New Roman" w:eastAsia="仿宋" w:cs="仿宋"/>
          <w:spacing w:val="-7"/>
          <w:position w:val="20"/>
          <w:sz w:val="28"/>
          <w:szCs w:val="28"/>
        </w:rPr>
        <w:t>案</w:t>
      </w:r>
      <w:r>
        <w:rPr>
          <w:rFonts w:hint="eastAsia" w:ascii="Times New Roman" w:hAnsi="Times New Roman" w:eastAsia="仿宋" w:cs="仿宋"/>
          <w:spacing w:val="-6"/>
          <w:position w:val="20"/>
          <w:sz w:val="28"/>
          <w:szCs w:val="28"/>
        </w:rPr>
        <w:t>适用简易程序审理。</w:t>
      </w:r>
    </w:p>
    <w:p w14:paraId="53128E1E">
      <w:pPr>
        <w:keepNext w:val="0"/>
        <w:keepLines w:val="0"/>
        <w:pageBreakBefore w:val="0"/>
        <w:widowControl/>
        <w:kinsoku w:val="0"/>
        <w:wordWrap/>
        <w:overflowPunct/>
        <w:topLinePunct w:val="0"/>
        <w:autoSpaceDE/>
        <w:autoSpaceDN/>
        <w:bidi w:val="0"/>
        <w:adjustRightInd w:val="0"/>
        <w:snapToGrid w:val="0"/>
        <w:spacing w:line="360" w:lineRule="auto"/>
        <w:ind w:left="0" w:right="0" w:firstLine="524" w:firstLineChars="200"/>
        <w:textAlignment w:val="baseline"/>
        <w:rPr>
          <w:rFonts w:hint="eastAsia" w:ascii="Times New Roman" w:hAnsi="Times New Roman" w:eastAsia="仿宋" w:cs="仿宋"/>
          <w:spacing w:val="-5"/>
          <w:sz w:val="28"/>
          <w:szCs w:val="28"/>
        </w:rPr>
      </w:pPr>
      <w:r>
        <w:rPr>
          <w:rFonts w:hint="eastAsia" w:ascii="Times New Roman" w:hAnsi="Times New Roman" w:eastAsia="仿宋" w:cs="仿宋"/>
          <w:spacing w:val="-9"/>
          <w:sz w:val="28"/>
          <w:szCs w:val="28"/>
        </w:rPr>
        <w:t>特</w:t>
      </w:r>
      <w:r>
        <w:rPr>
          <w:rFonts w:hint="eastAsia" w:ascii="Times New Roman" w:hAnsi="Times New Roman" w:eastAsia="仿宋" w:cs="仿宋"/>
          <w:spacing w:val="-5"/>
          <w:sz w:val="28"/>
          <w:szCs w:val="28"/>
        </w:rPr>
        <w:t>此公告。</w:t>
      </w:r>
      <w:bookmarkStart w:id="0" w:name="_GoBack"/>
      <w:bookmarkEnd w:id="0"/>
    </w:p>
    <w:p w14:paraId="2935443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right"/>
        <w:textAlignment w:val="auto"/>
        <w:rPr>
          <w:rFonts w:hint="eastAsia" w:ascii="Times New Roman" w:hAnsi="Times New Roman" w:eastAsia="仿宋" w:cs="仿宋"/>
          <w:sz w:val="28"/>
          <w:szCs w:val="28"/>
        </w:rPr>
      </w:pPr>
      <w:r>
        <w:rPr>
          <w:rFonts w:hint="eastAsia" w:ascii="Times New Roman" w:hAnsi="Times New Roman" w:eastAsia="仿宋" w:cs="仿宋"/>
          <w:sz w:val="28"/>
          <w:szCs w:val="28"/>
        </w:rPr>
        <w:t>福安市兴捷电机有限公司管理人</w:t>
      </w:r>
    </w:p>
    <w:p w14:paraId="179DE594">
      <w:pPr>
        <w:keepNext w:val="0"/>
        <w:keepLines w:val="0"/>
        <w:pageBreakBefore w:val="0"/>
        <w:widowControl/>
        <w:kinsoku w:val="0"/>
        <w:wordWrap/>
        <w:overflowPunct/>
        <w:topLinePunct w:val="0"/>
        <w:autoSpaceDE/>
        <w:autoSpaceDN/>
        <w:bidi w:val="0"/>
        <w:adjustRightInd w:val="0"/>
        <w:snapToGrid w:val="0"/>
        <w:spacing w:line="360" w:lineRule="auto"/>
        <w:ind w:left="0" w:right="0"/>
        <w:jc w:val="right"/>
        <w:textAlignment w:val="baseline"/>
        <w:rPr>
          <w:rFonts w:hint="eastAsia" w:ascii="Times New Roman" w:hAnsi="Times New Roman" w:eastAsia="仿宋" w:cs="仿宋"/>
          <w:sz w:val="28"/>
          <w:szCs w:val="28"/>
        </w:rPr>
      </w:pPr>
      <w:r>
        <w:rPr>
          <w:rFonts w:hint="eastAsia" w:ascii="Times New Roman" w:hAnsi="Times New Roman" w:eastAsia="仿宋" w:cs="仿宋"/>
          <w:spacing w:val="-14"/>
          <w:sz w:val="28"/>
          <w:szCs w:val="28"/>
        </w:rPr>
        <w:t>二</w:t>
      </w:r>
      <w:r>
        <w:rPr>
          <w:rFonts w:hint="eastAsia" w:ascii="Times New Roman" w:hAnsi="Times New Roman" w:eastAsia="仿宋" w:cs="仿宋"/>
          <w:spacing w:val="-7"/>
          <w:sz w:val="28"/>
          <w:szCs w:val="28"/>
        </w:rPr>
        <w:t>○二</w:t>
      </w:r>
      <w:r>
        <w:rPr>
          <w:rFonts w:hint="eastAsia" w:ascii="Times New Roman" w:hAnsi="Times New Roman" w:eastAsia="仿宋" w:cs="仿宋"/>
          <w:spacing w:val="-7"/>
          <w:sz w:val="28"/>
          <w:szCs w:val="28"/>
          <w:lang w:val="en-US" w:eastAsia="zh-CN"/>
        </w:rPr>
        <w:t>五</w:t>
      </w:r>
      <w:r>
        <w:rPr>
          <w:rFonts w:hint="eastAsia" w:ascii="Times New Roman" w:hAnsi="Times New Roman" w:eastAsia="仿宋" w:cs="仿宋"/>
          <w:spacing w:val="-7"/>
          <w:sz w:val="28"/>
          <w:szCs w:val="28"/>
        </w:rPr>
        <w:t>年</w:t>
      </w:r>
      <w:r>
        <w:rPr>
          <w:rFonts w:hint="eastAsia" w:ascii="Times New Roman" w:hAnsi="Times New Roman" w:eastAsia="仿宋" w:cs="仿宋"/>
          <w:spacing w:val="-7"/>
          <w:sz w:val="28"/>
          <w:szCs w:val="28"/>
          <w:lang w:val="en-US" w:eastAsia="zh-CN"/>
        </w:rPr>
        <w:t>六</w:t>
      </w:r>
      <w:r>
        <w:rPr>
          <w:rFonts w:hint="eastAsia" w:ascii="Times New Roman" w:hAnsi="Times New Roman" w:eastAsia="仿宋" w:cs="仿宋"/>
          <w:spacing w:val="-7"/>
          <w:sz w:val="28"/>
          <w:szCs w:val="28"/>
        </w:rPr>
        <w:t>月</w:t>
      </w:r>
      <w:r>
        <w:rPr>
          <w:rFonts w:hint="eastAsia" w:ascii="Times New Roman" w:hAnsi="Times New Roman" w:eastAsia="仿宋" w:cs="仿宋"/>
          <w:spacing w:val="-7"/>
          <w:sz w:val="28"/>
          <w:szCs w:val="28"/>
          <w:lang w:val="en-US" w:eastAsia="zh-CN"/>
        </w:rPr>
        <w:t>十六</w:t>
      </w:r>
      <w:r>
        <w:rPr>
          <w:rFonts w:hint="eastAsia" w:ascii="Times New Roman" w:hAnsi="Times New Roman" w:eastAsia="仿宋" w:cs="仿宋"/>
          <w:spacing w:val="-7"/>
          <w:sz w:val="28"/>
          <w:szCs w:val="28"/>
        </w:rPr>
        <w:t>日</w:t>
      </w:r>
    </w:p>
    <w:sectPr>
      <w:pgSz w:w="11907" w:h="16839"/>
      <w:pgMar w:top="1213" w:right="1406" w:bottom="1213" w:left="140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FEF67B"/>
    <w:rsid w:val="27F72957"/>
    <w:rsid w:val="2F98183B"/>
    <w:rsid w:val="3FC804E8"/>
    <w:rsid w:val="4B8F246E"/>
    <w:rsid w:val="5DFDC62E"/>
    <w:rsid w:val="7FFBB6D8"/>
    <w:rsid w:val="7FFE2DBF"/>
    <w:rsid w:val="FDBAEF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597</Words>
  <Characters>639</Characters>
  <TotalTime>24</TotalTime>
  <ScaleCrop>false</ScaleCrop>
  <LinksUpToDate>false</LinksUpToDate>
  <CharactersWithSpaces>640</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2023-08-09T16:20:00Z</dcterms:created>
  <dc:creator>Data</dc:creator>
  <cp:lastModifiedBy>LCH</cp:lastModifiedBy>
  <dcterms:modified xsi:type="dcterms:W3CDTF">2025-06-16T09:07:02Z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2023-10-26T14:40:39Z</vt:filetime>
  </property>
  <property fmtid="{D5CDD505-2E9C-101B-9397-08002B2CF9AE}" pid="4" name="UsrData">
    <vt:lpwstr>653a09e13d1ff4001f47d1e6</vt:lpwstr>
  </property>
  <property fmtid="{D5CDD505-2E9C-101B-9397-08002B2CF9AE}" pid="5" name="KSOProductBuildVer">
    <vt:lpwstr>2052-12.1.0.21541</vt:lpwstr>
  </property>
  <property fmtid="{D5CDD505-2E9C-101B-9397-08002B2CF9AE}" pid="6" name="ICV">
    <vt:lpwstr>CF9C08A31DC1E14066D548683A9C800B_43</vt:lpwstr>
  </property>
  <property fmtid="{D5CDD505-2E9C-101B-9397-08002B2CF9AE}" pid="7" name="KSOTemplateDocerSaveRecord">
    <vt:lpwstr>eyJoZGlkIjoiMzEwNTM5NzYwMDRjMzkwZTVkZjY2ODkwMGIxNGU0OTUiLCJ1c2VySWQiOiIzMTM3OTg2MjEifQ==</vt:lpwstr>
  </property>
</Properties>
</file>