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F5686" w14:textId="77777777" w:rsidR="008B684D" w:rsidRDefault="00000000">
      <w:pPr>
        <w:spacing w:line="360" w:lineRule="auto"/>
        <w:jc w:val="center"/>
        <w:rPr>
          <w:rFonts w:asciiTheme="minorEastAsia" w:hAnsiTheme="minorEastAsia" w:hint="eastAsia"/>
          <w:b/>
          <w:sz w:val="36"/>
          <w:szCs w:val="36"/>
        </w:rPr>
      </w:pPr>
      <w:r>
        <w:rPr>
          <w:rFonts w:asciiTheme="minorEastAsia" w:hAnsiTheme="minorEastAsia" w:hint="eastAsia"/>
          <w:b/>
          <w:sz w:val="36"/>
          <w:szCs w:val="36"/>
        </w:rPr>
        <w:t>关于</w:t>
      </w:r>
      <w:bookmarkStart w:id="0" w:name="_Hlk191381784"/>
      <w:r>
        <w:rPr>
          <w:rFonts w:asciiTheme="minorEastAsia" w:hAnsiTheme="minorEastAsia" w:hint="eastAsia"/>
          <w:b/>
          <w:sz w:val="36"/>
          <w:szCs w:val="36"/>
        </w:rPr>
        <w:t>北京联绿技术集团有限公司、北京新奥混凝土集团有限公司名下建筑物、构筑物、机器设备、电子设备、车俩、存货、无形资产、在建工程等资产一批</w:t>
      </w:r>
      <w:bookmarkEnd w:id="0"/>
      <w:r>
        <w:rPr>
          <w:rFonts w:asciiTheme="minorEastAsia" w:hAnsiTheme="minorEastAsia" w:hint="eastAsia"/>
          <w:b/>
          <w:sz w:val="36"/>
          <w:szCs w:val="36"/>
        </w:rPr>
        <w:t>的竞买公告</w:t>
      </w:r>
    </w:p>
    <w:p w14:paraId="0F274373" w14:textId="77777777" w:rsidR="008B684D" w:rsidRDefault="008B684D">
      <w:pPr>
        <w:spacing w:line="360" w:lineRule="auto"/>
        <w:jc w:val="center"/>
        <w:rPr>
          <w:rFonts w:asciiTheme="minorEastAsia" w:hAnsiTheme="minorEastAsia" w:hint="eastAsia"/>
          <w:sz w:val="24"/>
          <w:szCs w:val="24"/>
        </w:rPr>
      </w:pPr>
    </w:p>
    <w:p w14:paraId="7053547D" w14:textId="2DA957E5" w:rsidR="008B684D" w:rsidRDefault="00000000">
      <w:pPr>
        <w:spacing w:line="360" w:lineRule="auto"/>
        <w:ind w:firstLineChars="200" w:firstLine="480"/>
        <w:rPr>
          <w:rFonts w:asciiTheme="minorEastAsia" w:hAnsiTheme="minorEastAsia" w:hint="eastAsia"/>
          <w:sz w:val="24"/>
          <w:szCs w:val="24"/>
        </w:rPr>
      </w:pPr>
      <w:r>
        <w:rPr>
          <w:rFonts w:ascii="宋体" w:eastAsia="宋体" w:hAnsi="宋体" w:cs="微软雅黑" w:hint="eastAsia"/>
          <w:sz w:val="24"/>
          <w:szCs w:val="24"/>
        </w:rPr>
        <w:t>北京联绿技术集团有限公司、北京新奥混凝土集团有限公司</w:t>
      </w:r>
      <w:r>
        <w:rPr>
          <w:rFonts w:asciiTheme="minorEastAsia" w:hAnsiTheme="minorEastAsia" w:hint="eastAsia"/>
          <w:sz w:val="24"/>
          <w:szCs w:val="24"/>
        </w:rPr>
        <w:t>（以下简称“联绿、新奥”）破产管理人将于</w:t>
      </w:r>
      <w:r>
        <w:rPr>
          <w:rFonts w:asciiTheme="minorEastAsia" w:hAnsiTheme="minorEastAsia"/>
          <w:sz w:val="24"/>
          <w:szCs w:val="24"/>
        </w:rPr>
        <w:t>202</w:t>
      </w:r>
      <w:r>
        <w:rPr>
          <w:rFonts w:asciiTheme="minorEastAsia" w:hAnsiTheme="minorEastAsia" w:hint="eastAsia"/>
          <w:sz w:val="24"/>
          <w:szCs w:val="24"/>
        </w:rPr>
        <w:t>5</w:t>
      </w:r>
      <w:r>
        <w:rPr>
          <w:rFonts w:asciiTheme="minorEastAsia" w:hAnsiTheme="minorEastAsia"/>
          <w:sz w:val="24"/>
          <w:szCs w:val="24"/>
        </w:rPr>
        <w:t>年</w:t>
      </w:r>
      <w:r w:rsidR="004F4650">
        <w:rPr>
          <w:rFonts w:asciiTheme="minorEastAsia" w:hAnsiTheme="minorEastAsia" w:hint="eastAsia"/>
          <w:sz w:val="24"/>
          <w:szCs w:val="24"/>
        </w:rPr>
        <w:t>6</w:t>
      </w:r>
      <w:r>
        <w:rPr>
          <w:rFonts w:asciiTheme="minorEastAsia" w:hAnsiTheme="minorEastAsia"/>
          <w:sz w:val="24"/>
          <w:szCs w:val="24"/>
        </w:rPr>
        <w:t>月</w:t>
      </w:r>
      <w:r w:rsidR="00434EE9">
        <w:rPr>
          <w:rFonts w:asciiTheme="minorEastAsia" w:hAnsiTheme="minorEastAsia" w:hint="eastAsia"/>
          <w:sz w:val="24"/>
          <w:szCs w:val="24"/>
        </w:rPr>
        <w:t>28</w:t>
      </w:r>
      <w:r>
        <w:rPr>
          <w:rFonts w:asciiTheme="minorEastAsia" w:hAnsiTheme="minorEastAsia"/>
          <w:sz w:val="24"/>
          <w:szCs w:val="24"/>
        </w:rPr>
        <w:t>日10时至202</w:t>
      </w:r>
      <w:r>
        <w:rPr>
          <w:rFonts w:asciiTheme="minorEastAsia" w:hAnsiTheme="minorEastAsia" w:hint="eastAsia"/>
          <w:sz w:val="24"/>
          <w:szCs w:val="24"/>
        </w:rPr>
        <w:t>5</w:t>
      </w:r>
      <w:r>
        <w:rPr>
          <w:rFonts w:asciiTheme="minorEastAsia" w:hAnsiTheme="minorEastAsia"/>
          <w:sz w:val="24"/>
          <w:szCs w:val="24"/>
        </w:rPr>
        <w:t>年</w:t>
      </w:r>
      <w:r w:rsidR="004F4650">
        <w:rPr>
          <w:rFonts w:asciiTheme="minorEastAsia" w:hAnsiTheme="minorEastAsia" w:hint="eastAsia"/>
          <w:sz w:val="24"/>
          <w:szCs w:val="24"/>
        </w:rPr>
        <w:t>6</w:t>
      </w:r>
      <w:r>
        <w:rPr>
          <w:rFonts w:asciiTheme="minorEastAsia" w:hAnsiTheme="minorEastAsia"/>
          <w:sz w:val="24"/>
          <w:szCs w:val="24"/>
        </w:rPr>
        <w:t>月</w:t>
      </w:r>
      <w:r w:rsidR="00434EE9">
        <w:rPr>
          <w:rFonts w:asciiTheme="minorEastAsia" w:hAnsiTheme="minorEastAsia" w:hint="eastAsia"/>
          <w:sz w:val="24"/>
          <w:szCs w:val="24"/>
        </w:rPr>
        <w:t>29</w:t>
      </w:r>
      <w:r>
        <w:rPr>
          <w:rFonts w:asciiTheme="minorEastAsia" w:hAnsiTheme="minorEastAsia"/>
          <w:sz w:val="24"/>
          <w:szCs w:val="24"/>
        </w:rPr>
        <w:t>日10时止</w:t>
      </w:r>
      <w:r>
        <w:rPr>
          <w:rFonts w:asciiTheme="minorEastAsia" w:hAnsiTheme="minorEastAsia" w:hint="eastAsia"/>
          <w:sz w:val="24"/>
          <w:szCs w:val="24"/>
        </w:rPr>
        <w:t>（延时的除外）在京东拍卖破产强清平台（处置单位：</w:t>
      </w:r>
      <w:r>
        <w:rPr>
          <w:rFonts w:ascii="宋体" w:eastAsia="宋体" w:hAnsi="宋体" w:cs="微软雅黑" w:hint="eastAsia"/>
          <w:sz w:val="24"/>
          <w:szCs w:val="24"/>
        </w:rPr>
        <w:t>北京联绿技术集团有限公司、北京新奥混凝土集团有限公司</w:t>
      </w:r>
      <w:r>
        <w:rPr>
          <w:rFonts w:asciiTheme="minorEastAsia" w:hAnsiTheme="minorEastAsia" w:hint="eastAsia"/>
          <w:sz w:val="24"/>
          <w:szCs w:val="24"/>
        </w:rPr>
        <w:t>破产管理人），监督单位：北京市昌平区人民法院，网址：https://auction.jd.com/bankrupt.html）进行公开拍卖活动，现公告如下：</w:t>
      </w:r>
    </w:p>
    <w:p w14:paraId="47DD24B7" w14:textId="77777777" w:rsidR="008B684D" w:rsidRDefault="00000000">
      <w:pPr>
        <w:numPr>
          <w:ilvl w:val="0"/>
          <w:numId w:val="1"/>
        </w:num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拍卖标的物情况简介</w:t>
      </w:r>
    </w:p>
    <w:p w14:paraId="09D64A23"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标的物地址：北京</w:t>
      </w:r>
    </w:p>
    <w:p w14:paraId="7CE6E964" w14:textId="77777777" w:rsidR="008B684D" w:rsidRDefault="00000000">
      <w:pPr>
        <w:spacing w:line="360" w:lineRule="auto"/>
        <w:ind w:firstLineChars="200" w:firstLine="482"/>
        <w:rPr>
          <w:rFonts w:asciiTheme="minorEastAsia" w:hAnsiTheme="minorEastAsia" w:hint="eastAsia"/>
          <w:color w:val="000000" w:themeColor="text1"/>
          <w:sz w:val="24"/>
          <w:szCs w:val="24"/>
        </w:rPr>
      </w:pPr>
      <w:r>
        <w:rPr>
          <w:rFonts w:asciiTheme="minorEastAsia" w:hAnsiTheme="minorEastAsia" w:hint="eastAsia"/>
          <w:b/>
          <w:bCs/>
          <w:sz w:val="24"/>
          <w:szCs w:val="24"/>
        </w:rPr>
        <w:t>标的物名称</w:t>
      </w:r>
      <w:r>
        <w:rPr>
          <w:rFonts w:asciiTheme="minorEastAsia" w:hAnsiTheme="minorEastAsia" w:hint="eastAsia"/>
          <w:sz w:val="24"/>
          <w:szCs w:val="24"/>
        </w:rPr>
        <w:t>：北京联绿技术集团有限公司、北京新奥混凝土集团有限公司名下资产一批</w:t>
      </w:r>
    </w:p>
    <w:p w14:paraId="4194A8E0" w14:textId="104815A8"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bCs/>
          <w:sz w:val="24"/>
          <w:szCs w:val="24"/>
        </w:rPr>
        <w:t>起拍价</w:t>
      </w:r>
      <w:r>
        <w:rPr>
          <w:rFonts w:asciiTheme="minorEastAsia" w:hAnsiTheme="minorEastAsia" w:hint="eastAsia"/>
          <w:sz w:val="24"/>
          <w:szCs w:val="24"/>
        </w:rPr>
        <w:t>：</w:t>
      </w:r>
      <w:r w:rsidR="00434EE9" w:rsidRPr="00434EE9">
        <w:rPr>
          <w:rFonts w:asciiTheme="minorEastAsia" w:hAnsiTheme="minorEastAsia"/>
          <w:b/>
          <w:bCs/>
          <w:color w:val="FF0000"/>
          <w:sz w:val="24"/>
          <w:szCs w:val="24"/>
        </w:rPr>
        <w:t>45,248,820.17</w:t>
      </w:r>
      <w:r>
        <w:rPr>
          <w:rFonts w:asciiTheme="minorEastAsia" w:hAnsiTheme="minorEastAsia" w:hint="eastAsia"/>
          <w:sz w:val="24"/>
          <w:szCs w:val="24"/>
        </w:rPr>
        <w:t>元，保证金：</w:t>
      </w:r>
      <w:r w:rsidR="00434EE9" w:rsidRPr="00434EE9">
        <w:rPr>
          <w:rFonts w:asciiTheme="minorEastAsia" w:hAnsiTheme="minorEastAsia"/>
          <w:b/>
          <w:bCs/>
          <w:color w:val="FF0000"/>
          <w:sz w:val="24"/>
          <w:szCs w:val="24"/>
        </w:rPr>
        <w:t>4,524,883.00</w:t>
      </w:r>
      <w:r>
        <w:rPr>
          <w:rFonts w:asciiTheme="minorEastAsia" w:hAnsiTheme="minorEastAsia" w:hint="eastAsia"/>
          <w:sz w:val="24"/>
          <w:szCs w:val="24"/>
        </w:rPr>
        <w:t>元，增价幅度：</w:t>
      </w:r>
      <w:r w:rsidR="00724A7D" w:rsidRPr="00724A7D">
        <w:rPr>
          <w:rFonts w:asciiTheme="minorEastAsia" w:hAnsiTheme="minorEastAsia"/>
          <w:b/>
          <w:bCs/>
          <w:color w:val="FF0000"/>
          <w:sz w:val="24"/>
          <w:szCs w:val="24"/>
        </w:rPr>
        <w:t>1,000,000.00</w:t>
      </w:r>
      <w:r>
        <w:rPr>
          <w:rFonts w:asciiTheme="minorEastAsia" w:hAnsiTheme="minorEastAsia" w:hint="eastAsia"/>
          <w:sz w:val="24"/>
          <w:szCs w:val="24"/>
        </w:rPr>
        <w:t>元(或整倍数)。</w:t>
      </w:r>
    </w:p>
    <w:p w14:paraId="7F1F637A" w14:textId="77777777" w:rsidR="008B684D" w:rsidRDefault="00000000">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标的物特别情况说明：</w:t>
      </w:r>
    </w:p>
    <w:p w14:paraId="723831CF" w14:textId="77777777" w:rsidR="008B684D" w:rsidRDefault="00000000">
      <w:pPr>
        <w:spacing w:line="360" w:lineRule="auto"/>
        <w:ind w:firstLineChars="200" w:firstLine="482"/>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1、本次拍卖标的物建筑物、构筑物主要为厂区内的建筑物与构筑物（均系建造于租赁的土地上，无产权证书），围栏、宿舍楼、车间等等具体情况以现场实际为准。</w:t>
      </w:r>
    </w:p>
    <w:p w14:paraId="70DBC104" w14:textId="77777777" w:rsidR="008B684D" w:rsidRDefault="00000000">
      <w:pPr>
        <w:spacing w:line="360" w:lineRule="auto"/>
        <w:ind w:firstLineChars="200" w:firstLine="482"/>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2、本次拍卖标的物机器设备为厂区内的搅拌机组、生产设备、研发中心设备、生产车间设备，办公设备、实验车间等等具体情况以现场实际为准。</w:t>
      </w:r>
    </w:p>
    <w:p w14:paraId="3988A92B" w14:textId="77777777" w:rsidR="008B684D" w:rsidRDefault="00000000">
      <w:pPr>
        <w:spacing w:line="360" w:lineRule="auto"/>
        <w:ind w:firstLineChars="200" w:firstLine="482"/>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3、本次拍卖标的物车辆为自卸车、洒水车、面包车等具体情况以现场实际为准。</w:t>
      </w:r>
    </w:p>
    <w:p w14:paraId="4ACEB40E" w14:textId="77777777" w:rsidR="008B684D" w:rsidRDefault="00000000">
      <w:pPr>
        <w:spacing w:line="360" w:lineRule="auto"/>
        <w:ind w:firstLineChars="200" w:firstLine="482"/>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4、本次拍卖标的物存货为陶粒、钢纤维、硅灰等等具体情况以现场实际为准。</w:t>
      </w:r>
    </w:p>
    <w:p w14:paraId="76DE6A54" w14:textId="77777777" w:rsidR="008B684D" w:rsidRDefault="00000000">
      <w:pPr>
        <w:spacing w:line="360" w:lineRule="auto"/>
        <w:ind w:firstLineChars="200" w:firstLine="482"/>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5、本次拍卖标的物中无形资产主要包括：专利权、商标权、软件著作权。</w:t>
      </w:r>
      <w:r>
        <w:rPr>
          <w:rFonts w:asciiTheme="minorEastAsia" w:hAnsiTheme="minorEastAsia" w:hint="eastAsia"/>
          <w:b/>
          <w:bCs/>
          <w:color w:val="000000" w:themeColor="text1"/>
          <w:sz w:val="24"/>
          <w:szCs w:val="24"/>
        </w:rPr>
        <w:lastRenderedPageBreak/>
        <w:t>竞买人负责自行调查核实拍卖标的物实际情况。管理人对于拍卖标的物的详细情况、使用情况及有无许可他人使用等情况不作担保，亦不能保证拍卖标的物及其附属权利的有效性、完整性、完好性；管理人不能保证拍卖标的物能够正常使用，亦不提供任何形式的售后服务。</w:t>
      </w:r>
    </w:p>
    <w:p w14:paraId="4DA21246" w14:textId="77777777" w:rsidR="008B684D" w:rsidRDefault="00000000">
      <w:pPr>
        <w:spacing w:line="360" w:lineRule="auto"/>
        <w:ind w:firstLineChars="200" w:firstLine="482"/>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6、</w:t>
      </w:r>
      <w:r>
        <w:rPr>
          <w:rFonts w:asciiTheme="minorEastAsia" w:hAnsiTheme="minorEastAsia" w:hint="eastAsia"/>
          <w:sz w:val="24"/>
          <w:szCs w:val="24"/>
        </w:rPr>
        <w:t>北京新奥混凝土集团有限公司是</w:t>
      </w:r>
      <w:r>
        <w:rPr>
          <w:rFonts w:asciiTheme="minorEastAsia" w:hAnsiTheme="minorEastAsia" w:hint="eastAsia"/>
          <w:b/>
          <w:bCs/>
          <w:color w:val="000000" w:themeColor="text1"/>
          <w:sz w:val="24"/>
          <w:szCs w:val="24"/>
        </w:rPr>
        <w:t>（2021）京0105执恢2009号案件的被执行人，该案申请执行人已申请朝阳区人民法院强制执行，朝阳区人民法院责令</w:t>
      </w:r>
      <w:r>
        <w:rPr>
          <w:rFonts w:asciiTheme="minorEastAsia" w:hAnsiTheme="minorEastAsia" w:hint="eastAsia"/>
          <w:sz w:val="24"/>
          <w:szCs w:val="24"/>
        </w:rPr>
        <w:t>北京新奥混凝土集团有限公司</w:t>
      </w:r>
      <w:r>
        <w:rPr>
          <w:rFonts w:asciiTheme="minorEastAsia" w:hAnsiTheme="minorEastAsia" w:hint="eastAsia"/>
          <w:b/>
          <w:bCs/>
          <w:color w:val="000000" w:themeColor="text1"/>
          <w:sz w:val="24"/>
          <w:szCs w:val="24"/>
        </w:rPr>
        <w:t>将北京市朝阳区小红门乡三台山甲1号面积3050.5平方米库房及面积66.85亩货场腾退给北京祥龙三台山物流有限公司。</w:t>
      </w:r>
    </w:p>
    <w:p w14:paraId="5DA3E7B6" w14:textId="77777777" w:rsidR="008B684D" w:rsidRDefault="00000000">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重要提示：</w:t>
      </w:r>
    </w:p>
    <w:p w14:paraId="73FD1A9D" w14:textId="77777777" w:rsidR="008B684D" w:rsidRDefault="00000000">
      <w:pPr>
        <w:spacing w:before="100" w:after="100" w:line="360" w:lineRule="auto"/>
        <w:ind w:firstLine="480"/>
        <w:jc w:val="left"/>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1、标的成交后拆除机器设备过程中买受人应自行做好安全管理，同时接受破产管理人及国家相关安监部门监督，相关作业须完全符合国家和地方法律法规、国家及行业规范，及其他规范性文件和操作流程，以确保作业过程合法、安全、环保，并不得对拍卖标的所在地、相邻地及周围环境造成不良影响，不得损害现场内其他资产或第三人权益，不得对建筑物造成毁损；拍卖成交后买受人须在十日内，除标的物尾款外，另行缴纳200万元“提货安全保证金”至破产管理人账户。用于担保作业过程中不产生任何影响环境、损害其他资产或第三人权益的情况以及安全事故，如作业中产生前述或相类似的情况或事故的，安全保证金将用于弥补相关损失，不足部分由买受人另行承担，如未发生，安全保证金于作业完成后5日内，全额无息将退至原账户。打款时请备注：提货安全保证金；</w:t>
      </w:r>
    </w:p>
    <w:p w14:paraId="4FF2EFA5" w14:textId="77777777" w:rsidR="008B684D" w:rsidRDefault="00000000">
      <w:pPr>
        <w:spacing w:before="100" w:after="100" w:line="360" w:lineRule="auto"/>
        <w:ind w:firstLine="480"/>
        <w:jc w:val="left"/>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2、本次拍卖要求买受人在成交之日起30日内将标的物全部拆除并搬离厂区，如30日内未搬离厂区的管理人将在“提货安全保证金”中每日扣除2万元作为超期搬离违约金；若超过约定期限后30日还未将全部标的搬离厂区的，标的物剩余部分视为买受人自动放弃，管理人有权对剩余标的物另行处置。</w:t>
      </w:r>
    </w:p>
    <w:p w14:paraId="35E07B76" w14:textId="77777777" w:rsidR="008B684D" w:rsidRDefault="00000000">
      <w:pPr>
        <w:spacing w:before="100" w:after="100" w:line="360" w:lineRule="auto"/>
        <w:ind w:firstLine="480"/>
        <w:jc w:val="left"/>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3、本次拍卖标的物中北京联绿技术集团有限公司、北京新奥混凝土集团有限公司名下建筑物、构筑物、机器设备等拆除工程需严格遵守北京市相关环保要求执行，拆除过程中应采取湿法作业，设置围挡，防止扬尘污染，确保施工现场符合绿色施工要求，拆除产生的建筑垃圾、废水及固体废物需按照环保要求分类存放、集中处理，相关处理费用由买受人承担，不得随意丢弃或排放，</w:t>
      </w:r>
      <w:r>
        <w:rPr>
          <w:rFonts w:asciiTheme="minorEastAsia" w:hAnsiTheme="minorEastAsia" w:hint="eastAsia"/>
          <w:b/>
          <w:bCs/>
          <w:color w:val="000000" w:themeColor="text1"/>
          <w:sz w:val="24"/>
          <w:szCs w:val="24"/>
        </w:rPr>
        <w:lastRenderedPageBreak/>
        <w:t>拆除工程需编制施工方案及应急预案，明确环保措施，并在施工结束后清理现场，恢复场地原貌。如买受人在拆除过程中违反相关部门环保要求或其他相关法律法规，由此产生的法律责任、经济损失及行政处罚等均由买受人自行承担，破产管理人及拍卖辅助机构不承担任何责任。</w:t>
      </w:r>
    </w:p>
    <w:p w14:paraId="7FED34A1" w14:textId="77777777" w:rsidR="008B684D" w:rsidRDefault="00000000">
      <w:pPr>
        <w:spacing w:line="360" w:lineRule="auto"/>
        <w:ind w:firstLineChars="200" w:firstLine="482"/>
        <w:rPr>
          <w:rFonts w:asciiTheme="minorEastAsia" w:hAnsiTheme="minorEastAsia" w:hint="eastAsia"/>
          <w:b/>
          <w:color w:val="000000" w:themeColor="text1"/>
          <w:sz w:val="24"/>
          <w:szCs w:val="24"/>
        </w:rPr>
      </w:pPr>
      <w:r>
        <w:rPr>
          <w:rFonts w:asciiTheme="minorEastAsia" w:hAnsiTheme="minorEastAsia" w:hint="eastAsia"/>
          <w:b/>
          <w:color w:val="000000" w:themeColor="text1"/>
          <w:sz w:val="24"/>
          <w:szCs w:val="24"/>
        </w:rPr>
        <w:t xml:space="preserve">4、标的物状况以标的物现状为准，标的物中设备可能存在老化、毁损、灭失或不能正常使用的情况。破产管理人及拍卖辅助机构不承担本标的物瑕疵保证和质量保修，具体以实物及实际情况为准。除拍卖文件披露外，竞买人应对拍卖标的物的实际状况以及瑕疵（含显性、隐性瑕疵）等自行调查核实，并承担全部风险。破产管理人及拍卖辅助机构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做出竞买决定，则表明其已完全了解、并接受拍卖标的物的现状和一切已知及未知瑕疵。 </w:t>
      </w:r>
    </w:p>
    <w:p w14:paraId="4A0911BA" w14:textId="77777777" w:rsidR="008B684D" w:rsidRDefault="00000000">
      <w:pPr>
        <w:spacing w:line="360" w:lineRule="auto"/>
        <w:ind w:firstLineChars="200" w:firstLine="482"/>
        <w:rPr>
          <w:rFonts w:asciiTheme="minorEastAsia" w:hAnsiTheme="minorEastAsia" w:hint="eastAsia"/>
          <w:b/>
          <w:color w:val="000000" w:themeColor="text1"/>
          <w:sz w:val="24"/>
          <w:szCs w:val="24"/>
        </w:rPr>
      </w:pPr>
      <w:r>
        <w:rPr>
          <w:rFonts w:asciiTheme="minorEastAsia" w:hAnsiTheme="minorEastAsia" w:hint="eastAsia"/>
          <w:b/>
          <w:color w:val="000000" w:themeColor="text1"/>
          <w:sz w:val="24"/>
          <w:szCs w:val="24"/>
        </w:rPr>
        <w:t>5、买受人办理车辆登记过户的，需符合当地增量指标申请条件资格；具体明细规定请竞买人自行查询相关政策，以各行政主管部门提供信息为准。关于车辆过户政策，请在申请竞拍前咨询各落户地车辆管理部门。并自行承担因上述问题产生的车辆不能上牌的后果和一切风险。竞拍成功后，车辆过户登记手续由买受人自行办理，所涉及的过户费、上牌费及可能存在的税费，均由买受人承担。因买受人不具有竞买资格，不符合有关增量指标申请条件等造成车辆无法过户的，由此造成一切损失由买受人承担，买受人应了解相关政策后慎重决定是否购买，破产管理人对此不负责任。</w:t>
      </w:r>
    </w:p>
    <w:p w14:paraId="58F9F58B" w14:textId="77777777" w:rsidR="008B684D" w:rsidRDefault="00000000">
      <w:pPr>
        <w:spacing w:line="360" w:lineRule="auto"/>
        <w:ind w:firstLineChars="200" w:firstLine="482"/>
        <w:rPr>
          <w:rFonts w:asciiTheme="minorEastAsia" w:hAnsiTheme="minorEastAsia" w:hint="eastAsia"/>
          <w:b/>
          <w:color w:val="000000" w:themeColor="text1"/>
          <w:sz w:val="24"/>
          <w:szCs w:val="24"/>
        </w:rPr>
      </w:pPr>
      <w:r>
        <w:rPr>
          <w:rFonts w:asciiTheme="minorEastAsia" w:hAnsiTheme="minorEastAsia" w:hint="eastAsia"/>
          <w:b/>
          <w:color w:val="000000" w:themeColor="text1"/>
          <w:sz w:val="24"/>
          <w:szCs w:val="24"/>
        </w:rPr>
        <w:t>6、车辆保险情况、车辆事故信息、车辆违章信息不详，故此车辆原违章记录由买受人自行负责处理，交通罚单、欠缴的车船税、滞纳金、未投保交强险的罚款，以及可能产生的涉及车辆的其他罚款、税费、停车费、过户、单证补换，均由买受人自行核实、所涉及的一切费用均由买受人承担。车辆逾期未检验的，由买受人自行办理车辆检验手续。</w:t>
      </w:r>
    </w:p>
    <w:p w14:paraId="084DC1B2" w14:textId="77777777" w:rsidR="008B684D" w:rsidRDefault="00000000">
      <w:pPr>
        <w:spacing w:line="360" w:lineRule="auto"/>
        <w:ind w:firstLineChars="200" w:firstLine="482"/>
        <w:rPr>
          <w:rFonts w:asciiTheme="minorEastAsia" w:hAnsiTheme="minorEastAsia" w:hint="eastAsia"/>
          <w:b/>
          <w:color w:val="000000" w:themeColor="text1"/>
          <w:sz w:val="24"/>
          <w:szCs w:val="24"/>
        </w:rPr>
      </w:pPr>
      <w:r>
        <w:rPr>
          <w:rFonts w:asciiTheme="minorEastAsia" w:hAnsiTheme="minorEastAsia" w:hint="eastAsia"/>
          <w:b/>
          <w:color w:val="000000" w:themeColor="text1"/>
          <w:sz w:val="24"/>
          <w:szCs w:val="24"/>
        </w:rPr>
        <w:t>7、</w:t>
      </w:r>
      <w:r>
        <w:rPr>
          <w:rFonts w:asciiTheme="minorEastAsia" w:hAnsiTheme="minorEastAsia"/>
          <w:b/>
          <w:color w:val="000000" w:themeColor="text1"/>
          <w:sz w:val="24"/>
          <w:szCs w:val="24"/>
        </w:rPr>
        <w:t>标的物以实物现状进行交付，标的物的现状、数量、质量、型号及使用</w:t>
      </w:r>
      <w:r>
        <w:rPr>
          <w:rFonts w:asciiTheme="minorEastAsia" w:hAnsiTheme="minorEastAsia"/>
          <w:b/>
          <w:color w:val="000000" w:themeColor="text1"/>
          <w:sz w:val="24"/>
          <w:szCs w:val="24"/>
        </w:rPr>
        <w:lastRenderedPageBreak/>
        <w:t>状态等以拍卖成交后移交时的现状、数量、质量、型号及使用状态等为准。若标的物交付时与拍卖公告载明的现状、数量、质量、型号及使用状态等有出入，拍卖成交价不作调整。本次拍卖标的物若有已嵌入建筑物墙体或地面下，标的物移交过程中不得破坏现场（设备基础拆除后需回填土方）及建筑物本身；若因拆卸标的物需对现场或建筑物进行破坏的，买受人需先承担相应恢复原状费用。</w:t>
      </w:r>
      <w:r>
        <w:rPr>
          <w:rFonts w:asciiTheme="minorEastAsia" w:hAnsiTheme="minorEastAsia"/>
          <w:b/>
          <w:bCs/>
          <w:color w:val="000000" w:themeColor="text1"/>
          <w:sz w:val="24"/>
          <w:szCs w:val="24"/>
        </w:rPr>
        <w:t>标的物因嵌入建筑物内，买受人放弃拆卸的视为放弃对相应标的物所有权，拍卖成交价不作调整。</w:t>
      </w:r>
      <w:r>
        <w:rPr>
          <w:rFonts w:asciiTheme="minorEastAsia" w:hAnsiTheme="minorEastAsia"/>
          <w:b/>
          <w:color w:val="000000" w:themeColor="text1"/>
          <w:sz w:val="24"/>
          <w:szCs w:val="24"/>
        </w:rPr>
        <w:t>拍卖标的如有其它瑕疵，由买受人自行了解，并承担相应的风险。</w:t>
      </w:r>
    </w:p>
    <w:p w14:paraId="2A0C883B" w14:textId="77777777" w:rsidR="008B684D" w:rsidRDefault="00000000">
      <w:pPr>
        <w:spacing w:line="360" w:lineRule="auto"/>
        <w:ind w:firstLineChars="200" w:firstLine="482"/>
        <w:rPr>
          <w:rFonts w:asciiTheme="minorEastAsia" w:hAnsiTheme="minorEastAsia" w:hint="eastAsia"/>
          <w:b/>
          <w:color w:val="000000" w:themeColor="text1"/>
          <w:sz w:val="24"/>
          <w:szCs w:val="24"/>
        </w:rPr>
      </w:pPr>
      <w:r>
        <w:rPr>
          <w:rFonts w:asciiTheme="minorEastAsia" w:hAnsiTheme="minorEastAsia" w:hint="eastAsia"/>
          <w:b/>
          <w:color w:val="000000" w:themeColor="text1"/>
          <w:sz w:val="24"/>
          <w:szCs w:val="24"/>
        </w:rPr>
        <w:t>8、关于无形资产，拍卖成交后以现状进行交付。拍卖标的物的有关信息，包括但不限于名称、注册号、申请日期、有效日期、权利是否完整、权利取得方式、权利范围、状态等，均以国家知识产权局等相关部门登记记载的实时状态为准。官方网站上披露的信息可能存在未及时更新等原因导致与实际情况不符的情况。竞买人负责自行调查核实拍卖标的物实际情况。管理人对于拍卖标的物的详细情况、使用情况及有无许可他人使用等情况不做担保，亦不能保证拍卖标的物及其附属权利的有效性、完整性、完好性；管理人不能保证拍卖标的物能够正常使用，亦不提供任何形式的售后服务。</w:t>
      </w:r>
    </w:p>
    <w:p w14:paraId="3DD30C9C" w14:textId="77777777" w:rsidR="008B684D" w:rsidRDefault="00000000">
      <w:pPr>
        <w:spacing w:line="360" w:lineRule="auto"/>
        <w:ind w:firstLineChars="200" w:firstLine="482"/>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9、拍卖成交后，本拍卖标的物的转让登记、过户、补证、续展、抗辩、答辩等手续由买受人自行办理（请自行向有关部门咨询补证、转让、续展、登记、撤三答辩等手续，并请立即办理相应手续），管理人不承诺可以办理成功。如果不能办理成功的，买受人自行承担风险，已经支付的成交款不予返还。办理上述手续所涉及的一切税费、由交易各方按照相关法律规定各自承担。可能产生的其他费用等均由买受人自行承担。</w:t>
      </w:r>
    </w:p>
    <w:p w14:paraId="649799F5" w14:textId="77777777" w:rsidR="008B684D" w:rsidRDefault="00000000">
      <w:pPr>
        <w:spacing w:line="360" w:lineRule="auto"/>
        <w:ind w:firstLineChars="200" w:firstLine="482"/>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10、拍卖成交后，买受人不得以拍卖标的物不存在、名称等信息不准确、权利已丧失（含被撤销、无效、被宣告无效、失效）或有瑕疵、数量存在短缺、欠缴税/费、司法查封、权利凭证缺失、无法正常使用、无法过户等方面存在问题或公告规则不合理、不公平等为由提出异议、主张竞价无效、悔拍、向管理人及拍卖辅助机构索偿。拍卖标的物成交后，前述相关状况由买受人负责解决，所有责任由买受人承担，所产生的费用由买受人自行承担，管理人不做任何担保或承诺，亦不承担披露信息不准确或不全等情形的后果。管理人提供材料后，</w:t>
      </w:r>
      <w:r>
        <w:rPr>
          <w:rFonts w:asciiTheme="minorEastAsia" w:hAnsiTheme="minorEastAsia" w:hint="eastAsia"/>
          <w:b/>
          <w:bCs/>
          <w:color w:val="000000" w:themeColor="text1"/>
          <w:sz w:val="24"/>
          <w:szCs w:val="24"/>
        </w:rPr>
        <w:lastRenderedPageBreak/>
        <w:t>买受人不能办理过户的，拍卖价款不予退还。</w:t>
      </w:r>
    </w:p>
    <w:p w14:paraId="26FA2B51" w14:textId="77777777" w:rsidR="008B684D" w:rsidRDefault="00000000">
      <w:pPr>
        <w:spacing w:before="100" w:after="100" w:line="360" w:lineRule="auto"/>
        <w:ind w:firstLine="480"/>
        <w:jc w:val="left"/>
        <w:rPr>
          <w:rFonts w:ascii="宋体" w:hAnsi="宋体" w:hint="eastAsia"/>
          <w:color w:val="000000" w:themeColor="text1"/>
          <w:sz w:val="24"/>
          <w:shd w:val="clear" w:color="auto" w:fill="FFFFFF"/>
        </w:rPr>
      </w:pPr>
      <w:r>
        <w:rPr>
          <w:rFonts w:asciiTheme="minorEastAsia" w:hAnsiTheme="minorEastAsia" w:hint="eastAsia"/>
          <w:b/>
          <w:bCs/>
          <w:color w:val="000000" w:themeColor="text1"/>
          <w:sz w:val="24"/>
          <w:szCs w:val="24"/>
        </w:rPr>
        <w:t>11、其他未尽事宜由买受人自行了解。</w:t>
      </w:r>
    </w:p>
    <w:p w14:paraId="665C77B3"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二、咨询、展示、看样的时间与方式</w:t>
      </w:r>
    </w:p>
    <w:p w14:paraId="0468ED7D" w14:textId="77777777" w:rsidR="008B684D" w:rsidRDefault="00000000">
      <w:pPr>
        <w:spacing w:line="360" w:lineRule="auto"/>
        <w:ind w:firstLineChars="200" w:firstLine="480"/>
        <w:rPr>
          <w:rFonts w:asciiTheme="minorEastAsia" w:hAnsiTheme="minorEastAsia" w:hint="eastAsia"/>
          <w:b/>
          <w:color w:val="FF0000"/>
          <w:sz w:val="24"/>
          <w:szCs w:val="24"/>
        </w:rPr>
      </w:pPr>
      <w:r>
        <w:rPr>
          <w:rFonts w:asciiTheme="minorEastAsia" w:hAnsiTheme="minorEastAsia" w:hint="eastAsia"/>
          <w:sz w:val="24"/>
          <w:szCs w:val="24"/>
        </w:rPr>
        <w:t>自公告之日起至拍卖结束之日</w:t>
      </w:r>
      <w:r>
        <w:rPr>
          <w:rFonts w:asciiTheme="minorEastAsia" w:hAnsiTheme="minorEastAsia"/>
          <w:sz w:val="24"/>
          <w:szCs w:val="24"/>
        </w:rPr>
        <w:t>止</w:t>
      </w:r>
      <w:r>
        <w:rPr>
          <w:rFonts w:asciiTheme="minorEastAsia" w:hAnsiTheme="minorEastAsia" w:hint="eastAsia"/>
          <w:sz w:val="24"/>
          <w:szCs w:val="24"/>
        </w:rPr>
        <w:t>接受咨询（工作时间内），统一安排现场看样。本破产管理人已委托北京嘉运亨通拍卖有限公司协助办理咨询、预展事务，有意者请与联系（联系电话：刘先生：15901366440，李先生：13552572522）。</w:t>
      </w:r>
      <w:r>
        <w:rPr>
          <w:rFonts w:asciiTheme="minorEastAsia" w:hAnsiTheme="minorEastAsia" w:hint="eastAsia"/>
          <w:b/>
          <w:color w:val="FF0000"/>
          <w:sz w:val="24"/>
          <w:szCs w:val="24"/>
        </w:rPr>
        <w:t>有意者请亲自实地看样，详细情况可向相关部门了解或自行进行调查，未看样的竞买人视为对本标的实物现状的确认，责任自负，请谨慎参拍。竞买人一旦作出竞买决定，即表明已完全了解，并接受标的物的现状和一切已知及未知的瑕疵。</w:t>
      </w:r>
    </w:p>
    <w:p w14:paraId="486B979F"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三、竞买人条件</w:t>
      </w:r>
    </w:p>
    <w:p w14:paraId="62A485FA"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5CB4B224"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破产管理人沟通办理委托手续；竞买成功后，竞买人（公民、法人和其他组织）或其委托代理人应到破产管理人处办理交付或权属转移手续。如委托手续不全，竞买活动认定为委托代理人的个人行为。因不符合条件参加竞买的，由竞买人自行承担相应的法律责任。</w:t>
      </w:r>
    </w:p>
    <w:p w14:paraId="1B23059E"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299B3F83"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4、因不符合条件参加竞买的，由竞买人/买受人自行承担相应的法律责任。</w:t>
      </w:r>
    </w:p>
    <w:p w14:paraId="43E05882"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四、优先购买权人</w:t>
      </w:r>
    </w:p>
    <w:p w14:paraId="10B05DDA"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1、本标的优先购买权人：</w:t>
      </w:r>
    </w:p>
    <w:p w14:paraId="590D39E1"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优先购买权人应于本公告发布之日起3日内向破产管理人联系，提供相关证</w:t>
      </w:r>
      <w:r>
        <w:rPr>
          <w:rFonts w:asciiTheme="minorEastAsia" w:hAnsiTheme="minorEastAsia" w:hint="eastAsia"/>
          <w:sz w:val="24"/>
          <w:szCs w:val="24"/>
        </w:rPr>
        <w:lastRenderedPageBreak/>
        <w:t>明材料，办理相关手续。逾期未提供材料或办理手续者，视为自动放弃优先购买权。</w:t>
      </w:r>
    </w:p>
    <w:p w14:paraId="6B7243BA"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优先购买权人参加竞买的，应向破产管理人提交合法有效的证明，经破产管理人确认资格及顺位后才能参与竞买，逾期不提交的，视为放弃对标的物享有优先购买权。破产管理人在正式拍卖日前将经确认的优先权购买人资格和顺位信息，审报网络平台技术部门，录入平台系统。</w:t>
      </w:r>
    </w:p>
    <w:p w14:paraId="199D325B"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3EA1833B"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顺序不同的优先购买权人申请参与竞买的，破产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553454C9"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五、拍卖延时</w:t>
      </w:r>
    </w:p>
    <w:p w14:paraId="53A58181"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本次拍卖活动设置延时出价功能，在拍卖活动结束前，每最后5分钟如果有竞买人出价，就自动延迟5分钟。</w:t>
      </w:r>
    </w:p>
    <w:p w14:paraId="0F660D94"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六、拍卖方式</w:t>
      </w:r>
    </w:p>
    <w:p w14:paraId="5923A6D4"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本次拍卖采取有保留价的增价拍卖方式，保留价即为起拍价，至少一人报名且出价不低于起拍价，方可成交。无人报名或出价的，竞价会流拍。</w:t>
      </w:r>
    </w:p>
    <w:p w14:paraId="47C3F878"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七、税费及其他费用承担</w:t>
      </w:r>
    </w:p>
    <w:p w14:paraId="441FEB2F" w14:textId="77777777" w:rsidR="008B684D" w:rsidRDefault="00000000">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本次拍卖活动计价货币为人民币。本次拍卖成交价不含税费及其他费用。因标的物转让权属发生变更买卖双方所涉及的一切税、费和可能需要补交的相关税、费等由买受人承担。如未明确缴费义务人的费用由买受人承担。买受人在竞买前应向所涉税务局部门确认成交后应缴纳的税费标准。</w:t>
      </w:r>
    </w:p>
    <w:p w14:paraId="178E50E1" w14:textId="77777777" w:rsidR="008B684D" w:rsidRDefault="00000000">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 xml:space="preserve">标的物拆除、搬运期间所涉及的一切费用及明确的或潜在的一切关联费用(包括但不限于装卸费、人工费、运输费、场地费、应由买受人承担的税费及拆迁中标的物自身的损毁、灭失，赔偿因拆迁、拆卸、搬运过程中给他人人身或者财产安全造成的损害；防范或者消除拆迁、拆卸、搬运过程中涉及的环境污染问题或者消防安全问题等而支出的费用等等)由买受人自行承担。 </w:t>
      </w:r>
    </w:p>
    <w:p w14:paraId="49C1834E" w14:textId="77777777" w:rsidR="008B684D" w:rsidRDefault="00000000">
      <w:pPr>
        <w:spacing w:line="360" w:lineRule="auto"/>
        <w:ind w:firstLine="482"/>
        <w:rPr>
          <w:rFonts w:asciiTheme="minorEastAsia" w:hAnsiTheme="minorEastAsia" w:cs="宋体" w:hint="eastAsia"/>
          <w:b/>
          <w:sz w:val="24"/>
        </w:rPr>
      </w:pPr>
      <w:r>
        <w:rPr>
          <w:rFonts w:asciiTheme="minorEastAsia" w:hAnsiTheme="minorEastAsia" w:cs="宋体"/>
          <w:b/>
          <w:sz w:val="24"/>
        </w:rPr>
        <w:t>八、签署成交文件</w:t>
      </w:r>
    </w:p>
    <w:p w14:paraId="1FD730B0" w14:textId="77777777" w:rsidR="008B684D" w:rsidRDefault="00000000">
      <w:pPr>
        <w:spacing w:line="360" w:lineRule="auto"/>
        <w:ind w:firstLine="482"/>
        <w:rPr>
          <w:rFonts w:asciiTheme="minorEastAsia" w:hAnsiTheme="minorEastAsia" w:cs="宋体" w:hint="eastAsia"/>
          <w:bCs/>
          <w:sz w:val="24"/>
        </w:rPr>
      </w:pPr>
      <w:r>
        <w:rPr>
          <w:rFonts w:asciiTheme="minorEastAsia" w:hAnsiTheme="minorEastAsia" w:cs="宋体"/>
          <w:bCs/>
          <w:sz w:val="24"/>
        </w:rPr>
        <w:lastRenderedPageBreak/>
        <w:t>买受人须在拍卖成交之日起三日内（遇节假日顺延）凭缴纳拍卖保证金平台生成的竞买号及相关身份材料到破产管理人处签署拍卖成交确认文件。</w:t>
      </w:r>
    </w:p>
    <w:p w14:paraId="1D739240"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九、保证金和余款支付</w:t>
      </w:r>
    </w:p>
    <w:p w14:paraId="75BE7192"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破产管理人指定账户；竞价结束后，未能竞得者的保证金以及竞价未成交的（即流拍的）竞买人的保证金在竞价活动结束后即时解冻，保证金冻结期间不计利息。</w:t>
      </w:r>
    </w:p>
    <w:p w14:paraId="2617E374"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竞价成交后，标的物竞得者原锁定的保证金自动转入破产管理人指定账户。买受人应于成交之时起十日内将竞价成交价余款（扣除保证金后的余款）缴入破产管理人指定账户（</w:t>
      </w:r>
      <w:r>
        <w:rPr>
          <w:rFonts w:asciiTheme="minorEastAsia" w:hAnsiTheme="minorEastAsia" w:hint="eastAsia"/>
          <w:b/>
          <w:bCs/>
          <w:color w:val="FF0000"/>
          <w:sz w:val="24"/>
          <w:szCs w:val="24"/>
        </w:rPr>
        <w:t>户名：北京联绿技术集团有限公司、北京新奥混凝土集团有限公司破产管理人；账号：</w:t>
      </w:r>
      <w:r>
        <w:rPr>
          <w:rFonts w:asciiTheme="minorEastAsia" w:hAnsiTheme="minorEastAsia"/>
          <w:b/>
          <w:bCs/>
          <w:color w:val="FF0000"/>
          <w:sz w:val="24"/>
          <w:szCs w:val="24"/>
        </w:rPr>
        <w:t>811070</w:t>
      </w:r>
      <w:r>
        <w:rPr>
          <w:rFonts w:asciiTheme="minorEastAsia" w:hAnsiTheme="minorEastAsia" w:hint="eastAsia"/>
          <w:b/>
          <w:bCs/>
          <w:color w:val="FF0000"/>
          <w:sz w:val="24"/>
          <w:szCs w:val="24"/>
        </w:rPr>
        <w:t>1012102588445；开户行：中信银行股份有限公司北京和平里支行</w:t>
      </w:r>
      <w:r>
        <w:rPr>
          <w:rFonts w:asciiTheme="minorEastAsia" w:hAnsiTheme="minorEastAsia" w:hint="eastAsia"/>
          <w:sz w:val="24"/>
          <w:szCs w:val="24"/>
        </w:rPr>
        <w:t>）。逾期则视为买受人悔拍，拍卖成交后买受人悔拍的，交纳的保证金不予退还，计入债务人财产。保证金数额不足以弥补拍卖费用损失以及重新拍卖价款低于原拍卖价款的差价的，破产管理人可向悔拍人追索。</w:t>
      </w:r>
    </w:p>
    <w:p w14:paraId="7D7DA4E4" w14:textId="77777777" w:rsidR="008B684D" w:rsidRDefault="00000000">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特别提示：</w:t>
      </w:r>
    </w:p>
    <w:p w14:paraId="582BB12B"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综合服务费由拍卖辅助机构收取（按照成交价格的2%计算，封顶不超过200万元）买受人需在成交之后十日内将综合服务费汇款至北京嘉运亨通拍卖有限公司指定账户【户名：北京嘉运亨通拍卖有限公司；开户行：招商银行股份有限公司北京崇文门支行；账号：110945693810201；以到账时间为准】。</w:t>
      </w:r>
    </w:p>
    <w:p w14:paraId="1F389FA8" w14:textId="77777777" w:rsidR="008B684D" w:rsidRDefault="00000000">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十、拍品交付</w:t>
      </w:r>
    </w:p>
    <w:p w14:paraId="5A51AC1F" w14:textId="77777777" w:rsidR="008B684D" w:rsidRDefault="00000000">
      <w:pPr>
        <w:spacing w:line="360" w:lineRule="auto"/>
        <w:ind w:firstLineChars="200" w:firstLine="482"/>
        <w:rPr>
          <w:rFonts w:asciiTheme="minorEastAsia" w:hAnsiTheme="minorEastAsia" w:hint="eastAsia"/>
          <w:b/>
          <w:bCs/>
          <w:sz w:val="24"/>
          <w:szCs w:val="24"/>
          <w:u w:val="single"/>
        </w:rPr>
      </w:pPr>
      <w:r>
        <w:rPr>
          <w:rFonts w:asciiTheme="minorEastAsia" w:hAnsiTheme="minorEastAsia"/>
          <w:b/>
          <w:bCs/>
          <w:sz w:val="24"/>
          <w:szCs w:val="24"/>
          <w:u w:val="single"/>
        </w:rPr>
        <w:t>1、买受人在缴纳完全部拍卖款项后，持有效身份证明及签署好的拍卖成交文件前往标的物存放地办理交割手续，并于缴纳尾款后</w:t>
      </w:r>
      <w:r>
        <w:rPr>
          <w:rFonts w:asciiTheme="minorEastAsia" w:hAnsiTheme="minorEastAsia" w:hint="eastAsia"/>
          <w:b/>
          <w:bCs/>
          <w:sz w:val="24"/>
          <w:szCs w:val="24"/>
          <w:u w:val="single"/>
        </w:rPr>
        <w:t>30</w:t>
      </w:r>
      <w:r>
        <w:rPr>
          <w:rFonts w:asciiTheme="minorEastAsia" w:hAnsiTheme="minorEastAsia"/>
          <w:b/>
          <w:bCs/>
          <w:sz w:val="24"/>
          <w:szCs w:val="24"/>
          <w:u w:val="single"/>
        </w:rPr>
        <w:t>日内完成标的提货，将标的物搬离标的物存放地。如</w:t>
      </w:r>
      <w:r>
        <w:rPr>
          <w:rFonts w:asciiTheme="minorEastAsia" w:hAnsiTheme="minorEastAsia" w:hint="eastAsia"/>
          <w:b/>
          <w:bCs/>
          <w:sz w:val="24"/>
          <w:szCs w:val="24"/>
          <w:u w:val="single"/>
        </w:rPr>
        <w:t>3</w:t>
      </w:r>
      <w:r>
        <w:rPr>
          <w:rFonts w:asciiTheme="minorEastAsia" w:hAnsiTheme="minorEastAsia"/>
          <w:b/>
          <w:bCs/>
          <w:sz w:val="24"/>
          <w:szCs w:val="24"/>
          <w:u w:val="single"/>
        </w:rPr>
        <w:t>0日内未搬离厂区的破产管理人将在“提货安全保证金”中每日扣除2万元作为</w:t>
      </w:r>
      <w:r>
        <w:rPr>
          <w:rFonts w:asciiTheme="minorEastAsia" w:hAnsiTheme="minorEastAsia" w:hint="eastAsia"/>
          <w:b/>
          <w:bCs/>
          <w:sz w:val="24"/>
          <w:szCs w:val="24"/>
          <w:u w:val="single"/>
        </w:rPr>
        <w:t>超期搬离违约金</w:t>
      </w:r>
      <w:r>
        <w:rPr>
          <w:rFonts w:asciiTheme="minorEastAsia" w:hAnsiTheme="minorEastAsia"/>
          <w:b/>
          <w:bCs/>
          <w:sz w:val="24"/>
          <w:szCs w:val="24"/>
          <w:u w:val="single"/>
        </w:rPr>
        <w:t>； 若超</w:t>
      </w:r>
      <w:r>
        <w:rPr>
          <w:rFonts w:asciiTheme="minorEastAsia" w:hAnsiTheme="minorEastAsia" w:hint="eastAsia"/>
          <w:b/>
          <w:bCs/>
          <w:sz w:val="24"/>
          <w:szCs w:val="24"/>
          <w:u w:val="single"/>
        </w:rPr>
        <w:t>过期限后</w:t>
      </w:r>
      <w:r>
        <w:rPr>
          <w:rFonts w:asciiTheme="minorEastAsia" w:hAnsiTheme="minorEastAsia"/>
          <w:b/>
          <w:bCs/>
          <w:sz w:val="24"/>
          <w:szCs w:val="24"/>
          <w:u w:val="single"/>
        </w:rPr>
        <w:t>30日还未将全部标的搬离厂区的，标的物剩余部分视为买受人自动放弃，破产管理人有权对剩余标的物另行处置。未按期支付拍卖款、办理交割手续或未及时将标的物存放地的，由此产生的全部责任、损失和风险（包括但不限于支付场地费、</w:t>
      </w:r>
      <w:r>
        <w:rPr>
          <w:rFonts w:asciiTheme="minorEastAsia" w:hAnsiTheme="minorEastAsia"/>
          <w:b/>
          <w:bCs/>
          <w:sz w:val="24"/>
          <w:szCs w:val="24"/>
          <w:u w:val="single"/>
        </w:rPr>
        <w:lastRenderedPageBreak/>
        <w:t>保管费、标的物损毁或灭失等）由买受人自行负责。</w:t>
      </w:r>
    </w:p>
    <w:p w14:paraId="0A451508" w14:textId="77777777" w:rsidR="008B684D" w:rsidRDefault="00000000">
      <w:pPr>
        <w:spacing w:line="360" w:lineRule="auto"/>
        <w:ind w:firstLineChars="200" w:firstLine="482"/>
        <w:rPr>
          <w:rFonts w:asciiTheme="minorEastAsia" w:hAnsiTheme="minorEastAsia" w:hint="eastAsia"/>
          <w:b/>
          <w:bCs/>
          <w:sz w:val="24"/>
          <w:szCs w:val="24"/>
          <w:u w:val="single"/>
        </w:rPr>
      </w:pPr>
      <w:r>
        <w:rPr>
          <w:rFonts w:asciiTheme="minorEastAsia" w:hAnsiTheme="minorEastAsia"/>
          <w:b/>
          <w:bCs/>
          <w:sz w:val="24"/>
          <w:szCs w:val="24"/>
          <w:u w:val="single"/>
        </w:rPr>
        <w:t>2、如本次拍卖标的物由于不确定因素或自然灾害等不可抗力因素或破产管理人未能掌握的情形等原因致使拍卖标的物不能如期交付的，破产管理人和拍辅公司概不承担任何责任。</w:t>
      </w:r>
    </w:p>
    <w:p w14:paraId="17447960" w14:textId="77777777" w:rsidR="008B684D" w:rsidRDefault="00000000">
      <w:pPr>
        <w:spacing w:line="360" w:lineRule="auto"/>
        <w:ind w:firstLineChars="200" w:firstLine="482"/>
        <w:rPr>
          <w:rFonts w:asciiTheme="minorEastAsia" w:hAnsiTheme="minorEastAsia" w:hint="eastAsia"/>
          <w:b/>
          <w:bCs/>
          <w:sz w:val="24"/>
          <w:szCs w:val="24"/>
          <w:u w:val="single"/>
        </w:rPr>
      </w:pPr>
      <w:r>
        <w:rPr>
          <w:rFonts w:asciiTheme="minorEastAsia" w:hAnsiTheme="minorEastAsia" w:hint="eastAsia"/>
          <w:b/>
          <w:bCs/>
          <w:sz w:val="24"/>
          <w:szCs w:val="24"/>
          <w:u w:val="single"/>
        </w:rPr>
        <w:t>3、如标的物存在冻结、查封、质押等权利限制、政策原因或存在隐性瑕疵导致债权变更手续办理延长或者受阻等情况的，管理人和拍卖辅助机构不保证买受人可避免上述情况，亦不就上述情况的发生承担任何法律责任。</w:t>
      </w:r>
    </w:p>
    <w:p w14:paraId="38F10475"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1144D945"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十二、</w:t>
      </w:r>
      <w:r>
        <w:rPr>
          <w:rFonts w:asciiTheme="minorEastAsia" w:hAnsiTheme="minorEastAsia" w:hint="eastAsia"/>
          <w:sz w:val="24"/>
          <w:szCs w:val="24"/>
        </w:rPr>
        <w:t>竞买人在拍卖竞价前请务必再仔细阅读《竞买须知》、《拍卖标的物调查情况表》。本《竞买公告》其他未尽事宜，请向破产管理人咨询；拍卖标的物详情请咨询破产管理人。</w:t>
      </w:r>
    </w:p>
    <w:p w14:paraId="194FDA99" w14:textId="77777777" w:rsidR="008B684D" w:rsidRDefault="00000000">
      <w:pPr>
        <w:spacing w:line="360" w:lineRule="auto"/>
        <w:ind w:firstLineChars="200" w:firstLine="482"/>
        <w:rPr>
          <w:rFonts w:asciiTheme="minorEastAsia" w:hAnsiTheme="minorEastAsia" w:hint="eastAsia"/>
          <w:bCs/>
          <w:sz w:val="24"/>
          <w:szCs w:val="24"/>
        </w:rPr>
      </w:pPr>
      <w:r>
        <w:rPr>
          <w:rFonts w:asciiTheme="minorEastAsia" w:hAnsiTheme="minorEastAsia" w:hint="eastAsia"/>
          <w:b/>
          <w:sz w:val="24"/>
          <w:szCs w:val="24"/>
        </w:rPr>
        <w:t>十三、</w:t>
      </w:r>
      <w:r>
        <w:rPr>
          <w:rFonts w:asciiTheme="minorEastAsia" w:hAnsiTheme="minorEastAsia" w:hint="eastAsia"/>
          <w:bCs/>
          <w:sz w:val="24"/>
          <w:szCs w:val="24"/>
        </w:rPr>
        <w:t>破产案件监督单位：北京市昌平区人民法院;</w:t>
      </w:r>
    </w:p>
    <w:p w14:paraId="2781F1B5"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咨询电话：刘先生：15901366440，李先生：13552572522；</w:t>
      </w:r>
    </w:p>
    <w:p w14:paraId="3F22633A"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京东技术咨询电话：4006229586；</w:t>
      </w:r>
    </w:p>
    <w:p w14:paraId="254583EF"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法院监督电话：010-80122022。</w:t>
      </w:r>
    </w:p>
    <w:p w14:paraId="76E335D2" w14:textId="77777777" w:rsidR="008B684D" w:rsidRDefault="00000000">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本次拍卖活动最终解释权归北京联绿技术集团有限公司、北京新奥混凝土集团有限公司破产管理人所有。</w:t>
      </w:r>
    </w:p>
    <w:p w14:paraId="0594BCDE"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                                                                          </w:t>
      </w:r>
    </w:p>
    <w:p w14:paraId="361E42A0" w14:textId="77777777" w:rsidR="008B684D" w:rsidRDefault="00000000">
      <w:pPr>
        <w:spacing w:line="360" w:lineRule="auto"/>
        <w:ind w:firstLineChars="200" w:firstLine="480"/>
        <w:jc w:val="right"/>
        <w:rPr>
          <w:rFonts w:asciiTheme="minorEastAsia" w:hAnsiTheme="minorEastAsia" w:hint="eastAsia"/>
          <w:sz w:val="24"/>
          <w:szCs w:val="24"/>
        </w:rPr>
      </w:pPr>
      <w:r>
        <w:rPr>
          <w:rFonts w:ascii="宋体" w:eastAsia="宋体" w:hAnsi="宋体" w:cs="微软雅黑" w:hint="eastAsia"/>
          <w:sz w:val="24"/>
          <w:szCs w:val="24"/>
        </w:rPr>
        <w:t>北京联绿技术集团有限公司、北京新奥混凝土集团有限公司</w:t>
      </w:r>
      <w:r>
        <w:rPr>
          <w:rFonts w:asciiTheme="minorEastAsia" w:hAnsiTheme="minorEastAsia" w:hint="eastAsia"/>
          <w:sz w:val="24"/>
          <w:szCs w:val="24"/>
        </w:rPr>
        <w:t>破产管理人</w:t>
      </w:r>
    </w:p>
    <w:p w14:paraId="41EED3E2" w14:textId="77777777" w:rsidR="008B684D" w:rsidRDefault="008B684D">
      <w:pPr>
        <w:spacing w:line="360" w:lineRule="auto"/>
        <w:ind w:firstLineChars="200" w:firstLine="480"/>
        <w:jc w:val="right"/>
        <w:rPr>
          <w:rFonts w:asciiTheme="minorEastAsia" w:hAnsiTheme="minorEastAsia" w:hint="eastAsia"/>
          <w:sz w:val="24"/>
          <w:szCs w:val="24"/>
        </w:rPr>
      </w:pPr>
    </w:p>
    <w:p w14:paraId="02436431" w14:textId="553A8CCB" w:rsidR="008B684D" w:rsidRDefault="00000000">
      <w:pPr>
        <w:spacing w:line="360" w:lineRule="auto"/>
        <w:ind w:firstLineChars="200" w:firstLine="480"/>
        <w:jc w:val="right"/>
        <w:rPr>
          <w:rFonts w:asciiTheme="minorEastAsia" w:hAnsiTheme="minorEastAsia" w:hint="eastAsia"/>
          <w:sz w:val="24"/>
          <w:szCs w:val="24"/>
        </w:rPr>
      </w:pPr>
      <w:r>
        <w:rPr>
          <w:rFonts w:asciiTheme="minorEastAsia" w:hAnsiTheme="minorEastAsia" w:hint="eastAsia"/>
          <w:sz w:val="24"/>
          <w:szCs w:val="24"/>
        </w:rPr>
        <w:t>二〇二五年</w:t>
      </w:r>
      <w:r w:rsidR="00724A7D">
        <w:rPr>
          <w:rFonts w:asciiTheme="minorEastAsia" w:hAnsiTheme="minorEastAsia" w:hint="eastAsia"/>
          <w:sz w:val="24"/>
          <w:szCs w:val="24"/>
        </w:rPr>
        <w:t>六</w:t>
      </w:r>
      <w:r>
        <w:rPr>
          <w:rFonts w:asciiTheme="minorEastAsia" w:hAnsiTheme="minorEastAsia" w:hint="eastAsia"/>
          <w:sz w:val="24"/>
          <w:szCs w:val="24"/>
        </w:rPr>
        <w:t>月</w:t>
      </w:r>
      <w:r w:rsidR="00434EE9">
        <w:rPr>
          <w:rFonts w:asciiTheme="minorEastAsia" w:hAnsiTheme="minorEastAsia" w:hint="eastAsia"/>
          <w:sz w:val="24"/>
          <w:szCs w:val="24"/>
        </w:rPr>
        <w:t>二十</w:t>
      </w:r>
      <w:r>
        <w:rPr>
          <w:rFonts w:asciiTheme="minorEastAsia" w:hAnsiTheme="minorEastAsia" w:hint="eastAsia"/>
          <w:sz w:val="24"/>
          <w:szCs w:val="24"/>
        </w:rPr>
        <w:t>日</w:t>
      </w:r>
    </w:p>
    <w:p w14:paraId="6E674C2B" w14:textId="77777777" w:rsidR="008B684D" w:rsidRDefault="00000000">
      <w:pPr>
        <w:widowControl/>
        <w:jc w:val="left"/>
        <w:rPr>
          <w:rFonts w:asciiTheme="minorEastAsia" w:hAnsiTheme="minorEastAsia" w:hint="eastAsia"/>
          <w:b/>
          <w:sz w:val="44"/>
          <w:szCs w:val="44"/>
        </w:rPr>
      </w:pPr>
      <w:r>
        <w:rPr>
          <w:rFonts w:asciiTheme="minorEastAsia" w:hAnsiTheme="minorEastAsia"/>
          <w:b/>
          <w:sz w:val="44"/>
          <w:szCs w:val="44"/>
        </w:rPr>
        <w:br w:type="page"/>
      </w:r>
    </w:p>
    <w:p w14:paraId="0BE1F973" w14:textId="77777777" w:rsidR="008B684D" w:rsidRDefault="00000000">
      <w:pPr>
        <w:spacing w:line="360" w:lineRule="auto"/>
        <w:jc w:val="center"/>
        <w:rPr>
          <w:rFonts w:asciiTheme="minorEastAsia" w:hAnsiTheme="minorEastAsia" w:hint="eastAsia"/>
          <w:b/>
          <w:sz w:val="44"/>
          <w:szCs w:val="44"/>
        </w:rPr>
      </w:pPr>
      <w:r>
        <w:rPr>
          <w:rFonts w:asciiTheme="minorEastAsia" w:hAnsiTheme="minorEastAsia" w:hint="eastAsia"/>
          <w:b/>
          <w:sz w:val="44"/>
          <w:szCs w:val="44"/>
        </w:rPr>
        <w:lastRenderedPageBreak/>
        <w:t>竞 买 须 知</w:t>
      </w:r>
    </w:p>
    <w:p w14:paraId="772B6380"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 </w:t>
      </w:r>
    </w:p>
    <w:p w14:paraId="56952494" w14:textId="10F21E6A" w:rsidR="008B684D" w:rsidRDefault="00000000">
      <w:pPr>
        <w:spacing w:line="360" w:lineRule="auto"/>
        <w:ind w:firstLineChars="200" w:firstLine="480"/>
        <w:rPr>
          <w:rFonts w:asciiTheme="minorEastAsia" w:hAnsiTheme="minorEastAsia" w:hint="eastAsia"/>
          <w:sz w:val="24"/>
          <w:szCs w:val="24"/>
        </w:rPr>
      </w:pPr>
      <w:r>
        <w:rPr>
          <w:rFonts w:ascii="宋体" w:eastAsia="宋体" w:hAnsi="宋体" w:cs="微软雅黑" w:hint="eastAsia"/>
          <w:sz w:val="24"/>
          <w:szCs w:val="24"/>
        </w:rPr>
        <w:t>北京联绿技术集团有限公司、北京新奥混凝土集团有限公司</w:t>
      </w:r>
      <w:r>
        <w:rPr>
          <w:rFonts w:asciiTheme="minorEastAsia" w:hAnsiTheme="minorEastAsia" w:hint="eastAsia"/>
          <w:sz w:val="24"/>
          <w:szCs w:val="24"/>
        </w:rPr>
        <w:t>（以下简称“联绿、新奥”）破产管理人将于</w:t>
      </w:r>
      <w:r>
        <w:rPr>
          <w:rFonts w:asciiTheme="minorEastAsia" w:hAnsiTheme="minorEastAsia"/>
          <w:sz w:val="24"/>
          <w:szCs w:val="24"/>
        </w:rPr>
        <w:t>202</w:t>
      </w:r>
      <w:r>
        <w:rPr>
          <w:rFonts w:asciiTheme="minorEastAsia" w:hAnsiTheme="minorEastAsia" w:hint="eastAsia"/>
          <w:sz w:val="24"/>
          <w:szCs w:val="24"/>
        </w:rPr>
        <w:t>5</w:t>
      </w:r>
      <w:r>
        <w:rPr>
          <w:rFonts w:asciiTheme="minorEastAsia" w:hAnsiTheme="minorEastAsia"/>
          <w:sz w:val="24"/>
          <w:szCs w:val="24"/>
        </w:rPr>
        <w:t>年</w:t>
      </w:r>
      <w:r w:rsidR="004F4650">
        <w:rPr>
          <w:rFonts w:asciiTheme="minorEastAsia" w:hAnsiTheme="minorEastAsia" w:hint="eastAsia"/>
          <w:sz w:val="24"/>
          <w:szCs w:val="24"/>
        </w:rPr>
        <w:t>6</w:t>
      </w:r>
      <w:r>
        <w:rPr>
          <w:rFonts w:asciiTheme="minorEastAsia" w:hAnsiTheme="minorEastAsia"/>
          <w:sz w:val="24"/>
          <w:szCs w:val="24"/>
        </w:rPr>
        <w:t>月</w:t>
      </w:r>
      <w:r w:rsidR="00434EE9">
        <w:rPr>
          <w:rFonts w:asciiTheme="minorEastAsia" w:hAnsiTheme="minorEastAsia" w:hint="eastAsia"/>
          <w:sz w:val="24"/>
          <w:szCs w:val="24"/>
        </w:rPr>
        <w:t>28</w:t>
      </w:r>
      <w:r>
        <w:rPr>
          <w:rFonts w:asciiTheme="minorEastAsia" w:hAnsiTheme="minorEastAsia"/>
          <w:sz w:val="24"/>
          <w:szCs w:val="24"/>
        </w:rPr>
        <w:t>日10时至202</w:t>
      </w:r>
      <w:r>
        <w:rPr>
          <w:rFonts w:asciiTheme="minorEastAsia" w:hAnsiTheme="minorEastAsia" w:hint="eastAsia"/>
          <w:sz w:val="24"/>
          <w:szCs w:val="24"/>
        </w:rPr>
        <w:t>5</w:t>
      </w:r>
      <w:r>
        <w:rPr>
          <w:rFonts w:asciiTheme="minorEastAsia" w:hAnsiTheme="minorEastAsia"/>
          <w:sz w:val="24"/>
          <w:szCs w:val="24"/>
        </w:rPr>
        <w:t>年</w:t>
      </w:r>
      <w:r w:rsidR="004F4650">
        <w:rPr>
          <w:rFonts w:asciiTheme="minorEastAsia" w:hAnsiTheme="minorEastAsia" w:hint="eastAsia"/>
          <w:sz w:val="24"/>
          <w:szCs w:val="24"/>
        </w:rPr>
        <w:t>6</w:t>
      </w:r>
      <w:r>
        <w:rPr>
          <w:rFonts w:asciiTheme="minorEastAsia" w:hAnsiTheme="minorEastAsia"/>
          <w:sz w:val="24"/>
          <w:szCs w:val="24"/>
        </w:rPr>
        <w:t>月</w:t>
      </w:r>
      <w:r w:rsidR="00434EE9">
        <w:rPr>
          <w:rFonts w:asciiTheme="minorEastAsia" w:hAnsiTheme="minorEastAsia" w:hint="eastAsia"/>
          <w:sz w:val="24"/>
          <w:szCs w:val="24"/>
        </w:rPr>
        <w:t>29</w:t>
      </w:r>
      <w:r>
        <w:rPr>
          <w:rFonts w:asciiTheme="minorEastAsia" w:hAnsiTheme="minorEastAsia"/>
          <w:sz w:val="24"/>
          <w:szCs w:val="24"/>
        </w:rPr>
        <w:t>日10时止</w:t>
      </w:r>
      <w:r>
        <w:rPr>
          <w:rFonts w:asciiTheme="minorEastAsia" w:hAnsiTheme="minorEastAsia" w:hint="eastAsia"/>
          <w:sz w:val="24"/>
          <w:szCs w:val="24"/>
        </w:rPr>
        <w:t>（延时的除外）在京东拍卖破产强清平台（处置单位：</w:t>
      </w:r>
      <w:r>
        <w:rPr>
          <w:rFonts w:ascii="宋体" w:eastAsia="宋体" w:hAnsi="宋体" w:cs="微软雅黑" w:hint="eastAsia"/>
          <w:sz w:val="24"/>
          <w:szCs w:val="24"/>
        </w:rPr>
        <w:t>北京联绿技术集团有限公司、北京新奥混凝土集团有限公司</w:t>
      </w:r>
      <w:r>
        <w:rPr>
          <w:rFonts w:asciiTheme="minorEastAsia" w:hAnsiTheme="minorEastAsia" w:hint="eastAsia"/>
          <w:sz w:val="24"/>
          <w:szCs w:val="24"/>
        </w:rPr>
        <w:t>破产管理人），监督单位：北京市昌平区人民法院，网址：https://auction.jd.com/bankrupt.html）进行公开拍卖活动，现就网上拍卖有关事宜敬告各位竞买人：</w:t>
      </w:r>
    </w:p>
    <w:p w14:paraId="32A91E01"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一、</w:t>
      </w:r>
      <w:r>
        <w:rPr>
          <w:rFonts w:asciiTheme="minorEastAsia" w:hAnsiTheme="minorEastAsia" w:hint="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1CF0D6D8"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二、</w:t>
      </w:r>
      <w:r>
        <w:rPr>
          <w:rFonts w:asciiTheme="minorEastAsia" w:hAnsiTheme="minorEastAsia" w:hint="eastAsia"/>
          <w:sz w:val="24"/>
          <w:szCs w:val="24"/>
        </w:rPr>
        <w:t>本次拍卖活动遵循“公开、公平、公正、诚实守信”的原则，拍卖活动具备法律效力。参加本次拍卖活动的当事人和竞买人必须遵守本须知的各项条款，并对自己的行为承担法律责任。</w:t>
      </w:r>
    </w:p>
    <w:p w14:paraId="5E6EE513"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三、竞买人条件</w:t>
      </w:r>
    </w:p>
    <w:p w14:paraId="5F56E41D"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237A210D"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破产管理人沟通办理委托手续；竞买成功后，竞买人（公民、法人和其他组织）或其委托代理人应到破产管理人处办理交付或权属转移手续。如委托手续不全，竞买活动认定为委托代理人的个人行为。因不符合条件参加竞买的，由竞买人自行承担相应的法律责任。</w:t>
      </w:r>
    </w:p>
    <w:p w14:paraId="1F52B482"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3、负责承办本案件的人民法院、破产企业管理人、网络服务提供者、承担拍卖辅助工作的社会机构或者组织的工作人员及其近亲属不得参与竞买，并不得</w:t>
      </w:r>
      <w:r>
        <w:rPr>
          <w:rFonts w:asciiTheme="minorEastAsia" w:hAnsiTheme="minorEastAsia" w:hint="eastAsia"/>
          <w:sz w:val="24"/>
          <w:szCs w:val="24"/>
        </w:rPr>
        <w:lastRenderedPageBreak/>
        <w:t>委托他人代为竞买与其行为相关的拍卖标的物。</w:t>
      </w:r>
    </w:p>
    <w:p w14:paraId="42E3AF53"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4、因不符合条件参加竞买的，由竞买人/买受人自行承担相应的法律责任。</w:t>
      </w:r>
    </w:p>
    <w:p w14:paraId="33C9E3A9"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四、优先购买权人</w:t>
      </w:r>
    </w:p>
    <w:p w14:paraId="632FA26F"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1、本标的优先购买权人：</w:t>
      </w:r>
    </w:p>
    <w:p w14:paraId="35776693"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优先购买权人应于本公告发布之日起3日内向破产管理人联系，提供相关证明材料，办理相关手续。逾期未提供材料或办理手续者，视为自动放弃优先购买权。</w:t>
      </w:r>
    </w:p>
    <w:p w14:paraId="40A6DE9C"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优先购买权人参加竞买的，应向破产管理人提交合法有效的证明，经破产管理人确认资格及顺位后才能参与竞买，逾期不提交的，视为放弃对标的物享有优先购买权。破产管理人在正式拍卖日前将经确认的优先权购买人资格和顺位信息，审报网络平台技术部门，录入平台系统。</w:t>
      </w:r>
    </w:p>
    <w:p w14:paraId="5CB6CBE7"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6BB956D3"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顺序不同的优先购买权人申请参与竞买的，破产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044CACC"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五、</w:t>
      </w:r>
      <w:r>
        <w:rPr>
          <w:rFonts w:asciiTheme="minorEastAsia" w:hAnsiTheme="minorEastAsia" w:hint="eastAsia"/>
          <w:sz w:val="24"/>
          <w:szCs w:val="24"/>
        </w:rPr>
        <w:t>与本标的物有利害关系的当事人可参加竞拍，不参加竞拍的请关注本次拍卖活动的整个过程。</w:t>
      </w:r>
    </w:p>
    <w:p w14:paraId="2A24CE8D"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六、</w:t>
      </w:r>
      <w:r>
        <w:rPr>
          <w:rFonts w:asciiTheme="minorEastAsia" w:hAnsiTheme="minorEastAsia" w:hint="eastAsia"/>
          <w:sz w:val="24"/>
          <w:szCs w:val="24"/>
        </w:rPr>
        <w:t>本次拍卖活动设置延时出价功能，在拍卖活动结束前，每最后5分钟如果有竞买人出价，就自动延迟5分钟。</w:t>
      </w:r>
    </w:p>
    <w:p w14:paraId="6114B3EA"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七、保证金</w:t>
      </w:r>
    </w:p>
    <w:p w14:paraId="7246F6CA"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1、</w:t>
      </w:r>
      <w:r>
        <w:rPr>
          <w:rFonts w:asciiTheme="minorEastAsia" w:hAnsiTheme="minorEastAsia" w:hint="eastAsia"/>
          <w:sz w:val="24"/>
          <w:szCs w:val="24"/>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破产管理人指定账户，其他竞买人的保证金在竞价后即时解冻。竞价结束后，未能竞得者的保证金以及竞价未成交的（即流拍的）竞买人的保证金在竞价活动结束后</w:t>
      </w:r>
      <w:r>
        <w:rPr>
          <w:rFonts w:asciiTheme="minorEastAsia" w:hAnsiTheme="minorEastAsia" w:hint="eastAsia"/>
          <w:sz w:val="24"/>
          <w:szCs w:val="24"/>
        </w:rPr>
        <w:lastRenderedPageBreak/>
        <w:t>即时解冻，保证金冻结期间不计利息。</w:t>
      </w:r>
    </w:p>
    <w:p w14:paraId="27769AF8"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破产管理人、京东平台均不就此承担任何责任。</w:t>
      </w:r>
    </w:p>
    <w:p w14:paraId="0C23F20A"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5A092A38"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银行支付限额：https://help.jd.com/user/issue/359-1659.html</w:t>
      </w:r>
    </w:p>
    <w:p w14:paraId="2CA59637"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个人/企业参拍流程：https://auction.jd.com/bankrupt.html</w:t>
      </w:r>
    </w:p>
    <w:p w14:paraId="678076B9"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在参拍、缴纳保证金过程中，如有疑问，请拨打京东拍卖服务热线：4006229586。</w:t>
      </w:r>
    </w:p>
    <w:p w14:paraId="465780A2" w14:textId="77777777" w:rsidR="008B684D" w:rsidRDefault="00000000">
      <w:pPr>
        <w:numPr>
          <w:ilvl w:val="0"/>
          <w:numId w:val="2"/>
        </w:numPr>
        <w:spacing w:line="360" w:lineRule="auto"/>
        <w:ind w:firstLine="482"/>
        <w:rPr>
          <w:rFonts w:ascii="宋体" w:hAnsi="宋体" w:hint="eastAsia"/>
          <w:b/>
          <w:sz w:val="24"/>
        </w:rPr>
      </w:pPr>
      <w:bookmarkStart w:id="1" w:name="_Hlk90236605"/>
      <w:r>
        <w:rPr>
          <w:rFonts w:ascii="宋体" w:hAnsi="宋体"/>
          <w:sz w:val="24"/>
        </w:rPr>
        <w:t>本次拍卖是经法定公告期和展示期后才举行的，就拍卖标的物已知及可能存在的瑕疵已在本次拍</w:t>
      </w:r>
      <w:r>
        <w:rPr>
          <w:rFonts w:ascii="宋体" w:hAnsi="宋体" w:hint="eastAsia"/>
          <w:sz w:val="24"/>
        </w:rPr>
        <w:t>卖</w:t>
      </w:r>
      <w:r>
        <w:rPr>
          <w:rFonts w:ascii="宋体" w:hAnsi="宋体"/>
          <w:sz w:val="24"/>
        </w:rPr>
        <w:t>资料中作了详尽的说明。破产管理人对拍卖标的物所作的说明和提供的图片等，仅供竞买人参考，不构成对标的物的任何担保。所以请竞买人在拍卖前必须仔细审查拍卖标的物，前往相关部门调查是否存在瑕疵，认真研究查看所竞买标的物的实际情况，</w:t>
      </w:r>
      <w:r>
        <w:rPr>
          <w:rFonts w:ascii="宋体" w:hAnsi="宋体"/>
          <w:b/>
          <w:sz w:val="24"/>
        </w:rPr>
        <w:t>竞买人一旦作出竞买决定，即表明已完全了解，并接受标的物的现状和一切已知及未知的瑕疵。</w:t>
      </w:r>
    </w:p>
    <w:p w14:paraId="25EE9022"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九、签署成交文件</w:t>
      </w:r>
    </w:p>
    <w:p w14:paraId="4C1C348E"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买受人须在拍卖成交之日起三日内（遇节假日顺延）凭缴纳拍卖保证金平台生成的竞买号及相关身份材料到破产管理人处签署拍卖成交确认文件。</w:t>
      </w:r>
    </w:p>
    <w:bookmarkEnd w:id="1"/>
    <w:p w14:paraId="7118FB02"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w:t>
      </w:r>
      <w:r>
        <w:rPr>
          <w:rFonts w:asciiTheme="minorEastAsia" w:hAnsiTheme="minorEastAsia" w:hint="eastAsia"/>
          <w:sz w:val="24"/>
          <w:szCs w:val="24"/>
        </w:rPr>
        <w:t>买受人应在拍卖成交（即竞价成功日）后</w:t>
      </w:r>
      <w:r>
        <w:rPr>
          <w:rFonts w:asciiTheme="minorEastAsia" w:hAnsiTheme="minorEastAsia" w:hint="eastAsia"/>
          <w:b/>
          <w:color w:val="FF0000"/>
          <w:sz w:val="24"/>
          <w:szCs w:val="24"/>
        </w:rPr>
        <w:t>十日</w:t>
      </w:r>
      <w:r>
        <w:rPr>
          <w:rFonts w:asciiTheme="minorEastAsia" w:hAnsiTheme="minorEastAsia" w:hint="eastAsia"/>
          <w:sz w:val="24"/>
          <w:szCs w:val="24"/>
        </w:rPr>
        <w:t>内将拍卖成交价余款（扣</w:t>
      </w:r>
      <w:r>
        <w:rPr>
          <w:rFonts w:asciiTheme="minorEastAsia" w:hAnsiTheme="minorEastAsia" w:hint="eastAsia"/>
          <w:sz w:val="24"/>
          <w:szCs w:val="24"/>
        </w:rPr>
        <w:lastRenderedPageBreak/>
        <w:t>除保证金后的余款）缴纳至破产管理人指定账户:</w:t>
      </w:r>
    </w:p>
    <w:p w14:paraId="66626A3E" w14:textId="77777777" w:rsidR="008B684D" w:rsidRDefault="00000000">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户名：北京联绿技术集团有限公司、北京新奥混凝土集团有限公司破产管理人；</w:t>
      </w:r>
    </w:p>
    <w:p w14:paraId="6892C9BA" w14:textId="77777777" w:rsidR="008B684D" w:rsidRDefault="00000000">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账号：8110701012102588445；</w:t>
      </w:r>
    </w:p>
    <w:p w14:paraId="6251D26A" w14:textId="77777777" w:rsidR="008B684D" w:rsidRDefault="00000000">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开户行：中信银行股份有限公司北京和平里支行</w:t>
      </w:r>
    </w:p>
    <w:p w14:paraId="78021149"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拍卖成交后买受人悔拍（包括但不限于买受人未在拍卖成交后</w:t>
      </w:r>
      <w:r>
        <w:rPr>
          <w:rFonts w:asciiTheme="minorEastAsia" w:hAnsiTheme="minorEastAsia" w:hint="eastAsia"/>
          <w:b/>
          <w:sz w:val="24"/>
          <w:szCs w:val="24"/>
        </w:rPr>
        <w:t>十</w:t>
      </w:r>
      <w:r>
        <w:rPr>
          <w:rFonts w:asciiTheme="minorEastAsia" w:hAnsiTheme="minorEastAsia" w:hint="eastAsia"/>
          <w:b/>
          <w:bCs/>
          <w:sz w:val="24"/>
          <w:szCs w:val="24"/>
        </w:rPr>
        <w:t>日</w:t>
      </w:r>
      <w:r>
        <w:rPr>
          <w:rFonts w:asciiTheme="minorEastAsia" w:hAnsiTheme="minorEastAsia" w:hint="eastAsia"/>
          <w:sz w:val="24"/>
          <w:szCs w:val="24"/>
        </w:rPr>
        <w:t>内将拍卖成交全部余款缴入指定账户，以及买受人明示或暗示其悔拍等情形）的，破产管理人可重新委托拍卖，买受人交纳的保证金不予退还。用于弥补重新拍卖的成交价低于原拍卖成交价造成的差价、费用损失等。重新拍卖时，原买受人不得参加竞买。</w:t>
      </w:r>
    </w:p>
    <w:p w14:paraId="025E0320" w14:textId="77777777" w:rsidR="008B684D" w:rsidRDefault="00000000">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十二、拍品交付</w:t>
      </w:r>
    </w:p>
    <w:p w14:paraId="6BAAA1CA" w14:textId="77777777" w:rsidR="008B684D" w:rsidRDefault="00000000">
      <w:pPr>
        <w:spacing w:line="360" w:lineRule="auto"/>
        <w:ind w:firstLineChars="200" w:firstLine="482"/>
        <w:rPr>
          <w:rFonts w:asciiTheme="minorEastAsia" w:hAnsiTheme="minorEastAsia" w:hint="eastAsia"/>
          <w:b/>
          <w:bCs/>
          <w:sz w:val="24"/>
          <w:szCs w:val="24"/>
          <w:u w:val="single"/>
        </w:rPr>
      </w:pPr>
      <w:r>
        <w:rPr>
          <w:rFonts w:asciiTheme="minorEastAsia" w:hAnsiTheme="minorEastAsia"/>
          <w:b/>
          <w:bCs/>
          <w:sz w:val="24"/>
          <w:szCs w:val="24"/>
          <w:u w:val="single"/>
        </w:rPr>
        <w:t>1、买受人在缴纳完全部拍卖款项后，持有效身份证明及签署好的拍卖成交文件前往标的物存放地办理交割手续，并于缴纳尾款后</w:t>
      </w:r>
      <w:r>
        <w:rPr>
          <w:rFonts w:asciiTheme="minorEastAsia" w:hAnsiTheme="minorEastAsia" w:hint="eastAsia"/>
          <w:b/>
          <w:bCs/>
          <w:sz w:val="24"/>
          <w:szCs w:val="24"/>
          <w:u w:val="single"/>
        </w:rPr>
        <w:t>30</w:t>
      </w:r>
      <w:r>
        <w:rPr>
          <w:rFonts w:asciiTheme="minorEastAsia" w:hAnsiTheme="minorEastAsia"/>
          <w:b/>
          <w:bCs/>
          <w:sz w:val="24"/>
          <w:szCs w:val="24"/>
          <w:u w:val="single"/>
        </w:rPr>
        <w:t>日内完成标的提货，将标的物搬离标的物存放地。如</w:t>
      </w:r>
      <w:r>
        <w:rPr>
          <w:rFonts w:asciiTheme="minorEastAsia" w:hAnsiTheme="minorEastAsia" w:hint="eastAsia"/>
          <w:b/>
          <w:bCs/>
          <w:sz w:val="24"/>
          <w:szCs w:val="24"/>
          <w:u w:val="single"/>
        </w:rPr>
        <w:t>3</w:t>
      </w:r>
      <w:r>
        <w:rPr>
          <w:rFonts w:asciiTheme="minorEastAsia" w:hAnsiTheme="minorEastAsia"/>
          <w:b/>
          <w:bCs/>
          <w:sz w:val="24"/>
          <w:szCs w:val="24"/>
          <w:u w:val="single"/>
        </w:rPr>
        <w:t>0日内未搬离厂区的破产管理人将在“提货安全保证金”中每日扣除2万元作为</w:t>
      </w:r>
      <w:r>
        <w:rPr>
          <w:rFonts w:asciiTheme="minorEastAsia" w:hAnsiTheme="minorEastAsia" w:hint="eastAsia"/>
          <w:b/>
          <w:bCs/>
          <w:sz w:val="24"/>
          <w:szCs w:val="24"/>
          <w:u w:val="single"/>
        </w:rPr>
        <w:t>超期搬离违约金</w:t>
      </w:r>
      <w:r>
        <w:rPr>
          <w:rFonts w:asciiTheme="minorEastAsia" w:hAnsiTheme="minorEastAsia"/>
          <w:b/>
          <w:bCs/>
          <w:sz w:val="24"/>
          <w:szCs w:val="24"/>
          <w:u w:val="single"/>
        </w:rPr>
        <w:t>； 若超</w:t>
      </w:r>
      <w:r>
        <w:rPr>
          <w:rFonts w:asciiTheme="minorEastAsia" w:hAnsiTheme="minorEastAsia" w:hint="eastAsia"/>
          <w:b/>
          <w:bCs/>
          <w:sz w:val="24"/>
          <w:szCs w:val="24"/>
          <w:u w:val="single"/>
        </w:rPr>
        <w:t>过期限后</w:t>
      </w:r>
      <w:r>
        <w:rPr>
          <w:rFonts w:asciiTheme="minorEastAsia" w:hAnsiTheme="minorEastAsia"/>
          <w:b/>
          <w:bCs/>
          <w:sz w:val="24"/>
          <w:szCs w:val="24"/>
          <w:u w:val="single"/>
        </w:rPr>
        <w:t>30日还未将全部标的搬离厂区的，标的物剩余部分视为买受人自动放弃，破产管理人有权对剩余标的物另行处置。未按期支付拍卖款、办理交割手续或未及时将标的物存放地的，由此产生的全部责任、损失和风险（包括但不限于支付场地费、保管费、标的物损毁或灭失等）由买受人自行负责。</w:t>
      </w:r>
    </w:p>
    <w:p w14:paraId="0C0DA0F3" w14:textId="77777777" w:rsidR="008B684D" w:rsidRDefault="00000000">
      <w:pPr>
        <w:spacing w:line="360" w:lineRule="auto"/>
        <w:ind w:firstLineChars="200" w:firstLine="482"/>
        <w:rPr>
          <w:rFonts w:asciiTheme="minorEastAsia" w:hAnsiTheme="minorEastAsia" w:hint="eastAsia"/>
          <w:b/>
          <w:bCs/>
          <w:sz w:val="24"/>
          <w:szCs w:val="24"/>
          <w:u w:val="single"/>
        </w:rPr>
      </w:pPr>
      <w:r>
        <w:rPr>
          <w:rFonts w:asciiTheme="minorEastAsia" w:hAnsiTheme="minorEastAsia"/>
          <w:b/>
          <w:bCs/>
          <w:sz w:val="24"/>
          <w:szCs w:val="24"/>
          <w:u w:val="single"/>
        </w:rPr>
        <w:t>2、如本次拍卖标的物由于不确定因素或自然灾害等不可抗力因素或破产管理人未能掌握的情形等原因致使拍卖标的物不能如期交付的，破产管理人和拍辅公司概不承担任何责任。</w:t>
      </w:r>
    </w:p>
    <w:p w14:paraId="01E43750" w14:textId="77777777" w:rsidR="008B684D" w:rsidRDefault="00000000">
      <w:pPr>
        <w:spacing w:line="360" w:lineRule="auto"/>
        <w:ind w:firstLineChars="200" w:firstLine="482"/>
        <w:rPr>
          <w:rFonts w:asciiTheme="minorEastAsia" w:hAnsiTheme="minorEastAsia" w:hint="eastAsia"/>
          <w:b/>
          <w:bCs/>
          <w:sz w:val="24"/>
          <w:szCs w:val="24"/>
          <w:u w:val="single"/>
        </w:rPr>
      </w:pPr>
      <w:r>
        <w:rPr>
          <w:rFonts w:asciiTheme="minorEastAsia" w:hAnsiTheme="minorEastAsia" w:hint="eastAsia"/>
          <w:b/>
          <w:bCs/>
          <w:sz w:val="24"/>
          <w:szCs w:val="24"/>
          <w:u w:val="single"/>
        </w:rPr>
        <w:t>3、如标的物存在冻结、查封、质押等权利限制、政策原因或存在隐性瑕疵导致债权变更手续办理延长或者受阻等情况的，管理人和拍卖辅助机构不保证买受人可避免上述情况，亦不就上述情况的发生承担任何法律责任。</w:t>
      </w:r>
    </w:p>
    <w:p w14:paraId="2B2AB1E9" w14:textId="77777777" w:rsidR="008B684D" w:rsidRDefault="00000000">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sz w:val="24"/>
          <w:szCs w:val="24"/>
        </w:rPr>
        <w:t>十三、</w:t>
      </w:r>
      <w:r>
        <w:rPr>
          <w:rFonts w:asciiTheme="minorEastAsia" w:hAnsiTheme="minorEastAsia" w:hint="eastAsia"/>
          <w:b/>
          <w:color w:val="FF0000"/>
          <w:sz w:val="24"/>
          <w:szCs w:val="24"/>
        </w:rPr>
        <w:t>本次拍卖活动计价货币为人民币。本次拍卖成交价不含税费及其他费用。因标的物转让权属发生变更买卖双方所涉及的一切税、费和可能需要补交的相关税、费等由买受人承担。如未明确缴费义务人的费用由买受人承担。买受人在竞买前应向所涉税务局部门确认成交后应缴纳的税费标准。</w:t>
      </w:r>
    </w:p>
    <w:p w14:paraId="1FF7F3D1" w14:textId="77777777" w:rsidR="008B684D" w:rsidRDefault="00000000">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lastRenderedPageBreak/>
        <w:t xml:space="preserve">标的物拆除、搬运期间所涉及的一切费用及明确的或潜在的一切关联费用(包括但不限于装卸费、人工费、运输费、场地费、应由买受人承担的税费及拆迁中标的物自身的损毁、灭失，赔偿因拆迁、拆卸、搬运过程中给他人人身或者财产安全造成的损害；防范或者消除拆迁、拆卸、搬运过程中涉及的环境污染问题或者消防安全问题等而支出的费用等等)由买受人自行承担。 </w:t>
      </w:r>
    </w:p>
    <w:p w14:paraId="06515DF0" w14:textId="77777777" w:rsidR="008B684D" w:rsidRDefault="00000000">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特别提示：</w:t>
      </w:r>
    </w:p>
    <w:p w14:paraId="7A8D7ED3" w14:textId="77777777" w:rsidR="008B684D" w:rsidRDefault="00000000">
      <w:pPr>
        <w:spacing w:line="360" w:lineRule="auto"/>
        <w:ind w:firstLineChars="200" w:firstLine="480"/>
        <w:rPr>
          <w:rFonts w:asciiTheme="minorEastAsia" w:hAnsiTheme="minorEastAsia" w:hint="eastAsia"/>
          <w:sz w:val="24"/>
          <w:szCs w:val="24"/>
        </w:rPr>
      </w:pPr>
      <w:bookmarkStart w:id="2" w:name="_Hlk167805465"/>
      <w:r>
        <w:rPr>
          <w:rFonts w:asciiTheme="minorEastAsia" w:hAnsiTheme="minorEastAsia" w:hint="eastAsia"/>
          <w:sz w:val="24"/>
          <w:szCs w:val="24"/>
        </w:rPr>
        <w:t>1、综合服务费由拍卖辅助机构收取（按照成交价格的2%计算，封顶不超过200万元）买受人需在成交之后十日内将综合服务费汇款至北京嘉运亨通拍卖有限公司指定账户【户名：北京嘉运亨通拍卖有限公司；开户行：招商银行股份有限公司北京崇文门支行；账号：110945693810201；以到账时间为准】。</w:t>
      </w:r>
    </w:p>
    <w:p w14:paraId="21475F2A"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拍卖标的物竞拍成功后，平台系统会在线上生成一笔待支付的技术服务费，买受人通过线上全额支付完成费用后拍卖标的保证金将转至处置主体的银行账户(若买受人未支付技术服务费的，平台将延迟推送竞拍保证金直至买受人线上完成技术服务费订单的支付)。</w:t>
      </w:r>
      <w:bookmarkEnd w:id="2"/>
    </w:p>
    <w:p w14:paraId="4A1A8122"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十四、</w:t>
      </w:r>
      <w:r>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75D8DC00"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十五、</w:t>
      </w:r>
      <w:r>
        <w:rPr>
          <w:rFonts w:asciiTheme="minorEastAsia" w:hAnsiTheme="minorEastAsia" w:hint="eastAsia"/>
          <w:sz w:val="24"/>
          <w:szCs w:val="24"/>
        </w:rPr>
        <w:t>拍卖人根据法律规定有权在拍卖结束前中止拍卖或撤回拍卖。因网络或其他不可抗力导致拍卖无法正常进行的，拍卖人待以上因素消除后视情况决定重新拍卖，并不承担因此造成的损失。</w:t>
      </w:r>
    </w:p>
    <w:p w14:paraId="1B7CE65C"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sz w:val="24"/>
          <w:szCs w:val="24"/>
        </w:rPr>
        <w:t>十六、</w:t>
      </w:r>
      <w:r>
        <w:rPr>
          <w:rFonts w:asciiTheme="minorEastAsia" w:hAnsiTheme="minorEastAsia" w:hint="eastAsia"/>
          <w:sz w:val="24"/>
          <w:szCs w:val="24"/>
        </w:rPr>
        <w:t>为便于买受人及时收到相关的法律文书及通知，竞买人在竞价前如实向京东网络竞价平台提供确切的送达地址或者主动与破产管理人联系。如需更改地址，买受人应及时与破产管理人联系确认更改。因提供的送达地址不确切，或未及时告知变更地址，导致有关法律文书及通知无法送达的，由竞买人自行承担由此可能产生的法律后果。</w:t>
      </w:r>
    </w:p>
    <w:p w14:paraId="219E22BA" w14:textId="77777777" w:rsidR="008B684D" w:rsidRDefault="00000000">
      <w:pPr>
        <w:spacing w:line="360" w:lineRule="auto"/>
        <w:ind w:firstLineChars="200" w:firstLine="482"/>
        <w:rPr>
          <w:rFonts w:asciiTheme="minorEastAsia" w:hAnsiTheme="minorEastAsia" w:hint="eastAsia"/>
          <w:sz w:val="24"/>
          <w:szCs w:val="24"/>
        </w:rPr>
      </w:pPr>
      <w:r>
        <w:rPr>
          <w:rFonts w:asciiTheme="minorEastAsia" w:hAnsiTheme="minorEastAsia" w:hint="eastAsia"/>
          <w:b/>
          <w:bCs/>
          <w:sz w:val="24"/>
          <w:szCs w:val="24"/>
        </w:rPr>
        <w:t>十七、</w:t>
      </w:r>
      <w:r>
        <w:rPr>
          <w:rFonts w:asciiTheme="minorEastAsia" w:hAnsiTheme="minorEastAsia" w:hint="eastAsia"/>
          <w:sz w:val="24"/>
          <w:szCs w:val="24"/>
        </w:rPr>
        <w:t>竞买人在竞价前请务必仔细阅读公告、须知、标的物详情。本规则其他未尽事宜，请予咨询。</w:t>
      </w:r>
    </w:p>
    <w:p w14:paraId="4AA7021A" w14:textId="77777777" w:rsidR="008B684D" w:rsidRDefault="00000000">
      <w:pPr>
        <w:spacing w:line="360" w:lineRule="auto"/>
        <w:ind w:firstLineChars="200" w:firstLine="482"/>
        <w:rPr>
          <w:rFonts w:asciiTheme="minorEastAsia" w:hAnsiTheme="minorEastAsia" w:hint="eastAsia"/>
          <w:bCs/>
          <w:sz w:val="24"/>
          <w:szCs w:val="24"/>
        </w:rPr>
      </w:pPr>
      <w:r>
        <w:rPr>
          <w:rFonts w:asciiTheme="minorEastAsia" w:hAnsiTheme="minorEastAsia" w:hint="eastAsia"/>
          <w:b/>
          <w:sz w:val="24"/>
          <w:szCs w:val="24"/>
        </w:rPr>
        <w:t>十八、</w:t>
      </w:r>
      <w:r>
        <w:rPr>
          <w:rFonts w:asciiTheme="minorEastAsia" w:hAnsiTheme="minorEastAsia" w:hint="eastAsia"/>
          <w:bCs/>
          <w:sz w:val="24"/>
          <w:szCs w:val="24"/>
        </w:rPr>
        <w:t>破产案件监督单位：北京市昌平区人民法院;</w:t>
      </w:r>
    </w:p>
    <w:p w14:paraId="040872B2"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咨询电话：刘先生：15901366440，李先生：13552572522；</w:t>
      </w:r>
    </w:p>
    <w:p w14:paraId="5324C292"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lastRenderedPageBreak/>
        <w:t>京东技术咨询电话：4006229586；</w:t>
      </w:r>
    </w:p>
    <w:p w14:paraId="444945D0"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法院监督电话：</w:t>
      </w:r>
      <w:r>
        <w:rPr>
          <w:rFonts w:asciiTheme="minorEastAsia" w:hAnsiTheme="minorEastAsia"/>
          <w:sz w:val="24"/>
          <w:szCs w:val="24"/>
        </w:rPr>
        <w:t>010-80122022</w:t>
      </w:r>
      <w:r>
        <w:rPr>
          <w:rFonts w:asciiTheme="minorEastAsia" w:hAnsiTheme="minorEastAsia" w:hint="eastAsia"/>
          <w:sz w:val="24"/>
          <w:szCs w:val="24"/>
        </w:rPr>
        <w:t>。</w:t>
      </w:r>
    </w:p>
    <w:p w14:paraId="4A08102F" w14:textId="77777777" w:rsidR="008B684D" w:rsidRDefault="00000000">
      <w:pPr>
        <w:spacing w:line="360" w:lineRule="auto"/>
        <w:ind w:firstLineChars="200" w:firstLine="482"/>
        <w:rPr>
          <w:rFonts w:asciiTheme="minorEastAsia" w:hAnsiTheme="minorEastAsia" w:hint="eastAsia"/>
          <w:b/>
          <w:color w:val="FF0000"/>
          <w:sz w:val="24"/>
          <w:szCs w:val="24"/>
        </w:rPr>
      </w:pPr>
      <w:r>
        <w:rPr>
          <w:rFonts w:asciiTheme="minorEastAsia" w:hAnsiTheme="minorEastAsia" w:hint="eastAsia"/>
          <w:b/>
          <w:color w:val="FF0000"/>
          <w:sz w:val="24"/>
          <w:szCs w:val="24"/>
        </w:rPr>
        <w:t>本次拍卖活动最终解释权归北京联绿技术集团有限公司、北京新奥混凝土集团有限公司破产管理人所有。</w:t>
      </w:r>
    </w:p>
    <w:p w14:paraId="3261A9D3" w14:textId="77777777" w:rsidR="008B684D" w:rsidRDefault="00000000">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                                                                          </w:t>
      </w:r>
    </w:p>
    <w:p w14:paraId="67BCD9D1" w14:textId="77777777" w:rsidR="008B684D" w:rsidRDefault="00000000">
      <w:pPr>
        <w:spacing w:line="360" w:lineRule="auto"/>
        <w:ind w:firstLineChars="200" w:firstLine="480"/>
        <w:jc w:val="right"/>
        <w:rPr>
          <w:rFonts w:asciiTheme="minorEastAsia" w:hAnsiTheme="minorEastAsia" w:hint="eastAsia"/>
          <w:sz w:val="24"/>
          <w:szCs w:val="24"/>
        </w:rPr>
      </w:pPr>
      <w:r>
        <w:rPr>
          <w:rFonts w:ascii="宋体" w:eastAsia="宋体" w:hAnsi="宋体" w:cs="微软雅黑" w:hint="eastAsia"/>
          <w:sz w:val="24"/>
          <w:szCs w:val="24"/>
        </w:rPr>
        <w:t>北京联绿技术集团有限公司、北京新奥混凝土集团有限公司</w:t>
      </w:r>
      <w:r>
        <w:rPr>
          <w:rFonts w:asciiTheme="minorEastAsia" w:hAnsiTheme="minorEastAsia" w:hint="eastAsia"/>
          <w:sz w:val="24"/>
          <w:szCs w:val="24"/>
        </w:rPr>
        <w:t>破产管理人</w:t>
      </w:r>
    </w:p>
    <w:p w14:paraId="52FD22C8" w14:textId="002EDECF" w:rsidR="008B684D" w:rsidRDefault="00000000">
      <w:pPr>
        <w:spacing w:line="360" w:lineRule="auto"/>
        <w:ind w:firstLineChars="200" w:firstLine="480"/>
        <w:jc w:val="right"/>
        <w:rPr>
          <w:rFonts w:asciiTheme="minorEastAsia" w:hAnsiTheme="minorEastAsia" w:hint="eastAsia"/>
          <w:sz w:val="24"/>
          <w:szCs w:val="24"/>
        </w:rPr>
      </w:pPr>
      <w:r>
        <w:rPr>
          <w:rFonts w:asciiTheme="minorEastAsia" w:hAnsiTheme="minorEastAsia" w:hint="eastAsia"/>
          <w:sz w:val="24"/>
          <w:szCs w:val="24"/>
        </w:rPr>
        <w:t>二〇二五年</w:t>
      </w:r>
      <w:r w:rsidR="00724A7D">
        <w:rPr>
          <w:rFonts w:asciiTheme="minorEastAsia" w:hAnsiTheme="minorEastAsia" w:hint="eastAsia"/>
          <w:sz w:val="24"/>
          <w:szCs w:val="24"/>
        </w:rPr>
        <w:t>六</w:t>
      </w:r>
      <w:r>
        <w:rPr>
          <w:rFonts w:asciiTheme="minorEastAsia" w:hAnsiTheme="minorEastAsia" w:hint="eastAsia"/>
          <w:sz w:val="24"/>
          <w:szCs w:val="24"/>
        </w:rPr>
        <w:t>月</w:t>
      </w:r>
      <w:r w:rsidR="00434EE9">
        <w:rPr>
          <w:rFonts w:asciiTheme="minorEastAsia" w:hAnsiTheme="minorEastAsia" w:hint="eastAsia"/>
          <w:sz w:val="24"/>
          <w:szCs w:val="24"/>
        </w:rPr>
        <w:t>二十</w:t>
      </w:r>
      <w:r>
        <w:rPr>
          <w:rFonts w:asciiTheme="minorEastAsia" w:hAnsiTheme="minorEastAsia" w:hint="eastAsia"/>
          <w:sz w:val="24"/>
          <w:szCs w:val="24"/>
        </w:rPr>
        <w:t>日</w:t>
      </w:r>
    </w:p>
    <w:p w14:paraId="542C3629" w14:textId="77777777" w:rsidR="008B684D" w:rsidRDefault="008B684D">
      <w:pPr>
        <w:spacing w:line="360" w:lineRule="auto"/>
        <w:ind w:right="960"/>
        <w:rPr>
          <w:rFonts w:asciiTheme="minorEastAsia" w:hAnsiTheme="minorEastAsia" w:hint="eastAsia"/>
          <w:sz w:val="24"/>
          <w:szCs w:val="24"/>
        </w:rPr>
      </w:pPr>
    </w:p>
    <w:tbl>
      <w:tblPr>
        <w:tblW w:w="5000" w:type="pct"/>
        <w:jc w:val="center"/>
        <w:tblBorders>
          <w:top w:val="single" w:sz="6" w:space="0" w:color="E9E9E9"/>
          <w:left w:val="single" w:sz="6" w:space="0" w:color="E9E9E9"/>
          <w:bottom w:val="single" w:sz="6" w:space="0" w:color="E9E9E9"/>
          <w:right w:val="single" w:sz="6" w:space="0" w:color="E9E9E9"/>
        </w:tblBorders>
        <w:shd w:val="clear" w:color="auto" w:fill="FFFFFF"/>
        <w:tblCellMar>
          <w:left w:w="0" w:type="dxa"/>
          <w:right w:w="0" w:type="dxa"/>
        </w:tblCellMar>
        <w:tblLook w:val="04A0" w:firstRow="1" w:lastRow="0" w:firstColumn="1" w:lastColumn="0" w:noHBand="0" w:noVBand="1"/>
      </w:tblPr>
      <w:tblGrid>
        <w:gridCol w:w="1576"/>
        <w:gridCol w:w="6760"/>
      </w:tblGrid>
      <w:tr w:rsidR="008B684D" w14:paraId="48999B7C" w14:textId="77777777">
        <w:trPr>
          <w:trHeight w:val="336"/>
          <w:jc w:val="center"/>
        </w:trPr>
        <w:tc>
          <w:tcPr>
            <w:tcW w:w="5000" w:type="pct"/>
            <w:gridSpan w:val="2"/>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3F26A520" w14:textId="77777777" w:rsidR="008B684D" w:rsidRDefault="00000000">
            <w:pPr>
              <w:widowControl/>
              <w:spacing w:line="360" w:lineRule="auto"/>
              <w:jc w:val="center"/>
              <w:rPr>
                <w:rFonts w:asciiTheme="minorEastAsia" w:hAnsiTheme="minorEastAsia" w:cs="Helvetica" w:hint="eastAsia"/>
                <w:b/>
                <w:bCs/>
                <w:color w:val="000000" w:themeColor="text1"/>
                <w:kern w:val="0"/>
                <w:sz w:val="24"/>
                <w:szCs w:val="24"/>
              </w:rPr>
            </w:pPr>
            <w:r>
              <w:rPr>
                <w:rFonts w:asciiTheme="minorEastAsia" w:hAnsiTheme="minorEastAsia" w:cs="Helvetica" w:hint="eastAsia"/>
                <w:b/>
                <w:bCs/>
                <w:color w:val="000000" w:themeColor="text1"/>
                <w:kern w:val="0"/>
                <w:sz w:val="24"/>
                <w:szCs w:val="24"/>
              </w:rPr>
              <w:t>标的物调查表</w:t>
            </w:r>
          </w:p>
        </w:tc>
      </w:tr>
      <w:tr w:rsidR="008B684D" w14:paraId="33C82183" w14:textId="77777777">
        <w:trPr>
          <w:trHeight w:val="821"/>
          <w:jc w:val="center"/>
        </w:trPr>
        <w:tc>
          <w:tcPr>
            <w:tcW w:w="94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47EEBC3D" w14:textId="77777777" w:rsidR="008B684D" w:rsidRDefault="00000000">
            <w:pPr>
              <w:widowControl/>
              <w:spacing w:line="360" w:lineRule="auto"/>
              <w:jc w:val="center"/>
              <w:rPr>
                <w:rFonts w:asciiTheme="minorEastAsia" w:hAnsiTheme="minorEastAsia" w:cs="Helvetica" w:hint="eastAsia"/>
                <w:color w:val="000000" w:themeColor="text1"/>
                <w:kern w:val="0"/>
                <w:sz w:val="24"/>
                <w:szCs w:val="24"/>
              </w:rPr>
            </w:pPr>
            <w:r>
              <w:rPr>
                <w:rFonts w:asciiTheme="minorEastAsia" w:hAnsiTheme="minorEastAsia" w:cs="Helvetica"/>
                <w:color w:val="000000" w:themeColor="text1"/>
                <w:kern w:val="0"/>
                <w:sz w:val="24"/>
                <w:szCs w:val="24"/>
              </w:rPr>
              <w:t>拍品名称</w:t>
            </w:r>
          </w:p>
        </w:tc>
        <w:tc>
          <w:tcPr>
            <w:tcW w:w="405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2CB841FC" w14:textId="77777777" w:rsidR="008B684D" w:rsidRDefault="00000000">
            <w:pPr>
              <w:widowControl/>
              <w:spacing w:line="360" w:lineRule="auto"/>
              <w:jc w:val="center"/>
              <w:rPr>
                <w:rFonts w:asciiTheme="minorEastAsia" w:hAnsiTheme="minorEastAsia" w:cs="Helvetica" w:hint="eastAsia"/>
                <w:color w:val="000000" w:themeColor="text1"/>
                <w:kern w:val="0"/>
                <w:sz w:val="24"/>
                <w:szCs w:val="24"/>
              </w:rPr>
            </w:pPr>
            <w:r>
              <w:rPr>
                <w:rFonts w:asciiTheme="minorEastAsia" w:hAnsiTheme="minorEastAsia" w:hint="eastAsia"/>
                <w:color w:val="000000" w:themeColor="text1"/>
                <w:sz w:val="24"/>
                <w:szCs w:val="24"/>
              </w:rPr>
              <w:t>北京联绿技术集团有限公司、北京新奥混凝土集团有限公司名下建筑物、构筑物、机器设备、电子设备、车俩、存货、无形资产、在建工程等资产一批</w:t>
            </w:r>
          </w:p>
        </w:tc>
      </w:tr>
      <w:tr w:rsidR="008B684D" w14:paraId="4354B437" w14:textId="77777777">
        <w:trPr>
          <w:trHeight w:val="322"/>
          <w:jc w:val="center"/>
        </w:trPr>
        <w:tc>
          <w:tcPr>
            <w:tcW w:w="94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1FBA6493" w14:textId="77777777" w:rsidR="008B684D" w:rsidRDefault="00000000">
            <w:pPr>
              <w:widowControl/>
              <w:spacing w:line="360" w:lineRule="auto"/>
              <w:jc w:val="center"/>
              <w:rPr>
                <w:rFonts w:asciiTheme="minorEastAsia" w:hAnsiTheme="minorEastAsia" w:cs="Helvetica" w:hint="eastAsia"/>
                <w:color w:val="000000" w:themeColor="text1"/>
                <w:kern w:val="0"/>
                <w:sz w:val="24"/>
                <w:szCs w:val="24"/>
              </w:rPr>
            </w:pPr>
            <w:r>
              <w:rPr>
                <w:rFonts w:asciiTheme="minorEastAsia" w:hAnsiTheme="minorEastAsia" w:cs="Helvetica"/>
                <w:color w:val="000000" w:themeColor="text1"/>
                <w:kern w:val="0"/>
                <w:sz w:val="24"/>
                <w:szCs w:val="24"/>
              </w:rPr>
              <w:t>拍品所有人</w:t>
            </w:r>
          </w:p>
        </w:tc>
        <w:tc>
          <w:tcPr>
            <w:tcW w:w="405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4CB127E7" w14:textId="77777777" w:rsidR="008B684D" w:rsidRDefault="00000000">
            <w:pPr>
              <w:widowControl/>
              <w:spacing w:line="360" w:lineRule="auto"/>
              <w:jc w:val="center"/>
              <w:rPr>
                <w:rFonts w:asciiTheme="minorEastAsia" w:hAnsiTheme="minorEastAsia" w:hint="eastAsia"/>
                <w:sz w:val="24"/>
                <w:szCs w:val="24"/>
              </w:rPr>
            </w:pPr>
            <w:r>
              <w:rPr>
                <w:rFonts w:asciiTheme="minorEastAsia" w:hAnsiTheme="minorEastAsia" w:hint="eastAsia"/>
                <w:color w:val="000000" w:themeColor="text1"/>
                <w:sz w:val="24"/>
                <w:szCs w:val="24"/>
              </w:rPr>
              <w:t>北京联绿技术集团有限公司、北京新奥混凝土集团有限公司</w:t>
            </w:r>
          </w:p>
        </w:tc>
      </w:tr>
      <w:tr w:rsidR="008B684D" w14:paraId="0456F8A3" w14:textId="77777777">
        <w:trPr>
          <w:trHeight w:val="603"/>
          <w:jc w:val="center"/>
        </w:trPr>
        <w:tc>
          <w:tcPr>
            <w:tcW w:w="94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23928004" w14:textId="77777777" w:rsidR="008B684D" w:rsidRDefault="00000000">
            <w:pPr>
              <w:widowControl/>
              <w:spacing w:line="360" w:lineRule="auto"/>
              <w:jc w:val="center"/>
              <w:rPr>
                <w:rFonts w:asciiTheme="minorEastAsia" w:hAnsiTheme="minorEastAsia" w:cs="Helvetica" w:hint="eastAsia"/>
                <w:color w:val="000000" w:themeColor="text1"/>
                <w:kern w:val="0"/>
                <w:sz w:val="24"/>
                <w:szCs w:val="24"/>
              </w:rPr>
            </w:pPr>
            <w:r>
              <w:rPr>
                <w:rFonts w:asciiTheme="minorEastAsia" w:hAnsiTheme="minorEastAsia" w:cs="Helvetica"/>
                <w:color w:val="000000" w:themeColor="text1"/>
                <w:kern w:val="0"/>
                <w:sz w:val="24"/>
                <w:szCs w:val="24"/>
              </w:rPr>
              <w:t>提供的文件</w:t>
            </w:r>
          </w:p>
        </w:tc>
        <w:tc>
          <w:tcPr>
            <w:tcW w:w="405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4645F1B8" w14:textId="77777777" w:rsidR="008B684D" w:rsidRDefault="00000000">
            <w:pPr>
              <w:widowControl/>
              <w:spacing w:line="360" w:lineRule="auto"/>
              <w:jc w:val="center"/>
              <w:rPr>
                <w:rFonts w:asciiTheme="minorEastAsia" w:hAnsiTheme="minorEastAsia" w:cs="Helvetica" w:hint="eastAsia"/>
                <w:color w:val="000000" w:themeColor="text1"/>
                <w:kern w:val="0"/>
                <w:sz w:val="24"/>
                <w:szCs w:val="24"/>
              </w:rPr>
            </w:pPr>
            <w:r>
              <w:rPr>
                <w:rFonts w:asciiTheme="minorEastAsia" w:hAnsiTheme="minorEastAsia" w:cs="Helvetica"/>
                <w:color w:val="000000" w:themeColor="text1"/>
                <w:kern w:val="0"/>
                <w:sz w:val="24"/>
                <w:szCs w:val="24"/>
              </w:rPr>
              <w:t>1、《拍卖成交确认书》</w:t>
            </w:r>
          </w:p>
        </w:tc>
      </w:tr>
      <w:tr w:rsidR="008B684D" w14:paraId="6AB642BA" w14:textId="77777777">
        <w:trPr>
          <w:trHeight w:val="2108"/>
          <w:jc w:val="center"/>
        </w:trPr>
        <w:tc>
          <w:tcPr>
            <w:tcW w:w="5000" w:type="pct"/>
            <w:gridSpan w:val="2"/>
            <w:tcBorders>
              <w:top w:val="single" w:sz="8" w:space="0" w:color="auto"/>
              <w:left w:val="single" w:sz="8" w:space="0" w:color="auto"/>
              <w:right w:val="single" w:sz="8" w:space="0" w:color="auto"/>
            </w:tcBorders>
            <w:shd w:val="clear" w:color="auto" w:fill="FFFFFF"/>
            <w:tcMar>
              <w:top w:w="15" w:type="dxa"/>
              <w:left w:w="15" w:type="dxa"/>
              <w:bottom w:w="150" w:type="dxa"/>
              <w:right w:w="15" w:type="dxa"/>
            </w:tcMar>
            <w:vAlign w:val="center"/>
          </w:tcPr>
          <w:p w14:paraId="178D420F" w14:textId="77777777" w:rsidR="008B684D" w:rsidRDefault="00000000">
            <w:pPr>
              <w:widowControl/>
              <w:spacing w:line="360" w:lineRule="auto"/>
              <w:jc w:val="center"/>
              <w:rPr>
                <w:rFonts w:asciiTheme="minorEastAsia" w:hAnsiTheme="minorEastAsia" w:cs="Helvetica" w:hint="eastAsia"/>
                <w:b/>
                <w:bCs/>
                <w:color w:val="FF0000"/>
                <w:kern w:val="0"/>
                <w:sz w:val="24"/>
                <w:szCs w:val="24"/>
              </w:rPr>
            </w:pPr>
            <w:r>
              <w:rPr>
                <w:rFonts w:asciiTheme="minorEastAsia" w:hAnsiTheme="minorEastAsia" w:cs="Helvetica"/>
                <w:b/>
                <w:bCs/>
                <w:color w:val="FF0000"/>
                <w:kern w:val="0"/>
                <w:sz w:val="24"/>
                <w:szCs w:val="24"/>
              </w:rPr>
              <w:t>拍品介绍</w:t>
            </w:r>
          </w:p>
          <w:p w14:paraId="212BFFCF" w14:textId="77777777" w:rsidR="008B684D" w:rsidRDefault="00000000">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1、本次拍卖标的物建筑物、构筑物主要为厂区内的建筑物（系建造于租赁的土地上，无产权证书），围栏、宿舍楼、车间等等具体情况以现场实际为准。</w:t>
            </w:r>
          </w:p>
          <w:p w14:paraId="3001712E" w14:textId="77777777" w:rsidR="008B684D" w:rsidRDefault="00000000">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2、本次拍卖标的物机器设备为厂区内的搅拌机组、生产设备、研发中心设备、生产车间设备，办公设备、实验车间等等具体情况以现场实际为准。</w:t>
            </w:r>
          </w:p>
          <w:p w14:paraId="425FC867" w14:textId="77777777" w:rsidR="008B684D" w:rsidRDefault="00000000">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3、本次拍卖标的物车辆为自卸车、洒水车、面包车等具体情况以现场实际为准。</w:t>
            </w:r>
          </w:p>
          <w:p w14:paraId="6F97F753" w14:textId="77777777" w:rsidR="008B684D" w:rsidRDefault="00000000">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4、本次拍卖标的物存货为陶粒、钢纤维、硅灰等等具体情况以现场实际为准。</w:t>
            </w:r>
          </w:p>
          <w:p w14:paraId="33F8182D" w14:textId="77777777" w:rsidR="008B684D" w:rsidRDefault="00000000">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5、本次拍卖标的物中无形资产主要包括：专利权、商标权、软件著作权。竞买人负责自行调查核实拍卖标的物实际情况。管理人对于拍卖标的物的详细情况、使用情况及有无许可他人使用等情况不作担保，亦不能保证拍卖标的物及其附属权利的有效性、完整性、完好性；管理人不能保证拍卖标的物能够正</w:t>
            </w:r>
            <w:r>
              <w:rPr>
                <w:rFonts w:asciiTheme="minorEastAsia" w:hAnsiTheme="minorEastAsia" w:hint="eastAsia"/>
                <w:b/>
                <w:bCs/>
                <w:color w:val="FF0000"/>
                <w:sz w:val="24"/>
                <w:szCs w:val="24"/>
              </w:rPr>
              <w:lastRenderedPageBreak/>
              <w:t>常使用，亦不提供任何形式的售后服务。</w:t>
            </w:r>
          </w:p>
          <w:p w14:paraId="4FC434EA" w14:textId="77777777" w:rsidR="008B684D" w:rsidRDefault="00000000">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6、</w:t>
            </w:r>
            <w:r>
              <w:rPr>
                <w:rFonts w:asciiTheme="minorEastAsia" w:hAnsiTheme="minorEastAsia" w:hint="eastAsia"/>
                <w:color w:val="FF0000"/>
                <w:sz w:val="24"/>
                <w:szCs w:val="24"/>
              </w:rPr>
              <w:t>北京新奥混凝土集团有限公司是</w:t>
            </w:r>
            <w:r>
              <w:rPr>
                <w:rFonts w:asciiTheme="minorEastAsia" w:hAnsiTheme="minorEastAsia" w:hint="eastAsia"/>
                <w:b/>
                <w:bCs/>
                <w:color w:val="FF0000"/>
                <w:sz w:val="24"/>
                <w:szCs w:val="24"/>
              </w:rPr>
              <w:t>（2021）京0105执恢2009号案件的被执行人，该案申请执行人已申请朝阳区人民法院强制执行，朝阳区人民法院责令</w:t>
            </w:r>
            <w:r>
              <w:rPr>
                <w:rFonts w:asciiTheme="minorEastAsia" w:hAnsiTheme="minorEastAsia" w:hint="eastAsia"/>
                <w:color w:val="FF0000"/>
                <w:sz w:val="24"/>
                <w:szCs w:val="24"/>
              </w:rPr>
              <w:t>北京新奥混凝土集团有限公司</w:t>
            </w:r>
            <w:r>
              <w:rPr>
                <w:rFonts w:asciiTheme="minorEastAsia" w:hAnsiTheme="minorEastAsia" w:hint="eastAsia"/>
                <w:b/>
                <w:bCs/>
                <w:color w:val="FF0000"/>
                <w:sz w:val="24"/>
                <w:szCs w:val="24"/>
              </w:rPr>
              <w:t>将北京市朝阳区小红门乡三台山甲1号面积3050.5平方米库房及面积66.85亩货场腾退给北京祥龙三台山物流有限公司。</w:t>
            </w:r>
          </w:p>
          <w:p w14:paraId="352EC22F" w14:textId="77777777" w:rsidR="008B684D" w:rsidRDefault="008B684D">
            <w:pPr>
              <w:spacing w:line="360" w:lineRule="auto"/>
              <w:ind w:firstLineChars="200" w:firstLine="482"/>
              <w:rPr>
                <w:rFonts w:asciiTheme="minorEastAsia" w:hAnsiTheme="minorEastAsia" w:hint="eastAsia"/>
                <w:b/>
                <w:bCs/>
                <w:color w:val="FF0000"/>
                <w:sz w:val="24"/>
                <w:szCs w:val="24"/>
              </w:rPr>
            </w:pPr>
          </w:p>
          <w:p w14:paraId="5DDC625C" w14:textId="77777777" w:rsidR="008B684D" w:rsidRDefault="00000000">
            <w:pPr>
              <w:spacing w:line="360" w:lineRule="auto"/>
              <w:jc w:val="center"/>
              <w:rPr>
                <w:rFonts w:asciiTheme="minorEastAsia" w:hAnsiTheme="minorEastAsia" w:cs="Helvetica" w:hint="eastAsia"/>
                <w:b/>
                <w:bCs/>
                <w:color w:val="FF0000"/>
                <w:kern w:val="0"/>
                <w:sz w:val="24"/>
                <w:szCs w:val="24"/>
              </w:rPr>
            </w:pPr>
            <w:r>
              <w:rPr>
                <w:rFonts w:asciiTheme="minorEastAsia" w:hAnsiTheme="minorEastAsia" w:cs="Helvetica"/>
                <w:b/>
                <w:bCs/>
                <w:color w:val="FF0000"/>
                <w:kern w:val="0"/>
                <w:sz w:val="24"/>
                <w:szCs w:val="24"/>
              </w:rPr>
              <w:t>（该信息仅供参考，具体以标的物现状为准。）</w:t>
            </w:r>
          </w:p>
        </w:tc>
      </w:tr>
      <w:tr w:rsidR="008B684D" w14:paraId="04C8239B" w14:textId="77777777">
        <w:trPr>
          <w:trHeight w:val="1525"/>
          <w:jc w:val="center"/>
        </w:trPr>
        <w:tc>
          <w:tcPr>
            <w:tcW w:w="5000" w:type="pct"/>
            <w:gridSpan w:val="2"/>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6D2ADB92" w14:textId="77777777" w:rsidR="008B684D" w:rsidRDefault="00000000">
            <w:pPr>
              <w:spacing w:before="100" w:after="100" w:line="360" w:lineRule="auto"/>
              <w:ind w:firstLine="480"/>
              <w:jc w:val="left"/>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lastRenderedPageBreak/>
              <w:t>1、标的成交后拆除机器设备过程中买受人应自行做好安全管理，同时接受破产管理人及国家相关安监部门监督，相关作业须完全符合国家和地方法律法规、国家及行业规范，及其他规范性文件和操作流程，以确保作业过程合法、安全、环保，并不得对拍卖标的所在地、相邻地及周围环境造成不良影响，不得损害现场内其他资产或第三人权益，不得对建筑物造成毁损；拍卖成交后买受人须在十日内，除标的物尾款外，另行缴纳200万元“提货安全保证金”至破产管理人账户。用于担保作业过程中不产生任何影响环境、损害其他资产或第三人权益的情况以及安全事故，如作业中产生前述或相类似的情况或事故的，安全保证金将用于弥补相关损失，不足部分由买受人另行承担，如未发生，安全保证金于作业完成后5日内，全额无息将退至原账户。打款时请备注：提货安全保证金；</w:t>
            </w:r>
          </w:p>
          <w:p w14:paraId="20364F80" w14:textId="77777777" w:rsidR="008B684D" w:rsidRDefault="00000000">
            <w:pPr>
              <w:spacing w:before="100" w:after="100" w:line="360" w:lineRule="auto"/>
              <w:ind w:firstLine="480"/>
              <w:jc w:val="left"/>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2、本次拍卖要求买受人在成交之日起30日内将标的物全部拆除并搬离厂区，如30日内未搬离厂区的管理人将在“提货安全保证金”中每日扣除2万元作为超期搬离违约金；若超过约定期限后30日还未将全部标的搬离厂区的，标的物剩余部分视为买受人自动放弃，管理人有权对剩余标的物另行处置。</w:t>
            </w:r>
          </w:p>
          <w:p w14:paraId="5E94A4DC" w14:textId="77777777" w:rsidR="008B684D" w:rsidRDefault="00000000">
            <w:pPr>
              <w:spacing w:before="100" w:after="100" w:line="360" w:lineRule="auto"/>
              <w:ind w:firstLine="480"/>
              <w:jc w:val="left"/>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3、本次拍卖标的物中北京联绿技术集团有限公司、北京新奥混凝土集团有限公司名下建筑物、构筑物、机器设备等拆除工程需严格遵守北京市相关环保要求执行，拆除过程中应采取湿法作业，设置围挡，防止扬尘污染，确保施工现场符合绿色施工要求，拆除产生的建筑垃圾、废水及固体废物需按照环保要求分类存放、集中处理，相关处理费用由买受人承担，不得随意丢弃或排放，拆除工程需编制施工方案及应急预案，明确环保措施，并在施工结束后清理现</w:t>
            </w:r>
            <w:r>
              <w:rPr>
                <w:rFonts w:asciiTheme="minorEastAsia" w:hAnsiTheme="minorEastAsia" w:hint="eastAsia"/>
                <w:b/>
                <w:bCs/>
                <w:color w:val="000000" w:themeColor="text1"/>
                <w:sz w:val="24"/>
                <w:szCs w:val="24"/>
              </w:rPr>
              <w:lastRenderedPageBreak/>
              <w:t>场，恢复场地原貌。如买受人在拆除过程中违反相关部门环保要求或其他相关法律法规，由此产生的法律责任、经济损失及行政处罚等均由买受人自行承担，破产管理人及拍卖辅助机构不承担任何责任。</w:t>
            </w:r>
          </w:p>
          <w:p w14:paraId="07857114" w14:textId="77777777" w:rsidR="008B684D" w:rsidRDefault="00000000">
            <w:pPr>
              <w:spacing w:line="360" w:lineRule="auto"/>
              <w:ind w:firstLineChars="200" w:firstLine="482"/>
              <w:rPr>
                <w:rFonts w:asciiTheme="minorEastAsia" w:hAnsiTheme="minorEastAsia" w:hint="eastAsia"/>
                <w:b/>
                <w:color w:val="000000" w:themeColor="text1"/>
                <w:sz w:val="24"/>
                <w:szCs w:val="24"/>
              </w:rPr>
            </w:pPr>
            <w:r>
              <w:rPr>
                <w:rFonts w:asciiTheme="minorEastAsia" w:hAnsiTheme="minorEastAsia" w:hint="eastAsia"/>
                <w:b/>
                <w:color w:val="000000" w:themeColor="text1"/>
                <w:sz w:val="24"/>
                <w:szCs w:val="24"/>
              </w:rPr>
              <w:t xml:space="preserve">4、标的物状况以标的物现状为准，标的物中设备可能存在老化、毁损、灭失或不能正常使用的情况。破产管理人及拍卖辅助机构不承担本标的物瑕疵保证和质量保修，具体以实物及实际情况为准。除拍卖文件披露外，竞买人应对拍卖标的物的实际状况以及瑕疵（含显性、隐性瑕疵）等自行调查核实，并承担全部风险。破产管理人及拍卖辅助机构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做出竞买决定，则表明其已完全了解、并接受拍卖标的物的现状和一切已知及未知瑕疵。 </w:t>
            </w:r>
          </w:p>
          <w:p w14:paraId="254FC7FC" w14:textId="77777777" w:rsidR="008B684D" w:rsidRDefault="00000000">
            <w:pPr>
              <w:spacing w:line="360" w:lineRule="auto"/>
              <w:ind w:firstLineChars="200" w:firstLine="482"/>
              <w:rPr>
                <w:rFonts w:asciiTheme="minorEastAsia" w:hAnsiTheme="minorEastAsia" w:hint="eastAsia"/>
                <w:b/>
                <w:color w:val="000000" w:themeColor="text1"/>
                <w:sz w:val="24"/>
                <w:szCs w:val="24"/>
              </w:rPr>
            </w:pPr>
            <w:r>
              <w:rPr>
                <w:rFonts w:asciiTheme="minorEastAsia" w:hAnsiTheme="minorEastAsia" w:hint="eastAsia"/>
                <w:b/>
                <w:color w:val="000000" w:themeColor="text1"/>
                <w:sz w:val="24"/>
                <w:szCs w:val="24"/>
              </w:rPr>
              <w:t>5、买受人办理车辆登记过户的，需符合当地增量指标申请条件资格；具体明细规定请竞买人自行查询相关政策，以各行政主管部门提供信息为准。关于车辆过户政策，请在申请竞拍前咨询各落户地车辆管理部门。并自行承担因上述问题产生的车辆不能上牌的后果和一切风险。竞拍成功后，车辆过户登记手续由买受人自行办理，所涉及的过户费、上牌费及可能存在的税费，均由买受人承担。因买受人不具有竞买资格，不符合有关增量指标申请条件等造成车辆无法过户的，由此造成一切损失由买受人承担，买受人应了解相关政策后慎重决定是否购买，破产管理人对此不负责任。</w:t>
            </w:r>
          </w:p>
          <w:p w14:paraId="00B7DF79" w14:textId="77777777" w:rsidR="008B684D" w:rsidRDefault="00000000">
            <w:pPr>
              <w:spacing w:line="360" w:lineRule="auto"/>
              <w:ind w:firstLineChars="200" w:firstLine="482"/>
              <w:rPr>
                <w:rFonts w:asciiTheme="minorEastAsia" w:hAnsiTheme="minorEastAsia" w:hint="eastAsia"/>
                <w:b/>
                <w:color w:val="000000" w:themeColor="text1"/>
                <w:sz w:val="24"/>
                <w:szCs w:val="24"/>
              </w:rPr>
            </w:pPr>
            <w:r>
              <w:rPr>
                <w:rFonts w:asciiTheme="minorEastAsia" w:hAnsiTheme="minorEastAsia" w:hint="eastAsia"/>
                <w:b/>
                <w:color w:val="000000" w:themeColor="text1"/>
                <w:sz w:val="24"/>
                <w:szCs w:val="24"/>
              </w:rPr>
              <w:t>6、车辆保险情况、车辆事故信息、车辆违章信息不详，故此车辆原违章记录由买受人自行负责处理，交通罚单、欠缴的车船税、滞纳金、未投保交强险的罚款，以及可能产生的涉及车辆的其他罚款、税费、停车费、过户、单证补换，均由买受人自行核实、所涉及的一切费用均由买受人承担。车辆逾期未检验的，由买受人自行办理车辆检验手续。</w:t>
            </w:r>
          </w:p>
          <w:p w14:paraId="2904DF07" w14:textId="77777777" w:rsidR="008B684D" w:rsidRDefault="00000000">
            <w:pPr>
              <w:spacing w:line="360" w:lineRule="auto"/>
              <w:ind w:firstLineChars="200" w:firstLine="482"/>
              <w:rPr>
                <w:rFonts w:asciiTheme="minorEastAsia" w:hAnsiTheme="minorEastAsia" w:hint="eastAsia"/>
                <w:b/>
                <w:color w:val="000000" w:themeColor="text1"/>
                <w:sz w:val="24"/>
                <w:szCs w:val="24"/>
              </w:rPr>
            </w:pPr>
            <w:r>
              <w:rPr>
                <w:rFonts w:asciiTheme="minorEastAsia" w:hAnsiTheme="minorEastAsia" w:hint="eastAsia"/>
                <w:b/>
                <w:color w:val="000000" w:themeColor="text1"/>
                <w:sz w:val="24"/>
                <w:szCs w:val="24"/>
              </w:rPr>
              <w:t>7、</w:t>
            </w:r>
            <w:r>
              <w:rPr>
                <w:rFonts w:asciiTheme="minorEastAsia" w:hAnsiTheme="minorEastAsia"/>
                <w:b/>
                <w:color w:val="000000" w:themeColor="text1"/>
                <w:sz w:val="24"/>
                <w:szCs w:val="24"/>
              </w:rPr>
              <w:t>标的物以实物现状进行交付，标的物的现状、数量、质量、型号及使用状态等以拍卖成交后移交时的现状、数量、质量、型号及使用状态等为准。若</w:t>
            </w:r>
            <w:r>
              <w:rPr>
                <w:rFonts w:asciiTheme="minorEastAsia" w:hAnsiTheme="minorEastAsia"/>
                <w:b/>
                <w:color w:val="000000" w:themeColor="text1"/>
                <w:sz w:val="24"/>
                <w:szCs w:val="24"/>
              </w:rPr>
              <w:lastRenderedPageBreak/>
              <w:t>标的物交付时与拍卖公告载明的现状、数量、质量、型号及使用状态等有出入，拍卖成交价不作调整。本次拍卖标的物若有已嵌入建筑物墙体或地面下，标的物移交过程中不得破坏现场（设备基础拆除后需回填土方）及建筑物本身；若因拆卸标的物需对现场或建筑物进行破坏的，买受人需先承担相应恢复原状费用。</w:t>
            </w:r>
            <w:r>
              <w:rPr>
                <w:rFonts w:asciiTheme="minorEastAsia" w:hAnsiTheme="minorEastAsia"/>
                <w:b/>
                <w:bCs/>
                <w:color w:val="000000" w:themeColor="text1"/>
                <w:sz w:val="24"/>
                <w:szCs w:val="24"/>
              </w:rPr>
              <w:t>标的物因嵌入建筑物内，买受人放弃拆卸的视为放弃对相应标的物所有权，拍卖成交价不作调整。</w:t>
            </w:r>
            <w:r>
              <w:rPr>
                <w:rFonts w:asciiTheme="minorEastAsia" w:hAnsiTheme="minorEastAsia"/>
                <w:b/>
                <w:color w:val="000000" w:themeColor="text1"/>
                <w:sz w:val="24"/>
                <w:szCs w:val="24"/>
              </w:rPr>
              <w:t>拍卖标的如有其它瑕疵，由买受人自行了解，并承担相应的风险。</w:t>
            </w:r>
          </w:p>
          <w:p w14:paraId="3AECE09E" w14:textId="77777777" w:rsidR="008B684D" w:rsidRDefault="00000000">
            <w:pPr>
              <w:spacing w:line="360" w:lineRule="auto"/>
              <w:ind w:firstLineChars="200" w:firstLine="482"/>
              <w:rPr>
                <w:rFonts w:asciiTheme="minorEastAsia" w:hAnsiTheme="minorEastAsia" w:hint="eastAsia"/>
                <w:b/>
                <w:color w:val="000000" w:themeColor="text1"/>
                <w:sz w:val="24"/>
                <w:szCs w:val="24"/>
              </w:rPr>
            </w:pPr>
            <w:r>
              <w:rPr>
                <w:rFonts w:asciiTheme="minorEastAsia" w:hAnsiTheme="minorEastAsia" w:hint="eastAsia"/>
                <w:b/>
                <w:color w:val="000000" w:themeColor="text1"/>
                <w:sz w:val="24"/>
                <w:szCs w:val="24"/>
              </w:rPr>
              <w:t>8、关于无形资产，拍卖成交后以现状进行交付。拍卖标的物的有关信息，包括但不限于名称、注册号、申请日期、有效日期、权利是否完整、权利取得方式、权利范围、状态等，均以国家知识产权局等相关部门登记记载的实时状态为准。官方网站上披露的信息可能存在未及时更新等原因导致与实际情况不符的情况。竞买人负责自行调查核实拍卖标的物实际情况。管理人对于拍卖标的物的详细情况、使用情况及有无许可他人使用等情况不做担保，亦不能保证拍卖标的物及其附属权利的有效性、完整性、完好性；管理人不能保证拍卖标的物能够正常使用，亦不提供任何形式的售后服务。</w:t>
            </w:r>
          </w:p>
          <w:p w14:paraId="2C71E0E8" w14:textId="77777777" w:rsidR="008B684D" w:rsidRDefault="00000000">
            <w:pPr>
              <w:spacing w:line="360" w:lineRule="auto"/>
              <w:ind w:firstLineChars="200" w:firstLine="482"/>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9、拍卖成交后，本拍卖标的物的转让登记、过户、补证、续展、抗辩、答辩等手续由买受人自行办理（请自行向有关部门咨询补证、转让、续展、登记、撤三答辩等手续，并请立即办理相应手续），管理人不承诺可以办理成功。如果不能办理成功的，买受人自行承担风险，已经支付的成交款不予返还。办理上述手续所涉及的一切税费、由交易各方按照相关法律规定各自承担。可能产生的其他费用等均由买受人自行承担。</w:t>
            </w:r>
          </w:p>
          <w:p w14:paraId="27CDFBCD" w14:textId="77777777" w:rsidR="008B684D" w:rsidRDefault="00000000">
            <w:pPr>
              <w:spacing w:line="360" w:lineRule="auto"/>
              <w:ind w:firstLineChars="200" w:firstLine="482"/>
              <w:rPr>
                <w:rFonts w:asciiTheme="minorEastAsia" w:hAnsiTheme="minorEastAsia" w:hint="eastAsia"/>
                <w:b/>
                <w:bCs/>
                <w:color w:val="000000" w:themeColor="text1"/>
                <w:sz w:val="24"/>
                <w:szCs w:val="24"/>
              </w:rPr>
            </w:pPr>
            <w:r>
              <w:rPr>
                <w:rFonts w:asciiTheme="minorEastAsia" w:hAnsiTheme="minorEastAsia" w:hint="eastAsia"/>
                <w:b/>
                <w:bCs/>
                <w:color w:val="000000" w:themeColor="text1"/>
                <w:sz w:val="24"/>
                <w:szCs w:val="24"/>
              </w:rPr>
              <w:t>10、拍卖成交后，买受人不得以拍卖标的物不存在、名称等信息不准确、权利已丧失（含被撤销、无效、被宣告无效、失效）或有瑕疵、数量存在短缺、欠缴税/费、司法查封、权利凭证缺失、无法正常使用、无法过户等方面存在问题或公告规则不合理、不公平等为由提出异议、主张竞价无效、悔拍、向管理人及拍卖辅助机构索偿。拍卖标的物成交后，前述相关状况由买受人负责解决，所有责任由买受人承担，所产生的费用由买受人自行承担，管理人不做任何担保或承诺，亦不承担披露信息不准确或不全等情形的后果。管理人提供材料后，买受人不能办理过户的，拍卖价款不予退还。</w:t>
            </w:r>
          </w:p>
          <w:p w14:paraId="2441A0F2" w14:textId="77777777" w:rsidR="008B684D" w:rsidRDefault="00000000">
            <w:pPr>
              <w:spacing w:before="100" w:after="100" w:line="360" w:lineRule="auto"/>
              <w:ind w:firstLine="480"/>
              <w:jc w:val="left"/>
              <w:rPr>
                <w:rFonts w:ascii="宋体" w:hAnsi="宋体" w:hint="eastAsia"/>
                <w:color w:val="000000" w:themeColor="text1"/>
                <w:sz w:val="24"/>
                <w:shd w:val="clear" w:color="auto" w:fill="FFFFFF"/>
              </w:rPr>
            </w:pPr>
            <w:r>
              <w:rPr>
                <w:rFonts w:asciiTheme="minorEastAsia" w:hAnsiTheme="minorEastAsia" w:hint="eastAsia"/>
                <w:b/>
                <w:bCs/>
                <w:color w:val="000000" w:themeColor="text1"/>
                <w:sz w:val="24"/>
                <w:szCs w:val="24"/>
              </w:rPr>
              <w:lastRenderedPageBreak/>
              <w:t>11、其他未尽事宜由买受人自行了解。</w:t>
            </w:r>
          </w:p>
        </w:tc>
      </w:tr>
    </w:tbl>
    <w:p w14:paraId="0D0AB3EC" w14:textId="77777777" w:rsidR="008B684D" w:rsidRDefault="008B684D">
      <w:pPr>
        <w:spacing w:line="360" w:lineRule="auto"/>
        <w:ind w:firstLineChars="200" w:firstLine="480"/>
        <w:jc w:val="right"/>
        <w:rPr>
          <w:rFonts w:asciiTheme="minorEastAsia" w:hAnsiTheme="minorEastAsia" w:hint="eastAsia"/>
          <w:sz w:val="24"/>
          <w:szCs w:val="24"/>
        </w:rPr>
      </w:pPr>
    </w:p>
    <w:p w14:paraId="6EA52A91" w14:textId="77777777" w:rsidR="008B684D" w:rsidRDefault="008B684D">
      <w:pPr>
        <w:spacing w:line="360" w:lineRule="auto"/>
        <w:ind w:firstLineChars="200" w:firstLine="480"/>
        <w:jc w:val="right"/>
        <w:rPr>
          <w:rFonts w:asciiTheme="minorEastAsia" w:hAnsiTheme="minorEastAsia" w:hint="eastAsia"/>
          <w:sz w:val="24"/>
          <w:szCs w:val="24"/>
        </w:rPr>
      </w:pPr>
    </w:p>
    <w:p w14:paraId="515EE19A" w14:textId="77777777" w:rsidR="008B684D" w:rsidRDefault="008B684D">
      <w:pPr>
        <w:spacing w:line="360" w:lineRule="auto"/>
        <w:ind w:firstLineChars="200" w:firstLine="480"/>
        <w:jc w:val="right"/>
        <w:rPr>
          <w:rFonts w:asciiTheme="minorEastAsia" w:hAnsiTheme="minorEastAsia" w:hint="eastAsia"/>
          <w:sz w:val="24"/>
          <w:szCs w:val="24"/>
        </w:rPr>
      </w:pPr>
    </w:p>
    <w:p w14:paraId="4001C48F" w14:textId="77777777" w:rsidR="008B684D" w:rsidRDefault="00000000">
      <w:pPr>
        <w:spacing w:line="360" w:lineRule="auto"/>
        <w:jc w:val="left"/>
        <w:rPr>
          <w:rFonts w:asciiTheme="minorEastAsia" w:hAnsiTheme="minorEastAsia" w:hint="eastAsia"/>
          <w:sz w:val="24"/>
          <w:szCs w:val="24"/>
        </w:rPr>
      </w:pPr>
      <w:r>
        <w:rPr>
          <w:rFonts w:asciiTheme="minorEastAsia" w:hAnsiTheme="minorEastAsia" w:hint="eastAsia"/>
          <w:sz w:val="24"/>
          <w:szCs w:val="24"/>
        </w:rPr>
        <w:t>照片：</w:t>
      </w:r>
    </w:p>
    <w:p w14:paraId="1EDE8635" w14:textId="77777777" w:rsidR="008B684D" w:rsidRDefault="008B684D">
      <w:pPr>
        <w:spacing w:line="360" w:lineRule="auto"/>
        <w:jc w:val="left"/>
        <w:rPr>
          <w:rFonts w:asciiTheme="minorEastAsia" w:hAnsiTheme="minorEastAsia" w:hint="eastAsia"/>
          <w:sz w:val="24"/>
          <w:szCs w:val="24"/>
        </w:rPr>
      </w:pPr>
    </w:p>
    <w:p w14:paraId="59CF5414" w14:textId="77777777" w:rsidR="008B684D" w:rsidRDefault="008B684D">
      <w:pPr>
        <w:spacing w:line="360" w:lineRule="auto"/>
        <w:jc w:val="left"/>
        <w:rPr>
          <w:rFonts w:asciiTheme="minorEastAsia" w:hAnsiTheme="minorEastAsia" w:hint="eastAsia"/>
          <w:sz w:val="24"/>
          <w:szCs w:val="24"/>
        </w:rPr>
      </w:pPr>
    </w:p>
    <w:sectPr w:rsidR="008B68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6786D" w14:textId="77777777" w:rsidR="00327492" w:rsidRDefault="00327492" w:rsidP="003609DD">
      <w:r>
        <w:separator/>
      </w:r>
    </w:p>
  </w:endnote>
  <w:endnote w:type="continuationSeparator" w:id="0">
    <w:p w14:paraId="1ABE0678" w14:textId="77777777" w:rsidR="00327492" w:rsidRDefault="00327492" w:rsidP="00360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altName w:val="汉仪旗黑"/>
    <w:panose1 w:val="020B0503020204020204"/>
    <w:charset w:val="86"/>
    <w:family w:val="swiss"/>
    <w:pitch w:val="variable"/>
    <w:sig w:usb0="80000287" w:usb1="2ACF3C50" w:usb2="00000016" w:usb3="00000000" w:csb0="0004001F" w:csb1="00000000"/>
  </w:font>
  <w:font w:name="Helvetica">
    <w:panose1 w:val="020B05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7E0D7" w14:textId="77777777" w:rsidR="00327492" w:rsidRDefault="00327492" w:rsidP="003609DD">
      <w:r>
        <w:separator/>
      </w:r>
    </w:p>
  </w:footnote>
  <w:footnote w:type="continuationSeparator" w:id="0">
    <w:p w14:paraId="2B0981FF" w14:textId="77777777" w:rsidR="00327492" w:rsidRDefault="00327492" w:rsidP="003609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2808A5"/>
    <w:multiLevelType w:val="singleLevel"/>
    <w:tmpl w:val="332808A5"/>
    <w:lvl w:ilvl="0">
      <w:start w:val="1"/>
      <w:numFmt w:val="chineseCounting"/>
      <w:suff w:val="nothing"/>
      <w:lvlText w:val="%1、"/>
      <w:lvlJc w:val="left"/>
      <w:rPr>
        <w:rFonts w:hint="eastAsia"/>
      </w:rPr>
    </w:lvl>
  </w:abstractNum>
  <w:abstractNum w:abstractNumId="1" w15:restartNumberingAfterBreak="0">
    <w:nsid w:val="38FC4E75"/>
    <w:multiLevelType w:val="singleLevel"/>
    <w:tmpl w:val="38FC4E75"/>
    <w:lvl w:ilvl="0">
      <w:start w:val="8"/>
      <w:numFmt w:val="chineseCounting"/>
      <w:suff w:val="nothing"/>
      <w:lvlText w:val="%1、"/>
      <w:lvlJc w:val="left"/>
      <w:rPr>
        <w:rFonts w:hint="eastAsia"/>
      </w:rPr>
    </w:lvl>
  </w:abstractNum>
  <w:num w:numId="1" w16cid:durableId="203756689">
    <w:abstractNumId w:val="0"/>
  </w:num>
  <w:num w:numId="2" w16cid:durableId="8989758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M5ODFiZDgxZDQ2M2JlNDIyZDk5YWQ1NDdkNTgwY2QifQ=="/>
  </w:docVars>
  <w:rsids>
    <w:rsidRoot w:val="006705CC"/>
    <w:rsid w:val="F5EFA5BA"/>
    <w:rsid w:val="F98E4EC5"/>
    <w:rsid w:val="00003AA3"/>
    <w:rsid w:val="000134B2"/>
    <w:rsid w:val="0002393B"/>
    <w:rsid w:val="000345F8"/>
    <w:rsid w:val="00046729"/>
    <w:rsid w:val="000505EB"/>
    <w:rsid w:val="00051E02"/>
    <w:rsid w:val="0005677F"/>
    <w:rsid w:val="00061D2E"/>
    <w:rsid w:val="00065677"/>
    <w:rsid w:val="00087E11"/>
    <w:rsid w:val="0009418A"/>
    <w:rsid w:val="000A0642"/>
    <w:rsid w:val="000A2090"/>
    <w:rsid w:val="000A33CA"/>
    <w:rsid w:val="000A527A"/>
    <w:rsid w:val="000B0A3F"/>
    <w:rsid w:val="000B1587"/>
    <w:rsid w:val="000B3110"/>
    <w:rsid w:val="000C5FC8"/>
    <w:rsid w:val="000C608D"/>
    <w:rsid w:val="000D4284"/>
    <w:rsid w:val="000D5FB3"/>
    <w:rsid w:val="000D639B"/>
    <w:rsid w:val="000E3E65"/>
    <w:rsid w:val="000E4F2A"/>
    <w:rsid w:val="000E5C61"/>
    <w:rsid w:val="000F58A1"/>
    <w:rsid w:val="000F7438"/>
    <w:rsid w:val="00104AEB"/>
    <w:rsid w:val="00114A15"/>
    <w:rsid w:val="001206E4"/>
    <w:rsid w:val="00122E94"/>
    <w:rsid w:val="00124E8B"/>
    <w:rsid w:val="00142839"/>
    <w:rsid w:val="001506F7"/>
    <w:rsid w:val="00151626"/>
    <w:rsid w:val="0015590E"/>
    <w:rsid w:val="00156667"/>
    <w:rsid w:val="00157EDB"/>
    <w:rsid w:val="00162B04"/>
    <w:rsid w:val="00175DC8"/>
    <w:rsid w:val="00192B14"/>
    <w:rsid w:val="001A4B03"/>
    <w:rsid w:val="001B706C"/>
    <w:rsid w:val="001C3B00"/>
    <w:rsid w:val="001C7094"/>
    <w:rsid w:val="001D79AA"/>
    <w:rsid w:val="001D7A05"/>
    <w:rsid w:val="001E2F01"/>
    <w:rsid w:val="001E7B17"/>
    <w:rsid w:val="001F53A3"/>
    <w:rsid w:val="0021232E"/>
    <w:rsid w:val="002168E3"/>
    <w:rsid w:val="00217414"/>
    <w:rsid w:val="00223A3F"/>
    <w:rsid w:val="00224C38"/>
    <w:rsid w:val="0025240A"/>
    <w:rsid w:val="00252D9D"/>
    <w:rsid w:val="002556C1"/>
    <w:rsid w:val="0025586F"/>
    <w:rsid w:val="00266827"/>
    <w:rsid w:val="002749EF"/>
    <w:rsid w:val="00281631"/>
    <w:rsid w:val="00282335"/>
    <w:rsid w:val="00286172"/>
    <w:rsid w:val="00286D8E"/>
    <w:rsid w:val="00294F47"/>
    <w:rsid w:val="00295C8B"/>
    <w:rsid w:val="002A4426"/>
    <w:rsid w:val="002B655B"/>
    <w:rsid w:val="002B6F1B"/>
    <w:rsid w:val="002C2F87"/>
    <w:rsid w:val="002D647C"/>
    <w:rsid w:val="002D6CB6"/>
    <w:rsid w:val="002E4FD4"/>
    <w:rsid w:val="003016D9"/>
    <w:rsid w:val="00305174"/>
    <w:rsid w:val="00311A3E"/>
    <w:rsid w:val="003159B6"/>
    <w:rsid w:val="003242AB"/>
    <w:rsid w:val="00325429"/>
    <w:rsid w:val="00326BBB"/>
    <w:rsid w:val="00326FEE"/>
    <w:rsid w:val="00327492"/>
    <w:rsid w:val="00350DA2"/>
    <w:rsid w:val="003528CD"/>
    <w:rsid w:val="003538B5"/>
    <w:rsid w:val="003571DB"/>
    <w:rsid w:val="003609DD"/>
    <w:rsid w:val="00365E3C"/>
    <w:rsid w:val="0036783A"/>
    <w:rsid w:val="00387D3D"/>
    <w:rsid w:val="003A5EC6"/>
    <w:rsid w:val="003A6E3E"/>
    <w:rsid w:val="003B0D10"/>
    <w:rsid w:val="003B17D2"/>
    <w:rsid w:val="003B3810"/>
    <w:rsid w:val="003C0B4E"/>
    <w:rsid w:val="003C3522"/>
    <w:rsid w:val="003C3D69"/>
    <w:rsid w:val="003C6B6C"/>
    <w:rsid w:val="003C6EBB"/>
    <w:rsid w:val="003C7CB6"/>
    <w:rsid w:val="003D7227"/>
    <w:rsid w:val="003E0A6E"/>
    <w:rsid w:val="003E13F6"/>
    <w:rsid w:val="003E3A56"/>
    <w:rsid w:val="003F2A41"/>
    <w:rsid w:val="004049A9"/>
    <w:rsid w:val="004070B4"/>
    <w:rsid w:val="00422112"/>
    <w:rsid w:val="00426B1C"/>
    <w:rsid w:val="00432721"/>
    <w:rsid w:val="00434EE9"/>
    <w:rsid w:val="004405BB"/>
    <w:rsid w:val="00440FEA"/>
    <w:rsid w:val="00443386"/>
    <w:rsid w:val="00447E03"/>
    <w:rsid w:val="004562F8"/>
    <w:rsid w:val="00460443"/>
    <w:rsid w:val="00462220"/>
    <w:rsid w:val="00463AAE"/>
    <w:rsid w:val="004721F8"/>
    <w:rsid w:val="00481B85"/>
    <w:rsid w:val="00482372"/>
    <w:rsid w:val="0049611D"/>
    <w:rsid w:val="004A1BD2"/>
    <w:rsid w:val="004B6DA4"/>
    <w:rsid w:val="004B785C"/>
    <w:rsid w:val="004E2BC3"/>
    <w:rsid w:val="004E34D6"/>
    <w:rsid w:val="004E6252"/>
    <w:rsid w:val="004F4650"/>
    <w:rsid w:val="004F53A7"/>
    <w:rsid w:val="004F7138"/>
    <w:rsid w:val="00500AEE"/>
    <w:rsid w:val="0050228E"/>
    <w:rsid w:val="00503173"/>
    <w:rsid w:val="00515436"/>
    <w:rsid w:val="00526757"/>
    <w:rsid w:val="005425B1"/>
    <w:rsid w:val="00547C55"/>
    <w:rsid w:val="005545E2"/>
    <w:rsid w:val="0055574E"/>
    <w:rsid w:val="00566AEA"/>
    <w:rsid w:val="0056710D"/>
    <w:rsid w:val="005714AC"/>
    <w:rsid w:val="00572BF7"/>
    <w:rsid w:val="00573892"/>
    <w:rsid w:val="005964C1"/>
    <w:rsid w:val="005A10DA"/>
    <w:rsid w:val="005A488E"/>
    <w:rsid w:val="005A5FFB"/>
    <w:rsid w:val="005A6E8D"/>
    <w:rsid w:val="005B0D5B"/>
    <w:rsid w:val="005C3BC6"/>
    <w:rsid w:val="005C6CF4"/>
    <w:rsid w:val="005D0597"/>
    <w:rsid w:val="005D0905"/>
    <w:rsid w:val="005D6FFF"/>
    <w:rsid w:val="005E1744"/>
    <w:rsid w:val="005F557F"/>
    <w:rsid w:val="005F5E23"/>
    <w:rsid w:val="005F6202"/>
    <w:rsid w:val="005F66CA"/>
    <w:rsid w:val="00602FC9"/>
    <w:rsid w:val="0060711C"/>
    <w:rsid w:val="00607854"/>
    <w:rsid w:val="00614ADA"/>
    <w:rsid w:val="00621387"/>
    <w:rsid w:val="00630929"/>
    <w:rsid w:val="00634749"/>
    <w:rsid w:val="00640E85"/>
    <w:rsid w:val="00642EF7"/>
    <w:rsid w:val="00647971"/>
    <w:rsid w:val="00660A2C"/>
    <w:rsid w:val="00660E79"/>
    <w:rsid w:val="006705CC"/>
    <w:rsid w:val="00681EB6"/>
    <w:rsid w:val="00682C88"/>
    <w:rsid w:val="0068497C"/>
    <w:rsid w:val="00692E3E"/>
    <w:rsid w:val="00695CE3"/>
    <w:rsid w:val="006A08CE"/>
    <w:rsid w:val="006A2DF8"/>
    <w:rsid w:val="006A6AB5"/>
    <w:rsid w:val="006C4FC7"/>
    <w:rsid w:val="006C7DDB"/>
    <w:rsid w:val="006D518E"/>
    <w:rsid w:val="006E1CA3"/>
    <w:rsid w:val="006E3AAF"/>
    <w:rsid w:val="00703938"/>
    <w:rsid w:val="00711055"/>
    <w:rsid w:val="00712119"/>
    <w:rsid w:val="007227D7"/>
    <w:rsid w:val="00722D29"/>
    <w:rsid w:val="00722F51"/>
    <w:rsid w:val="00723533"/>
    <w:rsid w:val="00724A7D"/>
    <w:rsid w:val="00725E01"/>
    <w:rsid w:val="007336E1"/>
    <w:rsid w:val="00744702"/>
    <w:rsid w:val="00750459"/>
    <w:rsid w:val="00752568"/>
    <w:rsid w:val="00754289"/>
    <w:rsid w:val="007612A9"/>
    <w:rsid w:val="0076296E"/>
    <w:rsid w:val="00771872"/>
    <w:rsid w:val="0077240D"/>
    <w:rsid w:val="00785D6A"/>
    <w:rsid w:val="00797413"/>
    <w:rsid w:val="007A6F25"/>
    <w:rsid w:val="007B0CB7"/>
    <w:rsid w:val="007B4810"/>
    <w:rsid w:val="007B5604"/>
    <w:rsid w:val="007B7150"/>
    <w:rsid w:val="007B7A00"/>
    <w:rsid w:val="007C1EEF"/>
    <w:rsid w:val="007D4282"/>
    <w:rsid w:val="007E5167"/>
    <w:rsid w:val="007F1380"/>
    <w:rsid w:val="007F6DE8"/>
    <w:rsid w:val="008075C1"/>
    <w:rsid w:val="00807F0E"/>
    <w:rsid w:val="00826999"/>
    <w:rsid w:val="00826CE0"/>
    <w:rsid w:val="00842B8B"/>
    <w:rsid w:val="008448A0"/>
    <w:rsid w:val="00850F3A"/>
    <w:rsid w:val="00855563"/>
    <w:rsid w:val="00865D20"/>
    <w:rsid w:val="00867981"/>
    <w:rsid w:val="00875907"/>
    <w:rsid w:val="008837A0"/>
    <w:rsid w:val="00892143"/>
    <w:rsid w:val="008948BB"/>
    <w:rsid w:val="008A7B35"/>
    <w:rsid w:val="008B1086"/>
    <w:rsid w:val="008B684D"/>
    <w:rsid w:val="008B73C2"/>
    <w:rsid w:val="008C0324"/>
    <w:rsid w:val="008C6236"/>
    <w:rsid w:val="008C6877"/>
    <w:rsid w:val="008C7C40"/>
    <w:rsid w:val="008D07BD"/>
    <w:rsid w:val="008D4415"/>
    <w:rsid w:val="008D6C43"/>
    <w:rsid w:val="008E3903"/>
    <w:rsid w:val="008F5105"/>
    <w:rsid w:val="008F795F"/>
    <w:rsid w:val="00900FDF"/>
    <w:rsid w:val="009055FB"/>
    <w:rsid w:val="00905E85"/>
    <w:rsid w:val="00924B2A"/>
    <w:rsid w:val="00925CD2"/>
    <w:rsid w:val="009278C3"/>
    <w:rsid w:val="009314BF"/>
    <w:rsid w:val="00931975"/>
    <w:rsid w:val="00933CEC"/>
    <w:rsid w:val="0093506B"/>
    <w:rsid w:val="009643F7"/>
    <w:rsid w:val="009662BA"/>
    <w:rsid w:val="0098790D"/>
    <w:rsid w:val="00991612"/>
    <w:rsid w:val="00997C8F"/>
    <w:rsid w:val="009A29D0"/>
    <w:rsid w:val="009A415F"/>
    <w:rsid w:val="009A44B4"/>
    <w:rsid w:val="009A58C9"/>
    <w:rsid w:val="009A710C"/>
    <w:rsid w:val="009C0090"/>
    <w:rsid w:val="009D1030"/>
    <w:rsid w:val="009E1E20"/>
    <w:rsid w:val="009E7943"/>
    <w:rsid w:val="009F4B58"/>
    <w:rsid w:val="009F5731"/>
    <w:rsid w:val="00A10AA7"/>
    <w:rsid w:val="00A10BC2"/>
    <w:rsid w:val="00A116C6"/>
    <w:rsid w:val="00A13D27"/>
    <w:rsid w:val="00A57FE0"/>
    <w:rsid w:val="00A763AC"/>
    <w:rsid w:val="00A77A96"/>
    <w:rsid w:val="00A86A9F"/>
    <w:rsid w:val="00A950E2"/>
    <w:rsid w:val="00A95637"/>
    <w:rsid w:val="00A97DF1"/>
    <w:rsid w:val="00AA02DB"/>
    <w:rsid w:val="00AA3DD0"/>
    <w:rsid w:val="00AA58EF"/>
    <w:rsid w:val="00AB1824"/>
    <w:rsid w:val="00AD19B8"/>
    <w:rsid w:val="00AD648B"/>
    <w:rsid w:val="00AD6809"/>
    <w:rsid w:val="00AE53BD"/>
    <w:rsid w:val="00B04443"/>
    <w:rsid w:val="00B13426"/>
    <w:rsid w:val="00B13EC3"/>
    <w:rsid w:val="00B16476"/>
    <w:rsid w:val="00B30199"/>
    <w:rsid w:val="00B410CE"/>
    <w:rsid w:val="00B50838"/>
    <w:rsid w:val="00B51292"/>
    <w:rsid w:val="00B55178"/>
    <w:rsid w:val="00B55EB3"/>
    <w:rsid w:val="00B66F4B"/>
    <w:rsid w:val="00B7255A"/>
    <w:rsid w:val="00B7580F"/>
    <w:rsid w:val="00B83D57"/>
    <w:rsid w:val="00B8481A"/>
    <w:rsid w:val="00B87A8D"/>
    <w:rsid w:val="00B91B66"/>
    <w:rsid w:val="00BA0EB3"/>
    <w:rsid w:val="00BA3FBE"/>
    <w:rsid w:val="00BC3120"/>
    <w:rsid w:val="00BC43EC"/>
    <w:rsid w:val="00BC7580"/>
    <w:rsid w:val="00BD53F6"/>
    <w:rsid w:val="00BD77BE"/>
    <w:rsid w:val="00BE6F9A"/>
    <w:rsid w:val="00BF6406"/>
    <w:rsid w:val="00C02618"/>
    <w:rsid w:val="00C14E9A"/>
    <w:rsid w:val="00C1585D"/>
    <w:rsid w:val="00C279F7"/>
    <w:rsid w:val="00C33D08"/>
    <w:rsid w:val="00C42247"/>
    <w:rsid w:val="00C43086"/>
    <w:rsid w:val="00C53436"/>
    <w:rsid w:val="00C63FCE"/>
    <w:rsid w:val="00C6555E"/>
    <w:rsid w:val="00C664F4"/>
    <w:rsid w:val="00C8402E"/>
    <w:rsid w:val="00C93046"/>
    <w:rsid w:val="00C93BC9"/>
    <w:rsid w:val="00CA014A"/>
    <w:rsid w:val="00CA12D9"/>
    <w:rsid w:val="00CB1753"/>
    <w:rsid w:val="00CB42BA"/>
    <w:rsid w:val="00CB696E"/>
    <w:rsid w:val="00CC1726"/>
    <w:rsid w:val="00CC3989"/>
    <w:rsid w:val="00CC567C"/>
    <w:rsid w:val="00CF00C1"/>
    <w:rsid w:val="00D0736B"/>
    <w:rsid w:val="00D3181B"/>
    <w:rsid w:val="00D534E9"/>
    <w:rsid w:val="00D5502D"/>
    <w:rsid w:val="00D6015C"/>
    <w:rsid w:val="00D63424"/>
    <w:rsid w:val="00D65849"/>
    <w:rsid w:val="00D65BB2"/>
    <w:rsid w:val="00D75774"/>
    <w:rsid w:val="00D842AC"/>
    <w:rsid w:val="00DB2B6D"/>
    <w:rsid w:val="00DB2F04"/>
    <w:rsid w:val="00DB3E4A"/>
    <w:rsid w:val="00DC7749"/>
    <w:rsid w:val="00E00537"/>
    <w:rsid w:val="00E03910"/>
    <w:rsid w:val="00E043F9"/>
    <w:rsid w:val="00E12626"/>
    <w:rsid w:val="00E151E1"/>
    <w:rsid w:val="00E2235E"/>
    <w:rsid w:val="00E42BF5"/>
    <w:rsid w:val="00E47EF5"/>
    <w:rsid w:val="00E517D1"/>
    <w:rsid w:val="00E5365D"/>
    <w:rsid w:val="00E57A6B"/>
    <w:rsid w:val="00E63039"/>
    <w:rsid w:val="00E65D57"/>
    <w:rsid w:val="00E663A6"/>
    <w:rsid w:val="00E80ED2"/>
    <w:rsid w:val="00E85E0C"/>
    <w:rsid w:val="00E86F12"/>
    <w:rsid w:val="00E950B5"/>
    <w:rsid w:val="00EA382A"/>
    <w:rsid w:val="00EB19FE"/>
    <w:rsid w:val="00EB4FD1"/>
    <w:rsid w:val="00EF3598"/>
    <w:rsid w:val="00F124F0"/>
    <w:rsid w:val="00F147E0"/>
    <w:rsid w:val="00F15297"/>
    <w:rsid w:val="00F343FC"/>
    <w:rsid w:val="00F42605"/>
    <w:rsid w:val="00F4643F"/>
    <w:rsid w:val="00F47913"/>
    <w:rsid w:val="00F53899"/>
    <w:rsid w:val="00F5403D"/>
    <w:rsid w:val="00F6033F"/>
    <w:rsid w:val="00F65AFB"/>
    <w:rsid w:val="00F7584F"/>
    <w:rsid w:val="00F76566"/>
    <w:rsid w:val="00F85F7A"/>
    <w:rsid w:val="00F87DBF"/>
    <w:rsid w:val="00F93B7F"/>
    <w:rsid w:val="00FB6CDB"/>
    <w:rsid w:val="00FD420B"/>
    <w:rsid w:val="00FE0B68"/>
    <w:rsid w:val="00FE77D9"/>
    <w:rsid w:val="00FF5422"/>
    <w:rsid w:val="00FF59BB"/>
    <w:rsid w:val="00FF6E80"/>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13847"/>
    <w:rsid w:val="1DF61EC7"/>
    <w:rsid w:val="1E043040"/>
    <w:rsid w:val="1E1B192D"/>
    <w:rsid w:val="1E674B72"/>
    <w:rsid w:val="1E965203"/>
    <w:rsid w:val="1E9A6CF6"/>
    <w:rsid w:val="1EAE09F3"/>
    <w:rsid w:val="1EEE2B9E"/>
    <w:rsid w:val="1FC009DE"/>
    <w:rsid w:val="20C462AC"/>
    <w:rsid w:val="20C938C2"/>
    <w:rsid w:val="20CB0BD7"/>
    <w:rsid w:val="2130749E"/>
    <w:rsid w:val="213A656E"/>
    <w:rsid w:val="21771723"/>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3FFF35AD"/>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6C783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403B19"/>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C9698B"/>
    <w:rsid w:val="6CF920E8"/>
    <w:rsid w:val="6D1E328A"/>
    <w:rsid w:val="6D800432"/>
    <w:rsid w:val="6DBB590E"/>
    <w:rsid w:val="6E35746E"/>
    <w:rsid w:val="6E8C1058"/>
    <w:rsid w:val="6ED00F45"/>
    <w:rsid w:val="6EDC3D8E"/>
    <w:rsid w:val="6FEF3A2D"/>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171A23"/>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BF7D29"/>
  <w15:docId w15:val="{B137EE68-5DBA-4942-9F02-D4408FD4B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qFormat/>
    <w:rPr>
      <w:color w:val="0000FF" w:themeColor="hyperlink"/>
      <w:u w:val="single"/>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日期 字符"/>
    <w:basedOn w:val="a0"/>
    <w:link w:val="a3"/>
    <w:uiPriority w:val="99"/>
    <w:semiHidden/>
    <w:qFormat/>
  </w:style>
  <w:style w:type="paragraph" w:styleId="ae">
    <w:name w:val="List Paragraph"/>
    <w:basedOn w:val="a"/>
    <w:uiPriority w:val="99"/>
    <w:qFormat/>
    <w:pPr>
      <w:ind w:firstLineChars="200" w:firstLine="420"/>
    </w:p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paragraph" w:customStyle="1" w:styleId="2">
    <w:name w:val="修订2"/>
    <w:hidden/>
    <w:uiPriority w:val="99"/>
    <w:unhideWhenUsed/>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717382">
      <w:bodyDiv w:val="1"/>
      <w:marLeft w:val="0"/>
      <w:marRight w:val="0"/>
      <w:marTop w:val="0"/>
      <w:marBottom w:val="0"/>
      <w:divBdr>
        <w:top w:val="none" w:sz="0" w:space="0" w:color="auto"/>
        <w:left w:val="none" w:sz="0" w:space="0" w:color="auto"/>
        <w:bottom w:val="none" w:sz="0" w:space="0" w:color="auto"/>
        <w:right w:val="none" w:sz="0" w:space="0" w:color="auto"/>
      </w:divBdr>
    </w:div>
    <w:div w:id="670066256">
      <w:bodyDiv w:val="1"/>
      <w:marLeft w:val="0"/>
      <w:marRight w:val="0"/>
      <w:marTop w:val="0"/>
      <w:marBottom w:val="0"/>
      <w:divBdr>
        <w:top w:val="none" w:sz="0" w:space="0" w:color="auto"/>
        <w:left w:val="none" w:sz="0" w:space="0" w:color="auto"/>
        <w:bottom w:val="none" w:sz="0" w:space="0" w:color="auto"/>
        <w:right w:val="none" w:sz="0" w:space="0" w:color="auto"/>
      </w:divBdr>
    </w:div>
    <w:div w:id="920524174">
      <w:bodyDiv w:val="1"/>
      <w:marLeft w:val="0"/>
      <w:marRight w:val="0"/>
      <w:marTop w:val="0"/>
      <w:marBottom w:val="0"/>
      <w:divBdr>
        <w:top w:val="none" w:sz="0" w:space="0" w:color="auto"/>
        <w:left w:val="none" w:sz="0" w:space="0" w:color="auto"/>
        <w:bottom w:val="none" w:sz="0" w:space="0" w:color="auto"/>
        <w:right w:val="none" w:sz="0" w:space="0" w:color="auto"/>
      </w:divBdr>
    </w:div>
    <w:div w:id="1024669584">
      <w:bodyDiv w:val="1"/>
      <w:marLeft w:val="0"/>
      <w:marRight w:val="0"/>
      <w:marTop w:val="0"/>
      <w:marBottom w:val="0"/>
      <w:divBdr>
        <w:top w:val="none" w:sz="0" w:space="0" w:color="auto"/>
        <w:left w:val="none" w:sz="0" w:space="0" w:color="auto"/>
        <w:bottom w:val="none" w:sz="0" w:space="0" w:color="auto"/>
        <w:right w:val="none" w:sz="0" w:space="0" w:color="auto"/>
      </w:divBdr>
    </w:div>
    <w:div w:id="1295408231">
      <w:bodyDiv w:val="1"/>
      <w:marLeft w:val="0"/>
      <w:marRight w:val="0"/>
      <w:marTop w:val="0"/>
      <w:marBottom w:val="0"/>
      <w:divBdr>
        <w:top w:val="none" w:sz="0" w:space="0" w:color="auto"/>
        <w:left w:val="none" w:sz="0" w:space="0" w:color="auto"/>
        <w:bottom w:val="none" w:sz="0" w:space="0" w:color="auto"/>
        <w:right w:val="none" w:sz="0" w:space="0" w:color="auto"/>
      </w:divBdr>
    </w:div>
    <w:div w:id="1353267345">
      <w:bodyDiv w:val="1"/>
      <w:marLeft w:val="0"/>
      <w:marRight w:val="0"/>
      <w:marTop w:val="0"/>
      <w:marBottom w:val="0"/>
      <w:divBdr>
        <w:top w:val="none" w:sz="0" w:space="0" w:color="auto"/>
        <w:left w:val="none" w:sz="0" w:space="0" w:color="auto"/>
        <w:bottom w:val="none" w:sz="0" w:space="0" w:color="auto"/>
        <w:right w:val="none" w:sz="0" w:space="0" w:color="auto"/>
      </w:divBdr>
    </w:div>
    <w:div w:id="1443693948">
      <w:bodyDiv w:val="1"/>
      <w:marLeft w:val="0"/>
      <w:marRight w:val="0"/>
      <w:marTop w:val="0"/>
      <w:marBottom w:val="0"/>
      <w:divBdr>
        <w:top w:val="none" w:sz="0" w:space="0" w:color="auto"/>
        <w:left w:val="none" w:sz="0" w:space="0" w:color="auto"/>
        <w:bottom w:val="none" w:sz="0" w:space="0" w:color="auto"/>
        <w:right w:val="none" w:sz="0" w:space="0" w:color="auto"/>
      </w:divBdr>
    </w:div>
    <w:div w:id="1652632860">
      <w:bodyDiv w:val="1"/>
      <w:marLeft w:val="0"/>
      <w:marRight w:val="0"/>
      <w:marTop w:val="0"/>
      <w:marBottom w:val="0"/>
      <w:divBdr>
        <w:top w:val="none" w:sz="0" w:space="0" w:color="auto"/>
        <w:left w:val="none" w:sz="0" w:space="0" w:color="auto"/>
        <w:bottom w:val="none" w:sz="0" w:space="0" w:color="auto"/>
        <w:right w:val="none" w:sz="0" w:space="0" w:color="auto"/>
      </w:divBdr>
    </w:div>
    <w:div w:id="1757363407">
      <w:bodyDiv w:val="1"/>
      <w:marLeft w:val="0"/>
      <w:marRight w:val="0"/>
      <w:marTop w:val="0"/>
      <w:marBottom w:val="0"/>
      <w:divBdr>
        <w:top w:val="none" w:sz="0" w:space="0" w:color="auto"/>
        <w:left w:val="none" w:sz="0" w:space="0" w:color="auto"/>
        <w:bottom w:val="none" w:sz="0" w:space="0" w:color="auto"/>
        <w:right w:val="none" w:sz="0" w:space="0" w:color="auto"/>
      </w:divBdr>
    </w:div>
    <w:div w:id="2001543928">
      <w:bodyDiv w:val="1"/>
      <w:marLeft w:val="0"/>
      <w:marRight w:val="0"/>
      <w:marTop w:val="0"/>
      <w:marBottom w:val="0"/>
      <w:divBdr>
        <w:top w:val="none" w:sz="0" w:space="0" w:color="auto"/>
        <w:left w:val="none" w:sz="0" w:space="0" w:color="auto"/>
        <w:bottom w:val="none" w:sz="0" w:space="0" w:color="auto"/>
        <w:right w:val="none" w:sz="0" w:space="0" w:color="auto"/>
      </w:divBdr>
    </w:div>
    <w:div w:id="2010403507">
      <w:bodyDiv w:val="1"/>
      <w:marLeft w:val="0"/>
      <w:marRight w:val="0"/>
      <w:marTop w:val="0"/>
      <w:marBottom w:val="0"/>
      <w:divBdr>
        <w:top w:val="none" w:sz="0" w:space="0" w:color="auto"/>
        <w:left w:val="none" w:sz="0" w:space="0" w:color="auto"/>
        <w:bottom w:val="none" w:sz="0" w:space="0" w:color="auto"/>
        <w:right w:val="none" w:sz="0" w:space="0" w:color="auto"/>
      </w:divBdr>
    </w:div>
    <w:div w:id="20554232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18</Pages>
  <Words>7087</Words>
  <Characters>7300</Characters>
  <Application>Microsoft Office Word</Application>
  <DocSecurity>0</DocSecurity>
  <Lines>260</Lines>
  <Paragraphs>146</Paragraphs>
  <ScaleCrop>false</ScaleCrop>
  <Company>Microsoft</Company>
  <LinksUpToDate>false</LinksUpToDate>
  <CharactersWithSpaces>14241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凯朋 李</cp:lastModifiedBy>
  <cp:revision>28</cp:revision>
  <dcterms:created xsi:type="dcterms:W3CDTF">2025-02-20T10:31:00Z</dcterms:created>
  <dcterms:modified xsi:type="dcterms:W3CDTF">2025-06-20T03:23:00Z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F4C847B46B21E1A8FE85F46751CC04BE_43</vt:lpwstr>
  </property>
  <property fmtid="{D5CDD505-2E9C-101B-9397-08002B2CF9AE}" pid="4" name="KSOTemplateDocerSaveRecord">
    <vt:lpwstr>eyJoZGlkIjoiODNiZTQxOTA4NGQ5YzMzMjc3YjgxM2JhYjNiMWUyMjQifQ==</vt:lpwstr>
  </property>
</Properties>
</file>