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43A2F63">
      <w:pPr>
        <w:spacing w:line="560" w:lineRule="exact"/>
        <w:outlineLvl w:val="0"/>
        <w:rPr>
          <w:rFonts w:ascii="Times New Roman" w:hAnsi="Times New Roman" w:eastAsia="方正仿宋_GBK" w:cs="方正仿宋_GBK"/>
          <w:b/>
          <w:kern w:val="0"/>
          <w:sz w:val="28"/>
          <w:szCs w:val="28"/>
        </w:rPr>
      </w:pPr>
      <w:r>
        <w:rPr>
          <w:rFonts w:hint="eastAsia" w:ascii="Times New Roman" w:hAnsi="Times New Roman" w:eastAsia="方正仿宋_GBK" w:cs="方正仿宋_GBK"/>
          <w:b/>
          <w:kern w:val="0"/>
          <w:sz w:val="28"/>
          <w:szCs w:val="28"/>
        </w:rPr>
        <w:t>附件一</w:t>
      </w:r>
    </w:p>
    <w:p w14:paraId="41122D2D">
      <w:pPr>
        <w:spacing w:line="560" w:lineRule="exact"/>
        <w:jc w:val="center"/>
        <w:rPr>
          <w:rFonts w:ascii="Times New Roman" w:hAnsi="Times New Roman" w:eastAsia="方正小标宋_GBK" w:cs="Times New Roman"/>
          <w:bCs/>
          <w:spacing w:val="-6"/>
          <w:sz w:val="28"/>
          <w:szCs w:val="28"/>
        </w:rPr>
      </w:pPr>
      <w:r>
        <w:rPr>
          <w:rFonts w:hint="eastAsia" w:ascii="Times New Roman" w:hAnsi="Times New Roman" w:eastAsia="方正小标宋_GBK" w:cs="Times New Roman"/>
          <w:bCs/>
          <w:spacing w:val="-6"/>
          <w:sz w:val="28"/>
          <w:szCs w:val="28"/>
        </w:rPr>
        <w:t>确认报名函</w:t>
      </w:r>
    </w:p>
    <w:p w14:paraId="40F25B2F">
      <w:pPr>
        <w:spacing w:line="400" w:lineRule="exact"/>
        <w:rPr>
          <w:rFonts w:ascii="Times New Roman" w:hAnsi="Times New Roman" w:eastAsia="方正仿宋_GBK"/>
          <w:bCs/>
          <w:sz w:val="28"/>
          <w:szCs w:val="28"/>
        </w:rPr>
      </w:pPr>
    </w:p>
    <w:p w14:paraId="6B61CE9C">
      <w:pPr>
        <w:spacing w:line="560" w:lineRule="exact"/>
        <w:rPr>
          <w:rFonts w:ascii="Times New Roman" w:hAnsi="Times New Roman" w:eastAsia="方正仿宋_GBK" w:cs="方正仿宋_GBK"/>
          <w:b/>
          <w:bCs/>
          <w:sz w:val="24"/>
          <w:szCs w:val="24"/>
        </w:rPr>
      </w:pPr>
      <w:r>
        <w:rPr>
          <w:rFonts w:ascii="Times New Roman" w:hAnsi="Times New Roman" w:eastAsia="方正仿宋_GBK" w:cs="Times New Roman"/>
          <w:b/>
          <w:bCs/>
          <w:sz w:val="24"/>
          <w:szCs w:val="24"/>
        </w:rPr>
        <w:t>致：</w:t>
      </w:r>
      <w:r>
        <w:rPr>
          <w:rFonts w:hint="eastAsia" w:ascii="Times New Roman" w:hAnsi="Times New Roman" w:eastAsia="方正仿宋_GBK" w:cs="方正仿宋_GBK"/>
          <w:b/>
          <w:bCs/>
          <w:sz w:val="24"/>
          <w:szCs w:val="24"/>
        </w:rPr>
        <w:t>金科地产集团股份有限公司</w:t>
      </w:r>
    </w:p>
    <w:p w14:paraId="534F4E41">
      <w:pPr>
        <w:spacing w:line="560" w:lineRule="exact"/>
        <w:ind w:firstLine="482" w:firstLineChars="200"/>
        <w:rPr>
          <w:rFonts w:ascii="Times New Roman" w:hAnsi="Times New Roman" w:eastAsia="方正仿宋_GBK" w:cs="方正仿宋_GBK"/>
          <w:b/>
          <w:bCs/>
          <w:sz w:val="24"/>
          <w:szCs w:val="24"/>
        </w:rPr>
      </w:pPr>
      <w:r>
        <w:rPr>
          <w:rFonts w:hint="eastAsia" w:ascii="Times New Roman" w:hAnsi="Times New Roman" w:eastAsia="方正仿宋_GBK" w:cs="方正仿宋_GBK"/>
          <w:b/>
          <w:bCs/>
          <w:sz w:val="24"/>
          <w:szCs w:val="24"/>
        </w:rPr>
        <w:t>重庆金科房地产开发有限公司</w:t>
      </w:r>
    </w:p>
    <w:p w14:paraId="388D23A7">
      <w:pPr>
        <w:spacing w:line="560" w:lineRule="exact"/>
        <w:ind w:firstLine="482" w:firstLineChars="200"/>
        <w:rPr>
          <w:rFonts w:ascii="Times New Roman" w:hAnsi="Times New Roman" w:eastAsia="方正仿宋_GBK" w:cs="方正仿宋_GBK"/>
          <w:b/>
          <w:bCs/>
          <w:sz w:val="24"/>
          <w:szCs w:val="24"/>
        </w:rPr>
      </w:pPr>
      <w:r>
        <w:rPr>
          <w:rFonts w:hint="eastAsia" w:ascii="Times New Roman" w:hAnsi="Times New Roman" w:eastAsia="方正仿宋_GBK" w:cs="方正仿宋_GBK"/>
          <w:b/>
          <w:bCs/>
          <w:sz w:val="24"/>
          <w:szCs w:val="24"/>
        </w:rPr>
        <w:t>金科地产集团股份有限公司管理人</w:t>
      </w:r>
    </w:p>
    <w:p w14:paraId="0C450A91">
      <w:pPr>
        <w:spacing w:line="560" w:lineRule="exact"/>
        <w:ind w:firstLine="482" w:firstLineChars="200"/>
        <w:rPr>
          <w:rFonts w:ascii="Times New Roman" w:hAnsi="Times New Roman" w:eastAsia="方正仿宋_GBK" w:cs="方正仿宋_GBK"/>
          <w:b/>
          <w:bCs/>
          <w:sz w:val="24"/>
          <w:szCs w:val="24"/>
        </w:rPr>
      </w:pPr>
      <w:r>
        <w:rPr>
          <w:rFonts w:hint="eastAsia" w:ascii="Times New Roman" w:hAnsi="Times New Roman" w:eastAsia="方正仿宋_GBK" w:cs="方正仿宋_GBK"/>
          <w:b/>
          <w:bCs/>
          <w:sz w:val="24"/>
          <w:szCs w:val="24"/>
        </w:rPr>
        <w:t>重庆金科房地产开发有限公司管理人</w:t>
      </w:r>
    </w:p>
    <w:p w14:paraId="6AAAD47B">
      <w:pPr>
        <w:spacing w:after="156" w:afterLines="50" w:line="560" w:lineRule="exact"/>
        <w:ind w:firstLine="480" w:firstLineChars="200"/>
        <w:rPr>
          <w:rFonts w:ascii="Times New Roman" w:hAnsi="Times New Roman" w:eastAsia="方正仿宋_GBK"/>
          <w:bCs/>
          <w:sz w:val="24"/>
          <w:szCs w:val="24"/>
        </w:rPr>
      </w:pPr>
      <w:r>
        <w:rPr>
          <w:rFonts w:hint="eastAsia" w:ascii="Times New Roman" w:hAnsi="Times New Roman" w:eastAsia="方正仿宋_GBK"/>
          <w:bCs/>
          <w:sz w:val="24"/>
          <w:szCs w:val="24"/>
        </w:rPr>
        <w:t>我行已详细阅读《金科地产集团股份有限公司及重庆金科房地产开发有限公司重整案企业破产服务信托保管银行招募公告》全部内容（包括补充文件（如有）及有关附件），对此均无异议。现确定参与金科地产集团股份有限公司及重庆金科房地产开发有限公司重整案企业破产服务信托的保管银行选聘工作，我行将按照公告的要求参与本次选聘。我行基本信息如下：</w:t>
      </w:r>
    </w:p>
    <w:tbl>
      <w:tblPr>
        <w:tblStyle w:val="7"/>
        <w:tblW w:w="8280" w:type="dxa"/>
        <w:jc w:val="center"/>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0" w:type="dxa"/>
          <w:left w:w="0" w:type="dxa"/>
          <w:bottom w:w="0" w:type="dxa"/>
          <w:right w:w="0" w:type="dxa"/>
        </w:tblCellMar>
      </w:tblPr>
      <w:tblGrid>
        <w:gridCol w:w="3133"/>
        <w:gridCol w:w="5147"/>
      </w:tblGrid>
      <w:tr w14:paraId="5EFABCFD">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jc w:val="center"/>
        </w:trPr>
        <w:tc>
          <w:tcPr>
            <w:tcW w:w="3133" w:type="dxa"/>
            <w:tcBorders>
              <w:top w:val="inset" w:color="auto" w:sz="6" w:space="0"/>
              <w:left w:val="inset" w:color="auto" w:sz="6" w:space="0"/>
              <w:bottom w:val="inset" w:color="auto" w:sz="6" w:space="0"/>
              <w:right w:val="inset" w:color="auto" w:sz="6" w:space="0"/>
            </w:tcBorders>
            <w:shd w:val="clear" w:color="auto" w:fill="FFFFFF"/>
            <w:vAlign w:val="center"/>
          </w:tcPr>
          <w:p w14:paraId="6A71E4FB">
            <w:pPr>
              <w:widowControl/>
              <w:spacing w:line="560" w:lineRule="exact"/>
              <w:ind w:firstLine="240" w:firstLineChars="100"/>
              <w:contextualSpacing/>
              <w:rPr>
                <w:rFonts w:ascii="Times New Roman" w:hAnsi="Times New Roman" w:eastAsia="方正仿宋_GBK"/>
                <w:bCs/>
                <w:sz w:val="24"/>
                <w:szCs w:val="24"/>
              </w:rPr>
            </w:pPr>
            <w:r>
              <w:rPr>
                <w:rFonts w:hint="eastAsia" w:ascii="Times New Roman" w:hAnsi="Times New Roman" w:eastAsia="方正仿宋_GBK"/>
                <w:bCs/>
                <w:sz w:val="24"/>
                <w:szCs w:val="24"/>
              </w:rPr>
              <w:t>银行名称（全称）</w:t>
            </w:r>
          </w:p>
        </w:tc>
        <w:tc>
          <w:tcPr>
            <w:tcW w:w="5147" w:type="dxa"/>
            <w:tcBorders>
              <w:top w:val="inset" w:color="auto" w:sz="6" w:space="0"/>
              <w:left w:val="nil"/>
              <w:bottom w:val="inset" w:color="auto" w:sz="6" w:space="0"/>
              <w:right w:val="inset" w:color="auto" w:sz="6" w:space="0"/>
            </w:tcBorders>
            <w:shd w:val="clear" w:color="auto" w:fill="FFFFFF"/>
            <w:vAlign w:val="center"/>
          </w:tcPr>
          <w:p w14:paraId="52DD098C">
            <w:pPr>
              <w:widowControl/>
              <w:spacing w:line="560" w:lineRule="exact"/>
              <w:rPr>
                <w:rFonts w:ascii="Times New Roman" w:hAnsi="Times New Roman" w:eastAsia="方正仿宋_GBK"/>
                <w:bCs/>
                <w:sz w:val="24"/>
                <w:szCs w:val="24"/>
              </w:rPr>
            </w:pPr>
          </w:p>
        </w:tc>
      </w:tr>
      <w:tr w14:paraId="3944FCF0">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jc w:val="center"/>
        </w:trPr>
        <w:tc>
          <w:tcPr>
            <w:tcW w:w="3133" w:type="dxa"/>
            <w:tcBorders>
              <w:top w:val="inset" w:color="auto" w:sz="6" w:space="0"/>
              <w:left w:val="inset" w:color="auto" w:sz="6" w:space="0"/>
              <w:bottom w:val="inset" w:color="auto" w:sz="6" w:space="0"/>
              <w:right w:val="inset" w:color="auto" w:sz="6" w:space="0"/>
            </w:tcBorders>
            <w:shd w:val="clear" w:color="auto" w:fill="FFFFFF"/>
            <w:vAlign w:val="center"/>
          </w:tcPr>
          <w:p w14:paraId="25841DA7">
            <w:pPr>
              <w:widowControl/>
              <w:spacing w:line="560" w:lineRule="exact"/>
              <w:ind w:firstLine="240" w:firstLineChars="100"/>
              <w:contextualSpacing/>
              <w:rPr>
                <w:rFonts w:ascii="Times New Roman" w:hAnsi="Times New Roman" w:eastAsia="方正仿宋_GBK"/>
                <w:bCs/>
                <w:sz w:val="24"/>
                <w:szCs w:val="24"/>
              </w:rPr>
            </w:pPr>
            <w:r>
              <w:rPr>
                <w:rFonts w:hint="eastAsia" w:ascii="Times New Roman" w:hAnsi="Times New Roman" w:eastAsia="方正仿宋_GBK"/>
                <w:bCs/>
                <w:sz w:val="24"/>
                <w:szCs w:val="24"/>
              </w:rPr>
              <w:t>联系人</w:t>
            </w:r>
          </w:p>
        </w:tc>
        <w:tc>
          <w:tcPr>
            <w:tcW w:w="5147" w:type="dxa"/>
            <w:tcBorders>
              <w:top w:val="inset" w:color="auto" w:sz="6" w:space="0"/>
              <w:left w:val="nil"/>
              <w:bottom w:val="inset" w:color="auto" w:sz="6" w:space="0"/>
              <w:right w:val="inset" w:color="auto" w:sz="6" w:space="0"/>
            </w:tcBorders>
            <w:shd w:val="clear" w:color="auto" w:fill="FFFFFF"/>
            <w:vAlign w:val="center"/>
          </w:tcPr>
          <w:p w14:paraId="2F65E0B6">
            <w:pPr>
              <w:widowControl/>
              <w:spacing w:line="560" w:lineRule="exact"/>
              <w:rPr>
                <w:rFonts w:ascii="Times New Roman" w:hAnsi="Times New Roman" w:eastAsia="方正仿宋_GBK"/>
                <w:bCs/>
                <w:sz w:val="24"/>
                <w:szCs w:val="24"/>
              </w:rPr>
            </w:pPr>
          </w:p>
        </w:tc>
      </w:tr>
      <w:tr w14:paraId="1C88BA7D">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495" w:hRule="atLeast"/>
          <w:jc w:val="center"/>
        </w:trPr>
        <w:tc>
          <w:tcPr>
            <w:tcW w:w="3133" w:type="dxa"/>
            <w:tcBorders>
              <w:top w:val="inset" w:color="auto" w:sz="6" w:space="0"/>
              <w:left w:val="inset" w:color="auto" w:sz="6" w:space="0"/>
              <w:bottom w:val="inset" w:color="auto" w:sz="6" w:space="0"/>
              <w:right w:val="inset" w:color="auto" w:sz="6" w:space="0"/>
            </w:tcBorders>
            <w:shd w:val="clear" w:color="auto" w:fill="FFFFFF"/>
            <w:vAlign w:val="center"/>
          </w:tcPr>
          <w:p w14:paraId="49A706AD">
            <w:pPr>
              <w:widowControl/>
              <w:spacing w:line="560" w:lineRule="exact"/>
              <w:ind w:firstLine="240" w:firstLineChars="100"/>
              <w:contextualSpacing/>
              <w:rPr>
                <w:rFonts w:ascii="Times New Roman" w:hAnsi="Times New Roman" w:eastAsia="方正仿宋_GBK"/>
                <w:bCs/>
                <w:sz w:val="24"/>
                <w:szCs w:val="24"/>
              </w:rPr>
            </w:pPr>
            <w:r>
              <w:rPr>
                <w:rFonts w:hint="eastAsia" w:ascii="Times New Roman" w:hAnsi="Times New Roman" w:eastAsia="方正仿宋_GBK"/>
                <w:bCs/>
                <w:sz w:val="24"/>
                <w:szCs w:val="24"/>
              </w:rPr>
              <w:t>联系电话</w:t>
            </w:r>
          </w:p>
        </w:tc>
        <w:tc>
          <w:tcPr>
            <w:tcW w:w="5147" w:type="dxa"/>
            <w:tcBorders>
              <w:top w:val="inset" w:color="auto" w:sz="6" w:space="0"/>
              <w:left w:val="nil"/>
              <w:bottom w:val="inset" w:color="auto" w:sz="6" w:space="0"/>
              <w:right w:val="inset" w:color="auto" w:sz="6" w:space="0"/>
            </w:tcBorders>
            <w:shd w:val="clear" w:color="auto" w:fill="FFFFFF"/>
            <w:vAlign w:val="center"/>
          </w:tcPr>
          <w:p w14:paraId="0807FF5C">
            <w:pPr>
              <w:widowControl/>
              <w:spacing w:line="560" w:lineRule="exact"/>
              <w:rPr>
                <w:rFonts w:ascii="Times New Roman" w:hAnsi="Times New Roman" w:eastAsia="方正仿宋_GBK"/>
                <w:bCs/>
                <w:sz w:val="24"/>
                <w:szCs w:val="24"/>
              </w:rPr>
            </w:pPr>
          </w:p>
        </w:tc>
      </w:tr>
      <w:tr w14:paraId="44A95F76">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jc w:val="center"/>
        </w:trPr>
        <w:tc>
          <w:tcPr>
            <w:tcW w:w="3133" w:type="dxa"/>
            <w:tcBorders>
              <w:top w:val="inset" w:color="auto" w:sz="6" w:space="0"/>
              <w:left w:val="inset" w:color="auto" w:sz="6" w:space="0"/>
              <w:bottom w:val="inset" w:color="auto" w:sz="6" w:space="0"/>
              <w:right w:val="inset" w:color="auto" w:sz="6" w:space="0"/>
            </w:tcBorders>
            <w:shd w:val="clear" w:color="auto" w:fill="FFFFFF"/>
            <w:vAlign w:val="center"/>
          </w:tcPr>
          <w:p w14:paraId="36B5CA80">
            <w:pPr>
              <w:widowControl/>
              <w:spacing w:line="560" w:lineRule="exact"/>
              <w:ind w:firstLine="240" w:firstLineChars="100"/>
              <w:contextualSpacing/>
              <w:rPr>
                <w:rFonts w:ascii="Times New Roman" w:hAnsi="Times New Roman" w:eastAsia="方正仿宋_GBK"/>
                <w:bCs/>
                <w:sz w:val="24"/>
                <w:szCs w:val="24"/>
              </w:rPr>
            </w:pPr>
            <w:r>
              <w:rPr>
                <w:rFonts w:hint="eastAsia" w:ascii="Times New Roman" w:hAnsi="Times New Roman" w:eastAsia="方正仿宋_GBK"/>
                <w:bCs/>
                <w:sz w:val="24"/>
                <w:szCs w:val="24"/>
              </w:rPr>
              <w:t>电子邮箱</w:t>
            </w:r>
          </w:p>
        </w:tc>
        <w:tc>
          <w:tcPr>
            <w:tcW w:w="5147" w:type="dxa"/>
            <w:tcBorders>
              <w:top w:val="inset" w:color="auto" w:sz="6" w:space="0"/>
              <w:left w:val="nil"/>
              <w:bottom w:val="inset" w:color="auto" w:sz="6" w:space="0"/>
              <w:right w:val="inset" w:color="auto" w:sz="6" w:space="0"/>
            </w:tcBorders>
            <w:shd w:val="clear" w:color="auto" w:fill="FFFFFF"/>
            <w:vAlign w:val="center"/>
          </w:tcPr>
          <w:p w14:paraId="3C65F0DB">
            <w:pPr>
              <w:widowControl/>
              <w:spacing w:line="560" w:lineRule="exact"/>
              <w:rPr>
                <w:rFonts w:ascii="Times New Roman" w:hAnsi="Times New Roman" w:eastAsia="方正仿宋_GBK"/>
                <w:bCs/>
                <w:sz w:val="24"/>
                <w:szCs w:val="24"/>
              </w:rPr>
            </w:pPr>
          </w:p>
        </w:tc>
      </w:tr>
      <w:tr w14:paraId="201BB6E9">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jc w:val="center"/>
        </w:trPr>
        <w:tc>
          <w:tcPr>
            <w:tcW w:w="3133" w:type="dxa"/>
            <w:tcBorders>
              <w:top w:val="inset" w:color="auto" w:sz="6" w:space="0"/>
              <w:left w:val="inset" w:color="auto" w:sz="6" w:space="0"/>
              <w:bottom w:val="inset" w:color="auto" w:sz="6" w:space="0"/>
              <w:right w:val="inset" w:color="auto" w:sz="6" w:space="0"/>
            </w:tcBorders>
            <w:shd w:val="clear" w:color="auto" w:fill="FFFFFF"/>
            <w:vAlign w:val="center"/>
          </w:tcPr>
          <w:p w14:paraId="294465A1">
            <w:pPr>
              <w:widowControl/>
              <w:spacing w:line="560" w:lineRule="exact"/>
              <w:ind w:firstLine="240" w:firstLineChars="100"/>
              <w:contextualSpacing/>
              <w:rPr>
                <w:rFonts w:ascii="Times New Roman" w:hAnsi="Times New Roman" w:eastAsia="方正仿宋_GBK"/>
                <w:bCs/>
                <w:sz w:val="24"/>
                <w:szCs w:val="24"/>
              </w:rPr>
            </w:pPr>
            <w:r>
              <w:rPr>
                <w:rFonts w:hint="eastAsia" w:ascii="Times New Roman" w:hAnsi="Times New Roman" w:eastAsia="方正仿宋_GBK"/>
                <w:bCs/>
                <w:sz w:val="24"/>
                <w:szCs w:val="24"/>
              </w:rPr>
              <w:t>地址</w:t>
            </w:r>
          </w:p>
        </w:tc>
        <w:tc>
          <w:tcPr>
            <w:tcW w:w="5147" w:type="dxa"/>
            <w:tcBorders>
              <w:top w:val="inset" w:color="auto" w:sz="6" w:space="0"/>
              <w:left w:val="nil"/>
              <w:bottom w:val="inset" w:color="auto" w:sz="6" w:space="0"/>
              <w:right w:val="inset" w:color="auto" w:sz="6" w:space="0"/>
            </w:tcBorders>
            <w:shd w:val="clear" w:color="auto" w:fill="FFFFFF"/>
            <w:vAlign w:val="center"/>
          </w:tcPr>
          <w:p w14:paraId="74F81EE2">
            <w:pPr>
              <w:widowControl/>
              <w:spacing w:line="560" w:lineRule="exact"/>
              <w:rPr>
                <w:rFonts w:ascii="Times New Roman" w:hAnsi="Times New Roman" w:eastAsia="方正仿宋_GBK"/>
                <w:bCs/>
                <w:sz w:val="24"/>
                <w:szCs w:val="24"/>
              </w:rPr>
            </w:pPr>
          </w:p>
        </w:tc>
      </w:tr>
    </w:tbl>
    <w:p w14:paraId="2F7EAD5F">
      <w:pPr>
        <w:spacing w:line="560" w:lineRule="exact"/>
        <w:rPr>
          <w:rFonts w:ascii="Times New Roman" w:hAnsi="Times New Roman" w:eastAsia="方正仿宋_GBK"/>
          <w:bCs/>
          <w:sz w:val="24"/>
          <w:szCs w:val="24"/>
        </w:rPr>
      </w:pPr>
    </w:p>
    <w:p w14:paraId="27BB0E61">
      <w:pPr>
        <w:spacing w:line="360" w:lineRule="exact"/>
        <w:ind w:left="2625" w:leftChars="1250" w:right="981" w:rightChars="467" w:firstLine="480" w:firstLineChars="200"/>
        <w:rPr>
          <w:rFonts w:ascii="Times New Roman" w:hAnsi="Times New Roman" w:eastAsia="方正仿宋_GBK"/>
          <w:bCs/>
          <w:sz w:val="24"/>
          <w:szCs w:val="24"/>
        </w:rPr>
      </w:pPr>
      <w:r>
        <w:rPr>
          <w:rFonts w:hint="eastAsia" w:ascii="Times New Roman" w:hAnsi="Times New Roman" w:eastAsia="方正仿宋_GBK"/>
          <w:bCs/>
          <w:sz w:val="24"/>
          <w:szCs w:val="24"/>
        </w:rPr>
        <w:t>单位盖章：</w:t>
      </w:r>
    </w:p>
    <w:p w14:paraId="7F5AAA1E">
      <w:pPr>
        <w:spacing w:line="560" w:lineRule="exact"/>
        <w:ind w:left="1840" w:leftChars="876" w:right="983" w:rightChars="468" w:firstLine="420"/>
        <w:rPr>
          <w:rFonts w:ascii="Times New Roman" w:hAnsi="Times New Roman" w:eastAsia="方正仿宋_GBK"/>
          <w:bCs/>
          <w:sz w:val="24"/>
          <w:szCs w:val="24"/>
        </w:rPr>
      </w:pPr>
    </w:p>
    <w:p w14:paraId="08AFD8BD">
      <w:pPr>
        <w:spacing w:line="360" w:lineRule="exact"/>
        <w:ind w:left="2625" w:leftChars="1250" w:firstLine="480" w:firstLineChars="200"/>
        <w:rPr>
          <w:rFonts w:ascii="Times New Roman" w:hAnsi="Times New Roman" w:eastAsia="方正仿宋_GBK"/>
          <w:bCs/>
          <w:sz w:val="24"/>
          <w:szCs w:val="24"/>
        </w:rPr>
      </w:pPr>
      <w:r>
        <w:rPr>
          <w:rFonts w:hint="eastAsia" w:ascii="Times New Roman" w:hAnsi="Times New Roman" w:eastAsia="方正仿宋_GBK"/>
          <w:bCs/>
          <w:sz w:val="24"/>
          <w:szCs w:val="24"/>
        </w:rPr>
        <w:t>法定代表人或授权代表签字捺印：</w:t>
      </w:r>
    </w:p>
    <w:p w14:paraId="24C3B56B">
      <w:pPr>
        <w:spacing w:line="560" w:lineRule="exact"/>
        <w:ind w:firstLine="420"/>
        <w:rPr>
          <w:rFonts w:ascii="Times New Roman" w:hAnsi="Times New Roman" w:eastAsia="方正仿宋_GBK"/>
          <w:bCs/>
          <w:sz w:val="24"/>
          <w:szCs w:val="24"/>
        </w:rPr>
      </w:pPr>
    </w:p>
    <w:p w14:paraId="0F840710">
      <w:pPr>
        <w:adjustRightInd w:val="0"/>
        <w:snapToGrid w:val="0"/>
        <w:spacing w:line="560" w:lineRule="exact"/>
        <w:ind w:firstLine="480" w:firstLineChars="200"/>
        <w:jc w:val="right"/>
        <w:rPr>
          <w:rFonts w:ascii="Times New Roman" w:hAnsi="Times New Roman" w:eastAsia="方正仿宋_GBK"/>
          <w:sz w:val="24"/>
          <w:szCs w:val="24"/>
        </w:rPr>
      </w:pPr>
      <w:r>
        <w:rPr>
          <w:rFonts w:hint="eastAsia" w:ascii="Times New Roman" w:hAnsi="Times New Roman" w:eastAsia="方正仿宋_GBK"/>
          <w:sz w:val="24"/>
          <w:szCs w:val="24"/>
        </w:rPr>
        <w:t>二〇二五年</w:t>
      </w:r>
      <w:r>
        <w:rPr>
          <w:rFonts w:ascii="Times New Roman" w:hAnsi="Times New Roman" w:eastAsia="方正仿宋_GBK"/>
          <w:sz w:val="24"/>
          <w:szCs w:val="24"/>
        </w:rPr>
        <w:t xml:space="preserve">    </w:t>
      </w:r>
      <w:r>
        <w:rPr>
          <w:rFonts w:hint="eastAsia" w:ascii="Times New Roman" w:hAnsi="Times New Roman" w:eastAsia="方正仿宋_GBK"/>
          <w:sz w:val="24"/>
          <w:szCs w:val="24"/>
        </w:rPr>
        <w:t>月</w:t>
      </w:r>
      <w:r>
        <w:rPr>
          <w:rFonts w:ascii="Times New Roman" w:hAnsi="Times New Roman" w:eastAsia="方正仿宋_GBK"/>
          <w:sz w:val="24"/>
          <w:szCs w:val="24"/>
        </w:rPr>
        <w:t xml:space="preserve">    </w:t>
      </w:r>
      <w:r>
        <w:rPr>
          <w:rFonts w:hint="eastAsia" w:ascii="Times New Roman" w:hAnsi="Times New Roman" w:eastAsia="方正仿宋_GBK"/>
          <w:sz w:val="24"/>
          <w:szCs w:val="24"/>
        </w:rPr>
        <w:t>日</w:t>
      </w:r>
    </w:p>
    <w:p w14:paraId="606C2673">
      <w:pPr>
        <w:widowControl/>
        <w:jc w:val="left"/>
        <w:rPr>
          <w:rFonts w:ascii="Times New Roman" w:hAnsi="Times New Roman" w:eastAsia="方正仿宋_GBK" w:cs="方正仿宋_GBK"/>
          <w:b/>
          <w:kern w:val="0"/>
          <w:sz w:val="28"/>
          <w:szCs w:val="28"/>
        </w:rPr>
      </w:pPr>
      <w:r>
        <w:rPr>
          <w:rFonts w:ascii="Times New Roman" w:hAnsi="Times New Roman" w:eastAsia="方正仿宋_GBK" w:cs="方正仿宋_GBK"/>
          <w:b/>
          <w:kern w:val="0"/>
          <w:sz w:val="28"/>
          <w:szCs w:val="28"/>
        </w:rPr>
        <w:br w:type="page"/>
      </w:r>
    </w:p>
    <w:p w14:paraId="2BDDC529">
      <w:pPr>
        <w:spacing w:line="560" w:lineRule="exact"/>
        <w:outlineLvl w:val="0"/>
        <w:rPr>
          <w:rFonts w:ascii="Times New Roman" w:hAnsi="Times New Roman" w:eastAsia="方正仿宋_GBK" w:cs="方正仿宋_GBK"/>
          <w:b/>
          <w:kern w:val="0"/>
          <w:sz w:val="28"/>
          <w:szCs w:val="28"/>
        </w:rPr>
      </w:pPr>
      <w:r>
        <w:rPr>
          <w:rFonts w:hint="eastAsia" w:ascii="Times New Roman" w:hAnsi="Times New Roman" w:eastAsia="方正仿宋_GBK" w:cs="方正仿宋_GBK"/>
          <w:b/>
          <w:kern w:val="0"/>
          <w:sz w:val="28"/>
          <w:szCs w:val="28"/>
        </w:rPr>
        <w:t>附件二</w:t>
      </w:r>
    </w:p>
    <w:p w14:paraId="675F48A3">
      <w:pPr>
        <w:spacing w:line="560" w:lineRule="exact"/>
        <w:jc w:val="center"/>
        <w:rPr>
          <w:rFonts w:ascii="Times New Roman" w:hAnsi="Times New Roman" w:eastAsia="仿宋_GB2312"/>
          <w:sz w:val="28"/>
          <w:szCs w:val="28"/>
        </w:rPr>
      </w:pPr>
      <w:r>
        <w:rPr>
          <w:rFonts w:hint="eastAsia" w:ascii="Times New Roman" w:hAnsi="Times New Roman" w:eastAsia="方正小标宋_GBK" w:cs="Times New Roman"/>
          <w:bCs/>
          <w:spacing w:val="-6"/>
          <w:sz w:val="28"/>
          <w:szCs w:val="28"/>
        </w:rPr>
        <w:t>授权委托书</w:t>
      </w:r>
    </w:p>
    <w:p w14:paraId="4C30FFF6">
      <w:pPr>
        <w:adjustRightInd w:val="0"/>
        <w:snapToGrid w:val="0"/>
        <w:spacing w:line="560" w:lineRule="exact"/>
        <w:ind w:firstLine="480" w:firstLineChars="200"/>
        <w:rPr>
          <w:rFonts w:ascii="Times New Roman" w:hAnsi="Times New Roman" w:eastAsia="方正仿宋_GBK" w:cs="Times New Roman"/>
          <w:sz w:val="24"/>
          <w:szCs w:val="24"/>
          <w:u w:val="single"/>
        </w:rPr>
      </w:pPr>
      <w:r>
        <w:rPr>
          <w:rFonts w:hint="eastAsia" w:ascii="Times New Roman" w:hAnsi="Times New Roman" w:eastAsia="方正仿宋_GBK"/>
          <w:sz w:val="24"/>
          <w:szCs w:val="24"/>
        </w:rPr>
        <w:t>委</w:t>
      </w:r>
      <w:r>
        <w:rPr>
          <w:rFonts w:ascii="Times New Roman" w:hAnsi="Times New Roman" w:eastAsia="方正仿宋_GBK"/>
          <w:sz w:val="24"/>
          <w:szCs w:val="24"/>
        </w:rPr>
        <w:t xml:space="preserve"> </w:t>
      </w:r>
      <w:r>
        <w:rPr>
          <w:rFonts w:hint="eastAsia" w:ascii="Times New Roman" w:hAnsi="Times New Roman" w:eastAsia="方正仿宋_GBK"/>
          <w:sz w:val="24"/>
          <w:szCs w:val="24"/>
        </w:rPr>
        <w:t>托</w:t>
      </w:r>
      <w:r>
        <w:rPr>
          <w:rFonts w:ascii="Times New Roman" w:hAnsi="Times New Roman" w:eastAsia="方正仿宋_GBK"/>
          <w:sz w:val="24"/>
          <w:szCs w:val="24"/>
        </w:rPr>
        <w:t xml:space="preserve"> </w:t>
      </w:r>
      <w:r>
        <w:rPr>
          <w:rFonts w:hint="eastAsia" w:ascii="Times New Roman" w:hAnsi="Times New Roman" w:eastAsia="方正仿宋_GBK"/>
          <w:sz w:val="24"/>
          <w:szCs w:val="24"/>
        </w:rPr>
        <w:t>人：</w:t>
      </w:r>
      <w:r>
        <w:rPr>
          <w:rFonts w:ascii="Times New Roman" w:hAnsi="Times New Roman" w:eastAsia="方正仿宋_GBK" w:cs="Times New Roman"/>
          <w:sz w:val="24"/>
          <w:szCs w:val="24"/>
          <w:u w:val="single"/>
        </w:rPr>
        <w:t xml:space="preserve">                   </w:t>
      </w:r>
      <w:r>
        <w:rPr>
          <w:rFonts w:ascii="Times New Roman" w:hAnsi="Times New Roman" w:eastAsia="方正仿宋_GBK"/>
          <w:sz w:val="24"/>
          <w:szCs w:val="24"/>
        </w:rPr>
        <w:t xml:space="preserve">   </w:t>
      </w:r>
      <w:r>
        <w:rPr>
          <w:rFonts w:hint="eastAsia" w:ascii="Times New Roman" w:hAnsi="Times New Roman" w:eastAsia="方正仿宋_GBK"/>
          <w:sz w:val="24"/>
          <w:szCs w:val="24"/>
        </w:rPr>
        <w:t>法定代表人</w:t>
      </w:r>
      <w:r>
        <w:rPr>
          <w:rFonts w:ascii="Times New Roman" w:hAnsi="Times New Roman" w:eastAsia="方正仿宋_GBK"/>
          <w:sz w:val="24"/>
          <w:szCs w:val="24"/>
        </w:rPr>
        <w:t>/</w:t>
      </w:r>
      <w:r>
        <w:rPr>
          <w:rFonts w:hint="eastAsia" w:ascii="Times New Roman" w:hAnsi="Times New Roman" w:eastAsia="方正仿宋_GBK"/>
          <w:sz w:val="24"/>
          <w:szCs w:val="24"/>
        </w:rPr>
        <w:t>负责人：</w:t>
      </w:r>
      <w:r>
        <w:rPr>
          <w:rFonts w:ascii="Times New Roman" w:hAnsi="Times New Roman" w:eastAsia="方正仿宋_GBK" w:cs="Times New Roman"/>
          <w:sz w:val="24"/>
          <w:szCs w:val="24"/>
          <w:u w:val="single"/>
        </w:rPr>
        <w:t xml:space="preserve">               </w:t>
      </w:r>
    </w:p>
    <w:p w14:paraId="346FCBA9">
      <w:pPr>
        <w:adjustRightInd w:val="0"/>
        <w:snapToGrid w:val="0"/>
        <w:spacing w:line="560" w:lineRule="exact"/>
        <w:ind w:firstLine="480" w:firstLineChars="200"/>
        <w:rPr>
          <w:rFonts w:ascii="Times New Roman" w:hAnsi="Times New Roman" w:eastAsia="方正仿宋_GBK"/>
          <w:sz w:val="24"/>
          <w:szCs w:val="24"/>
        </w:rPr>
      </w:pPr>
      <w:r>
        <w:rPr>
          <w:rFonts w:hint="eastAsia" w:ascii="Times New Roman" w:hAnsi="Times New Roman" w:eastAsia="方正仿宋_GBK"/>
          <w:sz w:val="24"/>
          <w:szCs w:val="24"/>
        </w:rPr>
        <w:t>住 所 地：</w:t>
      </w:r>
      <w:r>
        <w:rPr>
          <w:rFonts w:ascii="Times New Roman" w:hAnsi="Times New Roman" w:eastAsia="方正仿宋_GBK" w:cs="Times New Roman"/>
          <w:sz w:val="24"/>
          <w:szCs w:val="24"/>
          <w:u w:val="single"/>
        </w:rPr>
        <w:t xml:space="preserve">                   </w:t>
      </w:r>
      <w:r>
        <w:rPr>
          <w:rFonts w:ascii="Times New Roman" w:hAnsi="Times New Roman" w:eastAsia="方正仿宋_GBK"/>
          <w:sz w:val="24"/>
          <w:szCs w:val="24"/>
        </w:rPr>
        <w:t xml:space="preserve">   </w:t>
      </w:r>
      <w:r>
        <w:rPr>
          <w:rFonts w:hint="eastAsia" w:ascii="Times New Roman" w:hAnsi="Times New Roman" w:eastAsia="方正仿宋_GBK"/>
          <w:sz w:val="24"/>
          <w:szCs w:val="24"/>
        </w:rPr>
        <w:t>联系电话：</w:t>
      </w:r>
      <w:r>
        <w:rPr>
          <w:rFonts w:ascii="Times New Roman" w:hAnsi="Times New Roman" w:eastAsia="方正仿宋_GBK" w:cs="Times New Roman"/>
          <w:sz w:val="24"/>
          <w:szCs w:val="24"/>
          <w:u w:val="single"/>
        </w:rPr>
        <w:t xml:space="preserve">     </w:t>
      </w:r>
      <w:bookmarkStart w:id="0" w:name="_Hlk147937479"/>
      <w:r>
        <w:rPr>
          <w:rFonts w:ascii="Times New Roman" w:hAnsi="Times New Roman" w:eastAsia="方正仿宋_GBK" w:cs="Times New Roman"/>
          <w:sz w:val="24"/>
          <w:szCs w:val="24"/>
          <w:u w:val="single"/>
        </w:rPr>
        <w:t xml:space="preserve">                  </w:t>
      </w:r>
      <w:bookmarkEnd w:id="0"/>
    </w:p>
    <w:p w14:paraId="27D215EA">
      <w:pPr>
        <w:adjustRightInd w:val="0"/>
        <w:snapToGrid w:val="0"/>
        <w:spacing w:line="560" w:lineRule="exact"/>
        <w:ind w:firstLine="480" w:firstLineChars="200"/>
        <w:rPr>
          <w:rFonts w:ascii="Times New Roman" w:hAnsi="Times New Roman" w:eastAsia="方正仿宋_GBK" w:cs="Times New Roman"/>
          <w:sz w:val="24"/>
          <w:szCs w:val="24"/>
          <w:u w:val="single"/>
        </w:rPr>
      </w:pPr>
      <w:r>
        <w:rPr>
          <w:rFonts w:hint="eastAsia" w:ascii="Times New Roman" w:hAnsi="Times New Roman" w:eastAsia="方正仿宋_GBK"/>
          <w:sz w:val="24"/>
          <w:szCs w:val="24"/>
        </w:rPr>
        <w:t>受</w:t>
      </w:r>
      <w:r>
        <w:rPr>
          <w:rFonts w:ascii="Times New Roman" w:hAnsi="Times New Roman" w:eastAsia="方正仿宋_GBK"/>
          <w:sz w:val="24"/>
          <w:szCs w:val="24"/>
        </w:rPr>
        <w:t xml:space="preserve"> </w:t>
      </w:r>
      <w:r>
        <w:rPr>
          <w:rFonts w:hint="eastAsia" w:ascii="Times New Roman" w:hAnsi="Times New Roman" w:eastAsia="方正仿宋_GBK"/>
          <w:sz w:val="24"/>
          <w:szCs w:val="24"/>
        </w:rPr>
        <w:t>托</w:t>
      </w:r>
      <w:r>
        <w:rPr>
          <w:rFonts w:ascii="Times New Roman" w:hAnsi="Times New Roman" w:eastAsia="方正仿宋_GBK"/>
          <w:sz w:val="24"/>
          <w:szCs w:val="24"/>
        </w:rPr>
        <w:t xml:space="preserve"> </w:t>
      </w:r>
      <w:r>
        <w:rPr>
          <w:rFonts w:hint="eastAsia" w:ascii="Times New Roman" w:hAnsi="Times New Roman" w:eastAsia="方正仿宋_GBK"/>
          <w:sz w:val="24"/>
          <w:szCs w:val="24"/>
        </w:rPr>
        <w:t>人：</w:t>
      </w:r>
      <w:r>
        <w:rPr>
          <w:rFonts w:ascii="Times New Roman" w:hAnsi="Times New Roman" w:eastAsia="方正仿宋_GBK" w:cs="Times New Roman"/>
          <w:sz w:val="24"/>
          <w:szCs w:val="24"/>
          <w:u w:val="single"/>
        </w:rPr>
        <w:t xml:space="preserve">                   </w:t>
      </w:r>
      <w:r>
        <w:rPr>
          <w:rFonts w:ascii="Times New Roman" w:hAnsi="Times New Roman" w:eastAsia="方正仿宋_GBK"/>
          <w:sz w:val="24"/>
          <w:szCs w:val="24"/>
        </w:rPr>
        <w:t xml:space="preserve">   </w:t>
      </w:r>
      <w:r>
        <w:rPr>
          <w:rFonts w:hint="eastAsia" w:ascii="Times New Roman" w:hAnsi="Times New Roman" w:eastAsia="方正仿宋_GBK"/>
          <w:sz w:val="24"/>
          <w:szCs w:val="24"/>
        </w:rPr>
        <w:t>身份证号码：</w:t>
      </w:r>
      <w:r>
        <w:rPr>
          <w:rFonts w:ascii="Times New Roman" w:hAnsi="Times New Roman" w:eastAsia="方正仿宋_GBK" w:cs="Times New Roman"/>
          <w:sz w:val="24"/>
          <w:szCs w:val="24"/>
          <w:u w:val="single"/>
        </w:rPr>
        <w:t xml:space="preserve">                     </w:t>
      </w:r>
    </w:p>
    <w:p w14:paraId="74F8C4B5">
      <w:pPr>
        <w:spacing w:line="560" w:lineRule="exact"/>
        <w:ind w:firstLine="480" w:firstLineChars="200"/>
        <w:rPr>
          <w:rFonts w:ascii="Times New Roman" w:hAnsi="Times New Roman" w:eastAsia="方正仿宋_GBK"/>
          <w:sz w:val="24"/>
          <w:szCs w:val="24"/>
        </w:rPr>
      </w:pPr>
      <w:r>
        <w:rPr>
          <w:rFonts w:hint="eastAsia" w:ascii="Times New Roman" w:hAnsi="Times New Roman" w:eastAsia="方正仿宋_GBK"/>
          <w:sz w:val="24"/>
          <w:szCs w:val="24"/>
        </w:rPr>
        <w:t>工作单位：</w:t>
      </w:r>
      <w:r>
        <w:rPr>
          <w:rFonts w:ascii="Times New Roman" w:hAnsi="Times New Roman" w:eastAsia="方正仿宋_GBK" w:cs="Times New Roman"/>
          <w:sz w:val="24"/>
          <w:szCs w:val="24"/>
          <w:u w:val="single"/>
        </w:rPr>
        <w:t xml:space="preserve">                   </w:t>
      </w:r>
      <w:r>
        <w:rPr>
          <w:rFonts w:ascii="Times New Roman" w:hAnsi="Times New Roman" w:eastAsia="方正仿宋_GBK"/>
          <w:sz w:val="24"/>
          <w:szCs w:val="24"/>
        </w:rPr>
        <w:t xml:space="preserve">   </w:t>
      </w:r>
      <w:r>
        <w:rPr>
          <w:rFonts w:hint="eastAsia" w:ascii="Times New Roman" w:hAnsi="Times New Roman" w:eastAsia="方正仿宋_GBK"/>
          <w:sz w:val="24"/>
          <w:szCs w:val="24"/>
        </w:rPr>
        <w:t>联系电话：</w:t>
      </w:r>
      <w:r>
        <w:rPr>
          <w:rFonts w:ascii="Times New Roman" w:hAnsi="Times New Roman" w:eastAsia="方正仿宋_GBK" w:cs="Times New Roman"/>
          <w:sz w:val="24"/>
          <w:szCs w:val="24"/>
          <w:u w:val="single"/>
        </w:rPr>
        <w:t xml:space="preserve">                       </w:t>
      </w:r>
    </w:p>
    <w:p w14:paraId="1D707CBB">
      <w:pPr>
        <w:adjustRightInd w:val="0"/>
        <w:snapToGrid w:val="0"/>
        <w:spacing w:line="560" w:lineRule="exact"/>
        <w:ind w:firstLine="480" w:firstLineChars="200"/>
        <w:rPr>
          <w:rFonts w:ascii="Times New Roman" w:hAnsi="Times New Roman" w:eastAsia="方正仿宋_GBK"/>
          <w:sz w:val="24"/>
          <w:szCs w:val="24"/>
        </w:rPr>
      </w:pPr>
      <w:r>
        <w:rPr>
          <w:rFonts w:hint="eastAsia" w:ascii="Times New Roman" w:hAnsi="Times New Roman" w:eastAsia="方正仿宋_GBK"/>
          <w:sz w:val="24"/>
          <w:szCs w:val="24"/>
        </w:rPr>
        <w:t>委托人就</w:t>
      </w:r>
      <w:r>
        <w:rPr>
          <w:rFonts w:hint="eastAsia" w:ascii="Times New Roman" w:hAnsi="Times New Roman" w:eastAsia="方正仿宋_GBK" w:cs="方正仿宋_GBK"/>
          <w:sz w:val="24"/>
          <w:szCs w:val="24"/>
        </w:rPr>
        <w:t>金科地产集团股份有限公司及重庆金科房地产开发有限公司破产重整案服务信托的保管银行选聘项目（以下简称“本项目”</w:t>
      </w:r>
      <w:r>
        <w:rPr>
          <w:rFonts w:hint="eastAsia" w:ascii="Times New Roman" w:hAnsi="Times New Roman" w:eastAsia="方正仿宋_GBK"/>
          <w:sz w:val="24"/>
          <w:szCs w:val="24"/>
        </w:rPr>
        <w:t>），特委托上述受托人作为授权代表处理本项目有关事项。受托人的代理权限为特别授权，授权事项包括但不限于：</w:t>
      </w:r>
    </w:p>
    <w:p w14:paraId="3D945D20">
      <w:pPr>
        <w:pStyle w:val="16"/>
        <w:numPr>
          <w:ilvl w:val="0"/>
          <w:numId w:val="1"/>
        </w:numPr>
        <w:spacing w:after="156" w:line="560" w:lineRule="exact"/>
        <w:ind w:left="0" w:firstLine="480"/>
        <w:rPr>
          <w:rFonts w:eastAsia="方正仿宋_GBK"/>
        </w:rPr>
      </w:pPr>
      <w:r>
        <w:rPr>
          <w:rFonts w:hint="eastAsia" w:eastAsia="方正仿宋_GBK"/>
        </w:rPr>
        <w:t>提交报名材料；</w:t>
      </w:r>
    </w:p>
    <w:p w14:paraId="250C320D">
      <w:pPr>
        <w:pStyle w:val="16"/>
        <w:numPr>
          <w:ilvl w:val="0"/>
          <w:numId w:val="1"/>
        </w:numPr>
        <w:spacing w:after="156" w:line="560" w:lineRule="exact"/>
        <w:ind w:left="0" w:firstLine="480"/>
        <w:rPr>
          <w:rFonts w:eastAsia="方正仿宋_GBK"/>
        </w:rPr>
      </w:pPr>
      <w:r>
        <w:rPr>
          <w:rFonts w:hint="eastAsia" w:eastAsia="方正仿宋_GBK"/>
        </w:rPr>
        <w:t>接收、递交和转送本项目相关的文件、资料；</w:t>
      </w:r>
    </w:p>
    <w:p w14:paraId="180568F5">
      <w:pPr>
        <w:pStyle w:val="16"/>
        <w:numPr>
          <w:ilvl w:val="0"/>
          <w:numId w:val="1"/>
        </w:numPr>
        <w:spacing w:after="156" w:line="560" w:lineRule="exact"/>
        <w:ind w:left="0" w:firstLine="480"/>
        <w:rPr>
          <w:rFonts w:eastAsia="方正仿宋_GBK"/>
        </w:rPr>
      </w:pPr>
      <w:r>
        <w:rPr>
          <w:rFonts w:hint="eastAsia" w:eastAsia="方正仿宋_GBK"/>
        </w:rPr>
        <w:t>代表委托人进行谈判，调整或修改本项目的报价，签署相关法律文件；</w:t>
      </w:r>
    </w:p>
    <w:p w14:paraId="794903AC">
      <w:pPr>
        <w:pStyle w:val="16"/>
        <w:numPr>
          <w:ilvl w:val="0"/>
          <w:numId w:val="1"/>
        </w:numPr>
        <w:spacing w:after="156" w:line="560" w:lineRule="exact"/>
        <w:ind w:left="0" w:firstLine="480"/>
        <w:rPr>
          <w:rFonts w:eastAsia="方正仿宋_GBK"/>
        </w:rPr>
      </w:pPr>
      <w:r>
        <w:rPr>
          <w:rFonts w:hint="eastAsia" w:eastAsia="方正仿宋_GBK"/>
        </w:rPr>
        <w:t>代表委托人全权处理与本项目有关的其他一切事务。</w:t>
      </w:r>
    </w:p>
    <w:p w14:paraId="0AFDDC09">
      <w:pPr>
        <w:adjustRightInd w:val="0"/>
        <w:snapToGrid w:val="0"/>
        <w:spacing w:line="560" w:lineRule="exact"/>
        <w:ind w:firstLine="480" w:firstLineChars="200"/>
        <w:rPr>
          <w:rFonts w:ascii="Times New Roman" w:hAnsi="Times New Roman" w:eastAsia="方正仿宋_GBK"/>
          <w:sz w:val="24"/>
          <w:szCs w:val="24"/>
        </w:rPr>
      </w:pPr>
      <w:r>
        <w:rPr>
          <w:rFonts w:hint="eastAsia" w:ascii="Times New Roman" w:hAnsi="Times New Roman" w:eastAsia="方正仿宋_GBK"/>
          <w:sz w:val="24"/>
          <w:szCs w:val="24"/>
        </w:rPr>
        <w:t>受托人在本项目中签署的所有文件和处理的所有相关事务，委托人均予以承认，并承担相应法律责任。委托期限为自委托人和受托人签字捺印或盖章之日起至委托事项完结为止。</w:t>
      </w:r>
    </w:p>
    <w:p w14:paraId="3B62DFB1">
      <w:pPr>
        <w:adjustRightInd w:val="0"/>
        <w:snapToGrid w:val="0"/>
        <w:spacing w:line="560" w:lineRule="exact"/>
        <w:ind w:firstLine="480" w:firstLineChars="200"/>
        <w:rPr>
          <w:rFonts w:ascii="Times New Roman" w:hAnsi="Times New Roman" w:eastAsia="方正仿宋_GBK"/>
          <w:sz w:val="24"/>
          <w:szCs w:val="24"/>
        </w:rPr>
      </w:pPr>
      <w:r>
        <w:rPr>
          <w:rFonts w:hint="eastAsia" w:ascii="Times New Roman" w:hAnsi="Times New Roman" w:eastAsia="方正仿宋_GBK"/>
          <w:sz w:val="24"/>
          <w:szCs w:val="24"/>
        </w:rPr>
        <w:t>特此授权。</w:t>
      </w:r>
    </w:p>
    <w:p w14:paraId="62C4D0F4">
      <w:pPr>
        <w:adjustRightInd w:val="0"/>
        <w:snapToGrid w:val="0"/>
        <w:spacing w:line="560" w:lineRule="exact"/>
        <w:ind w:firstLine="480" w:firstLineChars="200"/>
        <w:rPr>
          <w:rFonts w:ascii="Times New Roman" w:hAnsi="Times New Roman" w:eastAsia="方正仿宋_GBK"/>
          <w:sz w:val="24"/>
          <w:szCs w:val="24"/>
        </w:rPr>
      </w:pPr>
      <w:r>
        <w:rPr>
          <w:rFonts w:hint="eastAsia" w:ascii="Times New Roman" w:hAnsi="Times New Roman" w:eastAsia="方正仿宋_GBK"/>
          <w:sz w:val="24"/>
          <w:szCs w:val="24"/>
        </w:rPr>
        <w:t>附：受托人身份证复印件（加盖委托人公章）</w:t>
      </w:r>
    </w:p>
    <w:p w14:paraId="32FD7570">
      <w:pPr>
        <w:adjustRightInd w:val="0"/>
        <w:snapToGrid w:val="0"/>
        <w:spacing w:line="560" w:lineRule="exact"/>
        <w:ind w:firstLine="480" w:firstLineChars="200"/>
        <w:rPr>
          <w:rFonts w:ascii="Times New Roman" w:hAnsi="Times New Roman" w:eastAsia="方正仿宋_GBK"/>
          <w:sz w:val="24"/>
          <w:szCs w:val="24"/>
        </w:rPr>
      </w:pPr>
      <w:r>
        <w:rPr>
          <w:rFonts w:hint="eastAsia" w:ascii="Times New Roman" w:hAnsi="Times New Roman" w:eastAsia="方正仿宋_GBK"/>
          <w:sz w:val="24"/>
          <w:szCs w:val="24"/>
        </w:rPr>
        <w:t>委托人（公章）：</w:t>
      </w:r>
      <w:r>
        <w:rPr>
          <w:rFonts w:ascii="Times New Roman" w:hAnsi="Times New Roman" w:eastAsia="方正仿宋_GBK"/>
          <w:sz w:val="24"/>
          <w:szCs w:val="24"/>
        </w:rPr>
        <w:t xml:space="preserve">                  </w:t>
      </w:r>
      <w:r>
        <w:rPr>
          <w:rFonts w:hint="eastAsia" w:ascii="Times New Roman" w:hAnsi="Times New Roman" w:eastAsia="方正仿宋_GBK"/>
          <w:sz w:val="24"/>
          <w:szCs w:val="24"/>
        </w:rPr>
        <w:t xml:space="preserve">受托人（签字/签章）： </w:t>
      </w:r>
      <w:r>
        <w:rPr>
          <w:rFonts w:ascii="Times New Roman" w:hAnsi="Times New Roman" w:eastAsia="方正仿宋_GBK"/>
          <w:sz w:val="24"/>
          <w:szCs w:val="24"/>
        </w:rPr>
        <w:t xml:space="preserve">               </w:t>
      </w:r>
    </w:p>
    <w:p w14:paraId="58EB39E9">
      <w:pPr>
        <w:spacing w:line="560" w:lineRule="exact"/>
        <w:ind w:firstLine="480" w:firstLineChars="200"/>
        <w:rPr>
          <w:rFonts w:ascii="Times New Roman" w:hAnsi="Times New Roman" w:eastAsia="方正仿宋_GBK"/>
          <w:sz w:val="24"/>
          <w:szCs w:val="24"/>
        </w:rPr>
      </w:pPr>
      <w:r>
        <w:rPr>
          <w:rFonts w:hint="eastAsia" w:ascii="Times New Roman" w:hAnsi="Times New Roman" w:eastAsia="方正仿宋_GBK"/>
          <w:sz w:val="24"/>
          <w:szCs w:val="24"/>
        </w:rPr>
        <w:t>法定代表人/负责人（</w:t>
      </w:r>
      <w:r>
        <w:rPr>
          <w:rFonts w:hint="eastAsia" w:ascii="Times New Roman" w:hAnsi="Times New Roman" w:eastAsia="方正仿宋_GBK" w:cs="Times New Roman"/>
          <w:sz w:val="24"/>
          <w:szCs w:val="28"/>
        </w:rPr>
        <w:t>签字/签章</w:t>
      </w:r>
      <w:r>
        <w:rPr>
          <w:rFonts w:hint="eastAsia" w:ascii="Times New Roman" w:hAnsi="Times New Roman" w:eastAsia="方正仿宋_GBK"/>
          <w:sz w:val="24"/>
          <w:szCs w:val="24"/>
        </w:rPr>
        <w:t>）：</w:t>
      </w:r>
      <w:r>
        <w:rPr>
          <w:rFonts w:ascii="Times New Roman" w:hAnsi="Times New Roman" w:eastAsia="方正仿宋_GBK"/>
          <w:sz w:val="24"/>
          <w:szCs w:val="24"/>
        </w:rPr>
        <w:t xml:space="preserve">          </w:t>
      </w:r>
    </w:p>
    <w:p w14:paraId="6E170B4C">
      <w:pPr>
        <w:spacing w:line="560" w:lineRule="exact"/>
        <w:ind w:firstLine="480" w:firstLineChars="200"/>
        <w:rPr>
          <w:rFonts w:ascii="Times New Roman" w:hAnsi="Times New Roman" w:eastAsia="方正仿宋_GBK"/>
          <w:sz w:val="24"/>
          <w:szCs w:val="24"/>
        </w:rPr>
      </w:pPr>
    </w:p>
    <w:p w14:paraId="43F06B07">
      <w:pPr>
        <w:adjustRightInd w:val="0"/>
        <w:snapToGrid w:val="0"/>
        <w:spacing w:line="560" w:lineRule="exact"/>
        <w:ind w:firstLine="480" w:firstLineChars="200"/>
        <w:jc w:val="right"/>
        <w:rPr>
          <w:rFonts w:ascii="Times New Roman" w:hAnsi="Times New Roman" w:eastAsia="方正仿宋_GBK"/>
          <w:sz w:val="24"/>
          <w:szCs w:val="24"/>
        </w:rPr>
        <w:sectPr>
          <w:footerReference r:id="rId3" w:type="default"/>
          <w:footerReference r:id="rId4" w:type="even"/>
          <w:pgSz w:w="11906" w:h="16838"/>
          <w:pgMar w:top="1440" w:right="1800" w:bottom="1440" w:left="1800" w:header="851" w:footer="992" w:gutter="0"/>
          <w:cols w:space="425" w:num="1"/>
          <w:docGrid w:type="lines" w:linePitch="312" w:charSpace="0"/>
        </w:sectPr>
      </w:pPr>
      <w:r>
        <w:rPr>
          <w:rFonts w:hint="eastAsia" w:ascii="Times New Roman" w:hAnsi="Times New Roman" w:eastAsia="方正仿宋_GBK"/>
          <w:sz w:val="24"/>
          <w:szCs w:val="24"/>
        </w:rPr>
        <w:t>二〇二五年</w:t>
      </w:r>
      <w:r>
        <w:rPr>
          <w:rFonts w:ascii="Times New Roman" w:hAnsi="Times New Roman" w:eastAsia="方正仿宋_GBK"/>
          <w:sz w:val="24"/>
          <w:szCs w:val="24"/>
        </w:rPr>
        <w:t xml:space="preserve">    </w:t>
      </w:r>
      <w:r>
        <w:rPr>
          <w:rFonts w:hint="eastAsia" w:ascii="Times New Roman" w:hAnsi="Times New Roman" w:eastAsia="方正仿宋_GBK"/>
          <w:sz w:val="24"/>
          <w:szCs w:val="24"/>
        </w:rPr>
        <w:t>月</w:t>
      </w:r>
      <w:r>
        <w:rPr>
          <w:rFonts w:ascii="Times New Roman" w:hAnsi="Times New Roman" w:eastAsia="方正仿宋_GBK"/>
          <w:sz w:val="24"/>
          <w:szCs w:val="24"/>
        </w:rPr>
        <w:t xml:space="preserve">    </w:t>
      </w:r>
      <w:r>
        <w:rPr>
          <w:rFonts w:hint="eastAsia" w:ascii="Times New Roman" w:hAnsi="Times New Roman" w:eastAsia="方正仿宋_GBK"/>
          <w:sz w:val="24"/>
          <w:szCs w:val="24"/>
        </w:rPr>
        <w:t>日</w:t>
      </w:r>
    </w:p>
    <w:p w14:paraId="49F77130">
      <w:pPr>
        <w:spacing w:line="560" w:lineRule="exact"/>
        <w:outlineLvl w:val="0"/>
        <w:rPr>
          <w:rFonts w:ascii="Times New Roman" w:hAnsi="Times New Roman" w:eastAsia="方正仿宋_GBK" w:cs="方正仿宋_GBK"/>
          <w:b/>
          <w:kern w:val="0"/>
          <w:sz w:val="28"/>
          <w:szCs w:val="28"/>
        </w:rPr>
      </w:pPr>
      <w:r>
        <w:rPr>
          <w:rFonts w:hint="eastAsia" w:ascii="Times New Roman" w:hAnsi="Times New Roman" w:eastAsia="方正仿宋_GBK" w:cs="方正仿宋_GBK"/>
          <w:b/>
          <w:kern w:val="0"/>
          <w:sz w:val="28"/>
          <w:szCs w:val="28"/>
        </w:rPr>
        <w:t>附件三</w:t>
      </w:r>
    </w:p>
    <w:p w14:paraId="1A899E88">
      <w:pPr>
        <w:spacing w:line="560" w:lineRule="exact"/>
        <w:jc w:val="center"/>
        <w:rPr>
          <w:rFonts w:ascii="Times New Roman" w:hAnsi="Times New Roman" w:eastAsia="方正小标宋_GBK" w:cs="Times New Roman"/>
          <w:bCs/>
          <w:spacing w:val="-6"/>
          <w:sz w:val="28"/>
          <w:szCs w:val="28"/>
        </w:rPr>
      </w:pPr>
      <w:r>
        <w:rPr>
          <w:rFonts w:hint="eastAsia" w:ascii="Times New Roman" w:hAnsi="Times New Roman" w:eastAsia="方正小标宋_GBK" w:cs="Times New Roman"/>
          <w:bCs/>
          <w:spacing w:val="-6"/>
          <w:sz w:val="28"/>
          <w:szCs w:val="28"/>
        </w:rPr>
        <w:t>法定代表人</w:t>
      </w:r>
      <w:r>
        <w:rPr>
          <w:rFonts w:ascii="Times New Roman" w:hAnsi="Times New Roman" w:eastAsia="方正小标宋_GBK" w:cs="Times New Roman"/>
          <w:bCs/>
          <w:spacing w:val="-6"/>
          <w:sz w:val="28"/>
          <w:szCs w:val="28"/>
        </w:rPr>
        <w:t>/</w:t>
      </w:r>
      <w:r>
        <w:rPr>
          <w:rFonts w:hint="eastAsia" w:ascii="Times New Roman" w:hAnsi="Times New Roman" w:eastAsia="方正小标宋_GBK" w:cs="Times New Roman"/>
          <w:bCs/>
          <w:spacing w:val="-6"/>
          <w:sz w:val="28"/>
          <w:szCs w:val="28"/>
        </w:rPr>
        <w:t>负责人身份证明书</w:t>
      </w:r>
    </w:p>
    <w:p w14:paraId="1EC9CB6F">
      <w:pPr>
        <w:adjustRightInd w:val="0"/>
        <w:snapToGrid w:val="0"/>
        <w:spacing w:line="400" w:lineRule="exact"/>
        <w:ind w:firstLine="396" w:firstLineChars="200"/>
        <w:jc w:val="left"/>
        <w:rPr>
          <w:rFonts w:ascii="Times New Roman" w:hAnsi="Times New Roman" w:eastAsia="方正小标宋简体"/>
          <w:bCs/>
          <w:spacing w:val="-6"/>
          <w:szCs w:val="44"/>
        </w:rPr>
      </w:pPr>
    </w:p>
    <w:p w14:paraId="4EBE5368">
      <w:pPr>
        <w:adjustRightInd w:val="0"/>
        <w:snapToGrid w:val="0"/>
        <w:spacing w:line="560" w:lineRule="exact"/>
        <w:ind w:firstLine="480" w:firstLineChars="200"/>
        <w:jc w:val="left"/>
        <w:rPr>
          <w:rFonts w:ascii="Times New Roman" w:hAnsi="Times New Roman" w:eastAsia="方正仿宋_GBK"/>
          <w:sz w:val="24"/>
          <w:szCs w:val="24"/>
        </w:rPr>
      </w:pPr>
      <w:r>
        <w:rPr>
          <w:rFonts w:hint="eastAsia" w:ascii="Times New Roman" w:hAnsi="Times New Roman" w:eastAsia="方正仿宋_GBK"/>
          <w:sz w:val="24"/>
          <w:szCs w:val="24"/>
          <w:u w:val="single"/>
        </w:rPr>
        <w:t xml:space="preserve"> </w:t>
      </w:r>
      <w:r>
        <w:rPr>
          <w:rFonts w:ascii="Times New Roman" w:hAnsi="Times New Roman" w:eastAsia="方正仿宋_GBK"/>
          <w:sz w:val="24"/>
          <w:szCs w:val="24"/>
          <w:u w:val="single"/>
        </w:rPr>
        <w:t xml:space="preserve"> </w:t>
      </w:r>
      <w:r>
        <w:rPr>
          <w:rFonts w:hint="eastAsia" w:ascii="Times New Roman" w:hAnsi="Times New Roman" w:eastAsia="方正仿宋_GBK"/>
          <w:sz w:val="24"/>
          <w:szCs w:val="24"/>
          <w:u w:val="single"/>
        </w:rPr>
        <w:t xml:space="preserve">  </w:t>
      </w:r>
      <w:r>
        <w:rPr>
          <w:rFonts w:ascii="Times New Roman" w:hAnsi="Times New Roman" w:eastAsia="方正仿宋_GBK"/>
          <w:sz w:val="24"/>
          <w:szCs w:val="24"/>
          <w:u w:val="single"/>
        </w:rPr>
        <w:t xml:space="preserve">  </w:t>
      </w:r>
      <w:r>
        <w:rPr>
          <w:rFonts w:hint="eastAsia" w:ascii="Times New Roman" w:hAnsi="Times New Roman" w:eastAsia="方正仿宋_GBK"/>
          <w:sz w:val="24"/>
          <w:szCs w:val="24"/>
          <w:u w:val="single"/>
        </w:rPr>
        <w:t xml:space="preserve">  </w:t>
      </w:r>
      <w:r>
        <w:rPr>
          <w:rFonts w:ascii="Times New Roman" w:hAnsi="Times New Roman" w:eastAsia="方正仿宋_GBK"/>
          <w:sz w:val="24"/>
          <w:szCs w:val="24"/>
          <w:u w:val="single"/>
        </w:rPr>
        <w:t xml:space="preserve"> </w:t>
      </w:r>
      <w:r>
        <w:rPr>
          <w:rFonts w:hint="eastAsia" w:ascii="Times New Roman" w:hAnsi="Times New Roman" w:eastAsia="方正仿宋_GBK"/>
          <w:sz w:val="24"/>
          <w:szCs w:val="24"/>
        </w:rPr>
        <w:t xml:space="preserve">（身份证号码： </w:t>
      </w:r>
      <w:r>
        <w:rPr>
          <w:rFonts w:ascii="Times New Roman" w:hAnsi="Times New Roman" w:eastAsia="方正仿宋_GBK"/>
          <w:sz w:val="24"/>
          <w:szCs w:val="24"/>
          <w:u w:val="single"/>
        </w:rPr>
        <w:t xml:space="preserve">            </w:t>
      </w:r>
      <w:r>
        <w:rPr>
          <w:rFonts w:hint="eastAsia" w:ascii="Times New Roman" w:hAnsi="Times New Roman" w:eastAsia="方正仿宋_GBK"/>
          <w:sz w:val="24"/>
          <w:szCs w:val="24"/>
        </w:rPr>
        <w:t>）在我行担任</w:t>
      </w:r>
      <w:r>
        <w:rPr>
          <w:rFonts w:ascii="Times New Roman" w:hAnsi="Times New Roman" w:eastAsia="方正仿宋_GBK"/>
          <w:sz w:val="24"/>
          <w:szCs w:val="24"/>
          <w:u w:val="single"/>
        </w:rPr>
        <w:t xml:space="preserve">  </w:t>
      </w:r>
      <w:r>
        <w:rPr>
          <w:rFonts w:hint="eastAsia" w:ascii="Times New Roman" w:hAnsi="Times New Roman" w:eastAsia="方正仿宋_GBK"/>
          <w:sz w:val="24"/>
          <w:szCs w:val="24"/>
          <w:u w:val="single"/>
        </w:rPr>
        <w:t xml:space="preserve">    </w:t>
      </w:r>
      <w:r>
        <w:rPr>
          <w:rFonts w:ascii="Times New Roman" w:hAnsi="Times New Roman" w:eastAsia="方正仿宋_GBK"/>
          <w:sz w:val="24"/>
          <w:szCs w:val="24"/>
          <w:u w:val="single"/>
        </w:rPr>
        <w:t xml:space="preserve">   </w:t>
      </w:r>
      <w:r>
        <w:rPr>
          <w:rFonts w:hint="eastAsia" w:ascii="Times New Roman" w:hAnsi="Times New Roman" w:eastAsia="方正仿宋_GBK"/>
          <w:sz w:val="24"/>
          <w:szCs w:val="24"/>
        </w:rPr>
        <w:t>职务，为我行的法定代表人/负责人。</w:t>
      </w:r>
    </w:p>
    <w:p w14:paraId="5F79A3AA">
      <w:pPr>
        <w:adjustRightInd w:val="0"/>
        <w:snapToGrid w:val="0"/>
        <w:spacing w:line="560" w:lineRule="exact"/>
        <w:ind w:firstLine="480" w:firstLineChars="200"/>
        <w:jc w:val="left"/>
        <w:rPr>
          <w:rFonts w:ascii="Times New Roman" w:hAnsi="Times New Roman" w:eastAsia="方正仿宋_GBK"/>
          <w:sz w:val="24"/>
          <w:szCs w:val="24"/>
        </w:rPr>
      </w:pPr>
      <w:r>
        <w:rPr>
          <w:rFonts w:hint="eastAsia" w:ascii="Times New Roman" w:hAnsi="Times New Roman" w:eastAsia="方正仿宋_GBK"/>
          <w:sz w:val="24"/>
          <w:szCs w:val="24"/>
        </w:rPr>
        <w:t>特此证明。</w:t>
      </w:r>
    </w:p>
    <w:p w14:paraId="1B5857D0">
      <w:pPr>
        <w:adjustRightInd w:val="0"/>
        <w:snapToGrid w:val="0"/>
        <w:spacing w:line="560" w:lineRule="exact"/>
        <w:ind w:firstLine="480" w:firstLineChars="200"/>
        <w:jc w:val="left"/>
        <w:rPr>
          <w:rFonts w:ascii="Times New Roman" w:hAnsi="Times New Roman" w:eastAsia="方正仿宋_GBK"/>
          <w:sz w:val="24"/>
          <w:szCs w:val="24"/>
        </w:rPr>
      </w:pPr>
    </w:p>
    <w:p w14:paraId="5EDFF507">
      <w:pPr>
        <w:adjustRightInd w:val="0"/>
        <w:snapToGrid w:val="0"/>
        <w:spacing w:line="560" w:lineRule="exact"/>
        <w:ind w:firstLine="480" w:firstLineChars="200"/>
        <w:jc w:val="left"/>
        <w:rPr>
          <w:rFonts w:ascii="Times New Roman" w:hAnsi="Times New Roman" w:eastAsia="方正仿宋_GBK"/>
          <w:sz w:val="24"/>
          <w:szCs w:val="24"/>
        </w:rPr>
      </w:pPr>
      <w:r>
        <w:rPr>
          <w:rFonts w:hint="eastAsia" w:ascii="Times New Roman" w:hAnsi="Times New Roman" w:eastAsia="方正仿宋_GBK"/>
          <w:sz w:val="24"/>
          <w:szCs w:val="24"/>
        </w:rPr>
        <w:t>附：法定代表人</w:t>
      </w:r>
      <w:r>
        <w:rPr>
          <w:rFonts w:ascii="Times New Roman" w:hAnsi="Times New Roman" w:eastAsia="方正仿宋_GBK"/>
          <w:sz w:val="24"/>
          <w:szCs w:val="24"/>
        </w:rPr>
        <w:t>/</w:t>
      </w:r>
      <w:r>
        <w:rPr>
          <w:rFonts w:hint="eastAsia" w:ascii="Times New Roman" w:hAnsi="Times New Roman" w:eastAsia="方正仿宋_GBK"/>
          <w:sz w:val="24"/>
          <w:szCs w:val="24"/>
        </w:rPr>
        <w:t>负责人身份证复印件（加盖公章）</w:t>
      </w:r>
    </w:p>
    <w:p w14:paraId="732513B7">
      <w:pPr>
        <w:adjustRightInd w:val="0"/>
        <w:snapToGrid w:val="0"/>
        <w:spacing w:line="560" w:lineRule="exact"/>
        <w:ind w:firstLine="480" w:firstLineChars="200"/>
        <w:jc w:val="left"/>
        <w:rPr>
          <w:rFonts w:ascii="Times New Roman" w:hAnsi="Times New Roman" w:eastAsia="方正仿宋_GBK"/>
          <w:sz w:val="24"/>
          <w:szCs w:val="24"/>
        </w:rPr>
      </w:pPr>
    </w:p>
    <w:p w14:paraId="1177E494">
      <w:pPr>
        <w:adjustRightInd w:val="0"/>
        <w:snapToGrid w:val="0"/>
        <w:spacing w:line="560" w:lineRule="exact"/>
        <w:ind w:right="960"/>
        <w:jc w:val="center"/>
        <w:rPr>
          <w:rFonts w:ascii="Times New Roman" w:hAnsi="Times New Roman" w:eastAsia="方正仿宋_GBK"/>
          <w:sz w:val="24"/>
          <w:szCs w:val="24"/>
        </w:rPr>
      </w:pPr>
      <w:r>
        <w:rPr>
          <w:rFonts w:hint="eastAsia" w:ascii="Times New Roman" w:hAnsi="Times New Roman" w:eastAsia="方正仿宋_GBK"/>
          <w:sz w:val="24"/>
          <w:szCs w:val="24"/>
        </w:rPr>
        <w:t xml:space="preserve">参选人（公章）：            </w:t>
      </w:r>
    </w:p>
    <w:p w14:paraId="7C9A2773">
      <w:pPr>
        <w:adjustRightInd w:val="0"/>
        <w:snapToGrid w:val="0"/>
        <w:spacing w:line="560" w:lineRule="exact"/>
        <w:jc w:val="right"/>
        <w:rPr>
          <w:rFonts w:ascii="Times New Roman" w:hAnsi="Times New Roman" w:eastAsia="方正仿宋_GBK"/>
          <w:sz w:val="24"/>
          <w:szCs w:val="24"/>
        </w:rPr>
      </w:pPr>
      <w:r>
        <w:rPr>
          <w:rFonts w:hint="eastAsia" w:ascii="Times New Roman" w:hAnsi="Times New Roman" w:eastAsia="方正仿宋_GBK"/>
          <w:sz w:val="24"/>
          <w:szCs w:val="24"/>
        </w:rPr>
        <w:t>二〇二五年</w:t>
      </w:r>
      <w:r>
        <w:rPr>
          <w:rFonts w:ascii="Times New Roman" w:hAnsi="Times New Roman" w:eastAsia="方正仿宋_GBK"/>
          <w:sz w:val="24"/>
          <w:szCs w:val="24"/>
        </w:rPr>
        <w:t xml:space="preserve">   </w:t>
      </w:r>
      <w:r>
        <w:rPr>
          <w:rFonts w:hint="eastAsia" w:ascii="Times New Roman" w:hAnsi="Times New Roman" w:eastAsia="方正仿宋_GBK"/>
          <w:sz w:val="24"/>
          <w:szCs w:val="24"/>
        </w:rPr>
        <w:t>月</w:t>
      </w:r>
      <w:r>
        <w:rPr>
          <w:rFonts w:ascii="Times New Roman" w:hAnsi="Times New Roman" w:eastAsia="方正仿宋_GBK"/>
          <w:sz w:val="24"/>
          <w:szCs w:val="24"/>
        </w:rPr>
        <w:t xml:space="preserve">   </w:t>
      </w:r>
      <w:r>
        <w:rPr>
          <w:rFonts w:hint="eastAsia" w:ascii="Times New Roman" w:hAnsi="Times New Roman" w:eastAsia="方正仿宋_GBK"/>
          <w:sz w:val="24"/>
          <w:szCs w:val="24"/>
        </w:rPr>
        <w:t>日</w:t>
      </w:r>
    </w:p>
    <w:p w14:paraId="2CF895E2">
      <w:pPr>
        <w:spacing w:line="560" w:lineRule="exact"/>
        <w:rPr>
          <w:rFonts w:ascii="Times New Roman" w:hAnsi="Times New Roman" w:eastAsia="仿宋_GB2312" w:cs="Times New Roman"/>
          <w:sz w:val="32"/>
          <w:szCs w:val="32"/>
        </w:rPr>
      </w:pPr>
    </w:p>
    <w:p w14:paraId="397EACCB">
      <w:pPr>
        <w:widowControl/>
        <w:jc w:val="left"/>
        <w:rPr>
          <w:rFonts w:ascii="Times New Roman" w:hAnsi="Times New Roman" w:eastAsia="仿宋_GB2312" w:cs="Times New Roman"/>
          <w:sz w:val="32"/>
          <w:szCs w:val="32"/>
        </w:rPr>
        <w:sectPr>
          <w:footerReference r:id="rId5" w:type="default"/>
          <w:pgSz w:w="11906" w:h="16838"/>
          <w:pgMar w:top="1440" w:right="1800" w:bottom="1440" w:left="1800" w:header="851" w:footer="992" w:gutter="0"/>
          <w:cols w:space="425" w:num="1"/>
          <w:docGrid w:type="lines" w:linePitch="312" w:charSpace="0"/>
        </w:sectPr>
      </w:pPr>
    </w:p>
    <w:p w14:paraId="27058A89">
      <w:pPr>
        <w:spacing w:line="560" w:lineRule="exact"/>
        <w:outlineLvl w:val="0"/>
        <w:rPr>
          <w:rFonts w:ascii="Times New Roman" w:hAnsi="Times New Roman" w:eastAsia="方正仿宋_GBK" w:cs="方正仿宋_GBK"/>
          <w:b/>
          <w:kern w:val="0"/>
          <w:sz w:val="28"/>
          <w:szCs w:val="28"/>
        </w:rPr>
      </w:pPr>
      <w:r>
        <w:rPr>
          <w:rFonts w:hint="eastAsia" w:ascii="Times New Roman" w:hAnsi="Times New Roman" w:eastAsia="方正仿宋_GBK" w:cs="方正仿宋_GBK"/>
          <w:b/>
          <w:kern w:val="0"/>
          <w:sz w:val="28"/>
          <w:szCs w:val="28"/>
        </w:rPr>
        <w:t>附件四</w:t>
      </w:r>
    </w:p>
    <w:p w14:paraId="67B6C7F4">
      <w:pPr>
        <w:spacing w:line="560" w:lineRule="exact"/>
        <w:jc w:val="center"/>
        <w:rPr>
          <w:rFonts w:ascii="Times New Roman" w:hAnsi="Times New Roman" w:eastAsia="方正小标宋_GBK" w:cs="Times New Roman"/>
          <w:bCs/>
          <w:spacing w:val="-6"/>
          <w:sz w:val="28"/>
          <w:szCs w:val="28"/>
        </w:rPr>
      </w:pPr>
      <w:r>
        <w:rPr>
          <w:rFonts w:hint="eastAsia" w:ascii="Times New Roman" w:hAnsi="Times New Roman" w:eastAsia="方正小标宋_GBK" w:cs="Times New Roman"/>
          <w:bCs/>
          <w:spacing w:val="-6"/>
          <w:sz w:val="28"/>
          <w:szCs w:val="28"/>
        </w:rPr>
        <w:t>报名承诺函</w:t>
      </w:r>
    </w:p>
    <w:p w14:paraId="7895A225">
      <w:pPr>
        <w:spacing w:line="560" w:lineRule="exact"/>
        <w:rPr>
          <w:rFonts w:ascii="Times New Roman" w:hAnsi="Times New Roman" w:eastAsia="方正仿宋_GBK" w:cs="方正仿宋_GBK"/>
          <w:b/>
          <w:bCs/>
          <w:sz w:val="24"/>
          <w:szCs w:val="24"/>
        </w:rPr>
      </w:pPr>
      <w:r>
        <w:rPr>
          <w:rFonts w:hint="eastAsia" w:ascii="Times New Roman" w:hAnsi="Times New Roman" w:eastAsia="方正仿宋_GBK" w:cs="方正仿宋_GBK"/>
          <w:b/>
          <w:bCs/>
          <w:sz w:val="24"/>
          <w:szCs w:val="24"/>
        </w:rPr>
        <w:t>致：金科地产集团股份有限公司</w:t>
      </w:r>
    </w:p>
    <w:p w14:paraId="1759740A">
      <w:pPr>
        <w:spacing w:line="560" w:lineRule="exact"/>
        <w:ind w:firstLine="482" w:firstLineChars="200"/>
        <w:rPr>
          <w:rFonts w:ascii="Times New Roman" w:hAnsi="Times New Roman" w:eastAsia="方正仿宋_GBK" w:cs="方正仿宋_GBK"/>
          <w:b/>
          <w:bCs/>
          <w:sz w:val="24"/>
          <w:szCs w:val="24"/>
        </w:rPr>
      </w:pPr>
      <w:r>
        <w:rPr>
          <w:rFonts w:hint="eastAsia" w:ascii="Times New Roman" w:hAnsi="Times New Roman" w:eastAsia="方正仿宋_GBK" w:cs="方正仿宋_GBK"/>
          <w:b/>
          <w:bCs/>
          <w:sz w:val="24"/>
          <w:szCs w:val="24"/>
        </w:rPr>
        <w:t>重庆金科房地产开发有限公司</w:t>
      </w:r>
    </w:p>
    <w:p w14:paraId="054B9A10">
      <w:pPr>
        <w:spacing w:line="560" w:lineRule="exact"/>
        <w:ind w:firstLine="482" w:firstLineChars="200"/>
        <w:rPr>
          <w:rFonts w:ascii="Times New Roman" w:hAnsi="Times New Roman" w:eastAsia="方正仿宋_GBK" w:cs="方正仿宋_GBK"/>
          <w:b/>
          <w:bCs/>
          <w:sz w:val="24"/>
          <w:szCs w:val="24"/>
        </w:rPr>
      </w:pPr>
      <w:r>
        <w:rPr>
          <w:rFonts w:hint="eastAsia" w:ascii="Times New Roman" w:hAnsi="Times New Roman" w:eastAsia="方正仿宋_GBK" w:cs="方正仿宋_GBK"/>
          <w:b/>
          <w:bCs/>
          <w:sz w:val="24"/>
          <w:szCs w:val="24"/>
        </w:rPr>
        <w:t>金科地产集团股份有限公司管理人</w:t>
      </w:r>
    </w:p>
    <w:p w14:paraId="00357937">
      <w:pPr>
        <w:spacing w:line="560" w:lineRule="exact"/>
        <w:ind w:firstLine="482" w:firstLineChars="200"/>
        <w:rPr>
          <w:rFonts w:ascii="Times New Roman" w:hAnsi="Times New Roman" w:eastAsia="方正仿宋_GBK" w:cs="方正仿宋_GBK"/>
          <w:b/>
          <w:bCs/>
          <w:sz w:val="24"/>
          <w:szCs w:val="24"/>
        </w:rPr>
      </w:pPr>
      <w:r>
        <w:rPr>
          <w:rFonts w:hint="eastAsia" w:ascii="Times New Roman" w:hAnsi="Times New Roman" w:eastAsia="方正仿宋_GBK" w:cs="方正仿宋_GBK"/>
          <w:b/>
          <w:bCs/>
          <w:sz w:val="24"/>
          <w:szCs w:val="24"/>
        </w:rPr>
        <w:t>重庆金科房地产开发有限公司管理人</w:t>
      </w:r>
    </w:p>
    <w:p w14:paraId="2E5EDA04">
      <w:pPr>
        <w:spacing w:line="560" w:lineRule="exact"/>
        <w:ind w:firstLine="480" w:firstLineChars="200"/>
        <w:rPr>
          <w:rFonts w:ascii="Times New Roman" w:hAnsi="Times New Roman" w:eastAsia="方正仿宋_GBK" w:cs="Times New Roman"/>
          <w:sz w:val="24"/>
          <w:szCs w:val="28"/>
        </w:rPr>
      </w:pPr>
      <w:r>
        <w:rPr>
          <w:rFonts w:ascii="Times New Roman" w:hAnsi="Times New Roman" w:eastAsia="方正仿宋_GBK" w:cs="Times New Roman"/>
          <w:sz w:val="24"/>
          <w:szCs w:val="28"/>
        </w:rPr>
        <w:t>我</w:t>
      </w:r>
      <w:r>
        <w:rPr>
          <w:rFonts w:hint="eastAsia" w:ascii="Times New Roman" w:hAnsi="Times New Roman" w:eastAsia="方正仿宋_GBK" w:cs="Times New Roman"/>
          <w:sz w:val="24"/>
          <w:szCs w:val="24"/>
        </w:rPr>
        <w:t>方</w:t>
      </w:r>
      <w:r>
        <w:rPr>
          <w:rFonts w:ascii="Times New Roman" w:hAnsi="Times New Roman" w:eastAsia="方正仿宋_GBK" w:cs="Times New Roman"/>
          <w:sz w:val="24"/>
          <w:szCs w:val="28"/>
        </w:rPr>
        <w:t>拟参与</w:t>
      </w:r>
      <w:r>
        <w:rPr>
          <w:rFonts w:hint="eastAsia" w:ascii="Times New Roman" w:hAnsi="Times New Roman" w:eastAsia="方正仿宋_GBK" w:cs="方正仿宋_GBK"/>
          <w:sz w:val="24"/>
          <w:szCs w:val="24"/>
        </w:rPr>
        <w:t>金科地产集团股份有限公司（以下简称“金科股份”）及重庆金科房地产开发有限公司（以下简称“重庆金科”，以下合称“两家公司”）破产重整案服务信托的保管银行选聘项目（以下简称“本项目”）</w:t>
      </w:r>
      <w:r>
        <w:rPr>
          <w:rFonts w:ascii="Times New Roman" w:hAnsi="Times New Roman" w:eastAsia="方正仿宋_GBK" w:cs="Times New Roman"/>
          <w:sz w:val="24"/>
          <w:szCs w:val="28"/>
        </w:rPr>
        <w:t>，我</w:t>
      </w:r>
      <w:r>
        <w:rPr>
          <w:rFonts w:hint="eastAsia" w:ascii="Times New Roman" w:hAnsi="Times New Roman" w:eastAsia="方正仿宋_GBK" w:cs="Times New Roman"/>
          <w:sz w:val="24"/>
          <w:szCs w:val="24"/>
        </w:rPr>
        <w:t>方</w:t>
      </w:r>
      <w:r>
        <w:rPr>
          <w:rFonts w:ascii="Times New Roman" w:hAnsi="Times New Roman" w:eastAsia="方正仿宋_GBK" w:cs="Times New Roman"/>
          <w:sz w:val="24"/>
          <w:szCs w:val="28"/>
        </w:rPr>
        <w:t>承诺</w:t>
      </w:r>
      <w:r>
        <w:rPr>
          <w:rFonts w:hint="eastAsia" w:ascii="Times New Roman" w:hAnsi="Times New Roman" w:eastAsia="方正仿宋_GBK" w:cs="Times New Roman"/>
          <w:sz w:val="24"/>
          <w:szCs w:val="28"/>
        </w:rPr>
        <w:t>：</w:t>
      </w:r>
    </w:p>
    <w:p w14:paraId="393C9A01">
      <w:pPr>
        <w:spacing w:line="560" w:lineRule="exact"/>
        <w:ind w:firstLine="480" w:firstLineChars="200"/>
        <w:rPr>
          <w:rFonts w:ascii="Times New Roman" w:hAnsi="Times New Roman" w:eastAsia="方正仿宋_GBK" w:cs="Times New Roman"/>
          <w:sz w:val="24"/>
          <w:szCs w:val="28"/>
        </w:rPr>
      </w:pPr>
      <w:r>
        <w:rPr>
          <w:rFonts w:hint="eastAsia" w:ascii="Times New Roman" w:hAnsi="Times New Roman" w:eastAsia="方正仿宋_GBK" w:cs="Times New Roman"/>
          <w:sz w:val="24"/>
          <w:szCs w:val="28"/>
        </w:rPr>
        <w:t>一、</w:t>
      </w:r>
      <w:r>
        <w:rPr>
          <w:rFonts w:ascii="Times New Roman" w:hAnsi="Times New Roman" w:eastAsia="方正仿宋_GBK" w:cs="Times New Roman"/>
          <w:sz w:val="24"/>
          <w:szCs w:val="28"/>
        </w:rPr>
        <w:t>我</w:t>
      </w:r>
      <w:r>
        <w:rPr>
          <w:rFonts w:hint="eastAsia" w:ascii="Times New Roman" w:hAnsi="Times New Roman" w:eastAsia="方正仿宋_GBK" w:cs="Times New Roman"/>
          <w:sz w:val="24"/>
          <w:szCs w:val="24"/>
        </w:rPr>
        <w:t>方</w:t>
      </w:r>
      <w:r>
        <w:rPr>
          <w:rFonts w:ascii="Times New Roman" w:hAnsi="Times New Roman" w:eastAsia="方正仿宋_GBK" w:cs="Times New Roman"/>
          <w:sz w:val="24"/>
          <w:szCs w:val="28"/>
        </w:rPr>
        <w:t>符合</w:t>
      </w:r>
      <w:r>
        <w:rPr>
          <w:rFonts w:hint="eastAsia" w:ascii="Times New Roman" w:hAnsi="Times New Roman" w:eastAsia="方正仿宋_GBK" w:cs="Times New Roman"/>
          <w:sz w:val="24"/>
          <w:szCs w:val="28"/>
        </w:rPr>
        <w:t>《</w:t>
      </w:r>
      <w:r>
        <w:rPr>
          <w:rFonts w:hint="eastAsia" w:ascii="Times New Roman" w:hAnsi="Times New Roman" w:eastAsia="方正仿宋_GBK"/>
          <w:bCs/>
          <w:sz w:val="24"/>
          <w:szCs w:val="24"/>
        </w:rPr>
        <w:t>金科地产集团股份有限公司及重庆金科房地产开发有限公司重整案企业破产服务信托保管银行招募公告</w:t>
      </w:r>
      <w:r>
        <w:rPr>
          <w:rFonts w:hint="eastAsia" w:ascii="Times New Roman" w:hAnsi="Times New Roman" w:eastAsia="方正仿宋_GBK" w:cs="Times New Roman"/>
          <w:sz w:val="24"/>
          <w:szCs w:val="28"/>
        </w:rPr>
        <w:t>》中</w:t>
      </w:r>
      <w:r>
        <w:rPr>
          <w:rFonts w:ascii="Times New Roman" w:hAnsi="Times New Roman" w:eastAsia="方正仿宋_GBK" w:cs="Times New Roman"/>
          <w:sz w:val="24"/>
          <w:szCs w:val="28"/>
        </w:rPr>
        <w:t>规定的</w:t>
      </w:r>
      <w:r>
        <w:rPr>
          <w:rFonts w:hint="eastAsia" w:ascii="Times New Roman" w:hAnsi="Times New Roman" w:eastAsia="方正仿宋_GBK" w:cs="Times New Roman"/>
          <w:sz w:val="24"/>
          <w:szCs w:val="28"/>
        </w:rPr>
        <w:t>参选银行</w:t>
      </w:r>
      <w:r>
        <w:rPr>
          <w:rFonts w:ascii="Times New Roman" w:hAnsi="Times New Roman" w:eastAsia="方正仿宋_GBK" w:cs="Times New Roman"/>
          <w:sz w:val="24"/>
          <w:szCs w:val="28"/>
        </w:rPr>
        <w:t>应具备的各项条件</w:t>
      </w:r>
      <w:r>
        <w:rPr>
          <w:rFonts w:hint="eastAsia" w:ascii="Times New Roman" w:hAnsi="Times New Roman" w:eastAsia="方正仿宋_GBK" w:cs="Times New Roman"/>
          <w:sz w:val="24"/>
          <w:szCs w:val="28"/>
        </w:rPr>
        <w:t>。</w:t>
      </w:r>
    </w:p>
    <w:p w14:paraId="0C8A04AB">
      <w:pPr>
        <w:spacing w:line="560" w:lineRule="exact"/>
        <w:ind w:firstLine="480" w:firstLineChars="200"/>
        <w:rPr>
          <w:rFonts w:ascii="Times New Roman" w:hAnsi="Times New Roman" w:eastAsia="方正仿宋_GBK" w:cs="Times New Roman"/>
          <w:sz w:val="24"/>
          <w:szCs w:val="28"/>
        </w:rPr>
      </w:pPr>
      <w:r>
        <w:rPr>
          <w:rFonts w:hint="eastAsia" w:ascii="Times New Roman" w:hAnsi="Times New Roman" w:eastAsia="方正仿宋_GBK" w:cs="Times New Roman"/>
          <w:sz w:val="24"/>
          <w:szCs w:val="28"/>
        </w:rPr>
        <w:t>二、我方</w:t>
      </w:r>
      <w:r>
        <w:rPr>
          <w:rFonts w:ascii="Times New Roman" w:hAnsi="Times New Roman" w:eastAsia="方正仿宋_GBK" w:cs="Times New Roman"/>
          <w:sz w:val="24"/>
          <w:szCs w:val="28"/>
        </w:rPr>
        <w:t>提交的报名材料均真实、合法、有效且不存在重大隐瞒或遗漏</w:t>
      </w:r>
      <w:r>
        <w:rPr>
          <w:rFonts w:hint="eastAsia" w:ascii="Times New Roman" w:hAnsi="Times New Roman" w:eastAsia="方正仿宋_GBK" w:cs="Times New Roman"/>
          <w:sz w:val="24"/>
          <w:szCs w:val="28"/>
        </w:rPr>
        <w:t>。我方</w:t>
      </w:r>
      <w:r>
        <w:rPr>
          <w:rFonts w:ascii="Times New Roman" w:hAnsi="Times New Roman" w:eastAsia="方正仿宋_GBK" w:cs="Times New Roman"/>
          <w:sz w:val="24"/>
          <w:szCs w:val="28"/>
        </w:rPr>
        <w:t>自愿参与</w:t>
      </w:r>
      <w:r>
        <w:rPr>
          <w:rFonts w:hint="eastAsia" w:ascii="Times New Roman" w:hAnsi="Times New Roman" w:eastAsia="方正仿宋_GBK" w:cs="Times New Roman"/>
          <w:sz w:val="24"/>
          <w:szCs w:val="28"/>
        </w:rPr>
        <w:t>本项目</w:t>
      </w:r>
      <w:r>
        <w:rPr>
          <w:rFonts w:ascii="Times New Roman" w:hAnsi="Times New Roman" w:eastAsia="方正仿宋_GBK" w:cs="Times New Roman"/>
          <w:sz w:val="24"/>
          <w:szCs w:val="28"/>
        </w:rPr>
        <w:t>，已经获得</w:t>
      </w:r>
      <w:r>
        <w:rPr>
          <w:rFonts w:hint="eastAsia" w:ascii="Times New Roman" w:hAnsi="Times New Roman" w:eastAsia="方正仿宋_GBK" w:cs="Times New Roman"/>
          <w:sz w:val="24"/>
          <w:szCs w:val="28"/>
        </w:rPr>
        <w:t>我方</w:t>
      </w:r>
      <w:r>
        <w:rPr>
          <w:rFonts w:ascii="Times New Roman" w:hAnsi="Times New Roman" w:eastAsia="方正仿宋_GBK" w:cs="Times New Roman"/>
          <w:sz w:val="24"/>
          <w:szCs w:val="28"/>
        </w:rPr>
        <w:t>内部有权机关的决策批准。</w:t>
      </w:r>
    </w:p>
    <w:p w14:paraId="768A7540">
      <w:pPr>
        <w:spacing w:line="560" w:lineRule="exact"/>
        <w:ind w:firstLine="480" w:firstLineChars="200"/>
        <w:rPr>
          <w:rFonts w:ascii="Times New Roman" w:hAnsi="Times New Roman" w:eastAsia="方正仿宋_GBK" w:cs="Times New Roman"/>
          <w:sz w:val="24"/>
          <w:szCs w:val="28"/>
        </w:rPr>
      </w:pPr>
      <w:r>
        <w:rPr>
          <w:rFonts w:hint="eastAsia" w:ascii="Times New Roman" w:hAnsi="Times New Roman" w:eastAsia="方正仿宋_GBK" w:cs="Times New Roman"/>
          <w:sz w:val="24"/>
          <w:szCs w:val="28"/>
        </w:rPr>
        <w:t>三、若我方最终被确定为两家公司重整服务信托的保管银行，我方将全面充分履行相应义务。</w:t>
      </w:r>
    </w:p>
    <w:p w14:paraId="2767027D">
      <w:pPr>
        <w:spacing w:line="560" w:lineRule="exact"/>
        <w:ind w:firstLine="3600" w:firstLineChars="1500"/>
        <w:jc w:val="left"/>
        <w:rPr>
          <w:rFonts w:ascii="Times New Roman" w:hAnsi="Times New Roman" w:eastAsia="方正仿宋_GBK" w:cs="Times New Roman"/>
          <w:sz w:val="24"/>
          <w:szCs w:val="24"/>
        </w:rPr>
      </w:pPr>
      <w:r>
        <w:rPr>
          <w:rFonts w:ascii="Times New Roman" w:hAnsi="Times New Roman" w:eastAsia="方正仿宋_GBK" w:cs="Times New Roman"/>
          <w:sz w:val="24"/>
          <w:szCs w:val="24"/>
        </w:rPr>
        <w:t>承诺人</w:t>
      </w:r>
      <w:r>
        <w:rPr>
          <w:rFonts w:hint="eastAsia" w:ascii="Times New Roman" w:hAnsi="Times New Roman" w:eastAsia="方正仿宋_GBK" w:cs="Times New Roman"/>
          <w:sz w:val="24"/>
          <w:szCs w:val="28"/>
        </w:rPr>
        <w:t>（公章）：</w:t>
      </w:r>
      <w:r>
        <w:rPr>
          <w:rFonts w:ascii="Times New Roman" w:hAnsi="Times New Roman" w:eastAsia="方正仿宋_GBK" w:cs="Times New Roman"/>
          <w:sz w:val="24"/>
          <w:szCs w:val="24"/>
          <w:u w:val="single"/>
        </w:rPr>
        <w:t xml:space="preserve">               </w:t>
      </w:r>
      <w:r>
        <w:rPr>
          <w:rFonts w:hint="eastAsia" w:ascii="Times New Roman" w:hAnsi="Times New Roman" w:eastAsia="方正仿宋_GBK" w:cs="Times New Roman"/>
          <w:sz w:val="24"/>
          <w:szCs w:val="24"/>
          <w:u w:val="single"/>
        </w:rPr>
        <w:t xml:space="preserve">        </w:t>
      </w:r>
    </w:p>
    <w:p w14:paraId="407B3456">
      <w:pPr>
        <w:spacing w:line="560" w:lineRule="exact"/>
        <w:ind w:firstLine="480" w:firstLineChars="200"/>
        <w:jc w:val="right"/>
        <w:rPr>
          <w:rFonts w:ascii="Times New Roman" w:hAnsi="Times New Roman" w:eastAsia="方正仿宋_GBK" w:cs="Times New Roman"/>
          <w:sz w:val="24"/>
          <w:szCs w:val="24"/>
        </w:rPr>
      </w:pPr>
      <w:r>
        <w:rPr>
          <w:rFonts w:ascii="Times New Roman" w:hAnsi="Times New Roman" w:eastAsia="方正仿宋_GBK" w:cs="Times New Roman"/>
          <w:sz w:val="24"/>
          <w:szCs w:val="24"/>
        </w:rPr>
        <w:t>二</w:t>
      </w:r>
      <w:r>
        <w:rPr>
          <w:rFonts w:hint="eastAsia" w:ascii="Times New Roman" w:hAnsi="Times New Roman" w:eastAsia="方正仿宋_GBK" w:cs="微软雅黑"/>
          <w:sz w:val="24"/>
          <w:szCs w:val="24"/>
        </w:rPr>
        <w:t>〇</w:t>
      </w:r>
      <w:r>
        <w:rPr>
          <w:rFonts w:hint="eastAsia" w:ascii="Times New Roman" w:hAnsi="Times New Roman" w:eastAsia="方正仿宋_GBK" w:cs="仿宋_GB2312"/>
          <w:sz w:val="24"/>
          <w:szCs w:val="24"/>
        </w:rPr>
        <w:t>二五年</w:t>
      </w:r>
      <w:r>
        <w:rPr>
          <w:rFonts w:ascii="Times New Roman" w:hAnsi="Times New Roman" w:eastAsia="方正仿宋_GBK" w:cs="Times New Roman"/>
          <w:sz w:val="24"/>
          <w:szCs w:val="24"/>
        </w:rPr>
        <w:t xml:space="preserve">     月    日</w:t>
      </w:r>
    </w:p>
    <w:p w14:paraId="3D0CDB38">
      <w:pPr>
        <w:widowControl/>
        <w:jc w:val="left"/>
        <w:rPr>
          <w:rFonts w:ascii="Times New Roman" w:hAnsi="Times New Roman" w:eastAsia="方正仿宋_GBK" w:cs="方正仿宋_GBK"/>
          <w:b/>
          <w:kern w:val="0"/>
          <w:sz w:val="28"/>
          <w:szCs w:val="28"/>
        </w:rPr>
      </w:pPr>
      <w:r>
        <w:rPr>
          <w:rFonts w:ascii="Times New Roman" w:hAnsi="Times New Roman" w:eastAsia="方正仿宋_GBK" w:cs="方正仿宋_GBK"/>
          <w:b/>
          <w:kern w:val="0"/>
          <w:sz w:val="28"/>
          <w:szCs w:val="28"/>
        </w:rPr>
        <w:br w:type="page"/>
      </w:r>
    </w:p>
    <w:p w14:paraId="1F0DCE18">
      <w:pPr>
        <w:spacing w:line="560" w:lineRule="exact"/>
        <w:outlineLvl w:val="0"/>
        <w:rPr>
          <w:rFonts w:ascii="Times New Roman" w:hAnsi="Times New Roman" w:eastAsia="方正仿宋_GBK" w:cs="方正仿宋_GBK"/>
          <w:b/>
          <w:kern w:val="0"/>
          <w:sz w:val="28"/>
          <w:szCs w:val="28"/>
        </w:rPr>
      </w:pPr>
      <w:r>
        <w:rPr>
          <w:rFonts w:hint="eastAsia" w:ascii="Times New Roman" w:hAnsi="Times New Roman" w:eastAsia="方正仿宋_GBK" w:cs="方正仿宋_GBK"/>
          <w:b/>
          <w:kern w:val="0"/>
          <w:sz w:val="28"/>
          <w:szCs w:val="28"/>
        </w:rPr>
        <w:t>附件五</w:t>
      </w:r>
    </w:p>
    <w:p w14:paraId="231EE05F">
      <w:pPr>
        <w:spacing w:line="560" w:lineRule="exact"/>
        <w:jc w:val="center"/>
        <w:rPr>
          <w:rFonts w:ascii="Times New Roman" w:hAnsi="Times New Roman" w:eastAsia="方正小标宋_GBK" w:cs="Times New Roman"/>
          <w:bCs/>
          <w:spacing w:val="-6"/>
          <w:sz w:val="28"/>
          <w:szCs w:val="28"/>
        </w:rPr>
      </w:pPr>
      <w:r>
        <w:rPr>
          <w:rFonts w:hint="eastAsia" w:ascii="Times New Roman" w:hAnsi="Times New Roman" w:eastAsia="方正小标宋_GBK" w:cs="Times New Roman"/>
          <w:bCs/>
          <w:spacing w:val="-6"/>
          <w:sz w:val="28"/>
          <w:szCs w:val="28"/>
        </w:rPr>
        <w:t>保密承诺函</w:t>
      </w:r>
    </w:p>
    <w:p w14:paraId="5608F3B9">
      <w:pPr>
        <w:spacing w:line="560" w:lineRule="exact"/>
        <w:rPr>
          <w:rFonts w:ascii="Times New Roman" w:hAnsi="Times New Roman" w:eastAsia="方正仿宋_GBK" w:cs="方正仿宋_GBK"/>
          <w:b/>
          <w:bCs/>
          <w:sz w:val="24"/>
          <w:szCs w:val="24"/>
        </w:rPr>
      </w:pPr>
      <w:r>
        <w:rPr>
          <w:rFonts w:hint="eastAsia" w:ascii="Times New Roman" w:hAnsi="Times New Roman" w:eastAsia="方正仿宋_GBK" w:cs="方正仿宋_GBK"/>
          <w:b/>
          <w:bCs/>
          <w:sz w:val="24"/>
          <w:szCs w:val="24"/>
        </w:rPr>
        <w:t>致：金科地产集团股份有限公司</w:t>
      </w:r>
    </w:p>
    <w:p w14:paraId="698850C1">
      <w:pPr>
        <w:spacing w:line="560" w:lineRule="exact"/>
        <w:ind w:firstLine="482" w:firstLineChars="200"/>
        <w:rPr>
          <w:rFonts w:ascii="Times New Roman" w:hAnsi="Times New Roman" w:eastAsia="方正仿宋_GBK" w:cs="方正仿宋_GBK"/>
          <w:b/>
          <w:bCs/>
          <w:sz w:val="24"/>
          <w:szCs w:val="24"/>
        </w:rPr>
      </w:pPr>
      <w:r>
        <w:rPr>
          <w:rFonts w:hint="eastAsia" w:ascii="Times New Roman" w:hAnsi="Times New Roman" w:eastAsia="方正仿宋_GBK" w:cs="方正仿宋_GBK"/>
          <w:b/>
          <w:bCs/>
          <w:sz w:val="24"/>
          <w:szCs w:val="24"/>
        </w:rPr>
        <w:t>重庆金科房地产开发有限公司</w:t>
      </w:r>
    </w:p>
    <w:p w14:paraId="61F58153">
      <w:pPr>
        <w:spacing w:line="560" w:lineRule="exact"/>
        <w:ind w:firstLine="482" w:firstLineChars="200"/>
        <w:rPr>
          <w:rFonts w:ascii="Times New Roman" w:hAnsi="Times New Roman" w:eastAsia="方正仿宋_GBK" w:cs="方正仿宋_GBK"/>
          <w:b/>
          <w:bCs/>
          <w:sz w:val="24"/>
          <w:szCs w:val="24"/>
        </w:rPr>
      </w:pPr>
      <w:r>
        <w:rPr>
          <w:rFonts w:hint="eastAsia" w:ascii="Times New Roman" w:hAnsi="Times New Roman" w:eastAsia="方正仿宋_GBK" w:cs="方正仿宋_GBK"/>
          <w:b/>
          <w:bCs/>
          <w:sz w:val="24"/>
          <w:szCs w:val="24"/>
        </w:rPr>
        <w:t>金科地产集团股份有限公司管理人</w:t>
      </w:r>
    </w:p>
    <w:p w14:paraId="2CC32141">
      <w:pPr>
        <w:spacing w:line="560" w:lineRule="exact"/>
        <w:ind w:firstLine="482" w:firstLineChars="200"/>
        <w:rPr>
          <w:rFonts w:ascii="Times New Roman" w:hAnsi="Times New Roman" w:eastAsia="方正仿宋_GBK" w:cs="方正仿宋_GBK"/>
          <w:b/>
          <w:bCs/>
          <w:sz w:val="24"/>
          <w:szCs w:val="24"/>
        </w:rPr>
      </w:pPr>
      <w:r>
        <w:rPr>
          <w:rFonts w:hint="eastAsia" w:ascii="Times New Roman" w:hAnsi="Times New Roman" w:eastAsia="方正仿宋_GBK" w:cs="方正仿宋_GBK"/>
          <w:b/>
          <w:bCs/>
          <w:sz w:val="24"/>
          <w:szCs w:val="24"/>
        </w:rPr>
        <w:t>重庆金科房地产开发有限公司管理人</w:t>
      </w:r>
    </w:p>
    <w:p w14:paraId="264293ED">
      <w:pPr>
        <w:spacing w:line="560" w:lineRule="exact"/>
        <w:ind w:firstLine="480" w:firstLineChars="200"/>
        <w:rPr>
          <w:rFonts w:ascii="Times New Roman" w:hAnsi="Times New Roman" w:eastAsia="方正仿宋_GBK" w:cs="方正仿宋_GBK"/>
          <w:sz w:val="24"/>
          <w:szCs w:val="24"/>
        </w:rPr>
      </w:pPr>
      <w:r>
        <w:rPr>
          <w:rFonts w:hint="eastAsia" w:ascii="Times New Roman" w:hAnsi="Times New Roman" w:eastAsia="方正仿宋_GBK" w:cs="方正仿宋_GBK"/>
          <w:sz w:val="24"/>
          <w:szCs w:val="24"/>
        </w:rPr>
        <w:t>我方确认参与金科地产集团股份有限公司（以下简称“金科股份”）及重庆金科房地产开发有限公司（以下简称“重庆金科”，与金科股份合称“两家公司”）破产重整案服务信托的保管银行选聘项目（以下简称“本项目”）。鉴于我方有可能在参与本项目的过程中接触或使用两家公司及其下属企业（以下统称为“标的公司”）的保密信息，根据《中华人民共和国民法典》等相关法律、法规的规定，我方就保密义务相关事宜做出如下承诺：</w:t>
      </w:r>
    </w:p>
    <w:p w14:paraId="2FF63E31">
      <w:pPr>
        <w:spacing w:line="560" w:lineRule="exact"/>
        <w:ind w:firstLine="480" w:firstLineChars="200"/>
        <w:rPr>
          <w:rFonts w:ascii="Times New Roman" w:hAnsi="Times New Roman" w:eastAsia="方正仿宋_GBK" w:cs="方正仿宋_GBK"/>
          <w:sz w:val="24"/>
          <w:szCs w:val="24"/>
        </w:rPr>
      </w:pPr>
      <w:r>
        <w:rPr>
          <w:rFonts w:hint="eastAsia" w:ascii="Times New Roman" w:hAnsi="Times New Roman" w:eastAsia="方正仿宋_GBK" w:cs="方正仿宋_GBK"/>
          <w:sz w:val="24"/>
          <w:szCs w:val="24"/>
        </w:rPr>
        <w:t>1.我方承诺对参与本项目过程中取得（接触、获取及/或知悉）的标的公司任何未公开的资料、信息、记录、文件，与本项目有关的意见、建议、分析、研究报告，以及围绕本项目进行的谈判磋商、文件签署等任何项目进展信息（以下简称“保密信息”）严格履行保密义务，未经贵方事先许可，不向任何第三方及任何媒体透露，并保证该等保密信息仅用于本项目之有关目的。</w:t>
      </w:r>
    </w:p>
    <w:p w14:paraId="0E51CFB7">
      <w:pPr>
        <w:spacing w:line="560" w:lineRule="exact"/>
        <w:ind w:firstLine="480" w:firstLineChars="200"/>
        <w:rPr>
          <w:rFonts w:ascii="Times New Roman" w:hAnsi="Times New Roman" w:eastAsia="方正仿宋_GBK" w:cs="方正仿宋_GBK"/>
          <w:sz w:val="24"/>
          <w:szCs w:val="24"/>
        </w:rPr>
      </w:pPr>
      <w:r>
        <w:rPr>
          <w:rFonts w:hint="eastAsia" w:ascii="Times New Roman" w:hAnsi="Times New Roman" w:eastAsia="方正仿宋_GBK" w:cs="方正仿宋_GBK"/>
          <w:sz w:val="24"/>
          <w:szCs w:val="24"/>
        </w:rPr>
        <w:t>2.我方的董事、员工、顾问、授权代表及聘请的第三方专业机构均应遵守本函的规定。</w:t>
      </w:r>
    </w:p>
    <w:p w14:paraId="6D4BB4EC">
      <w:pPr>
        <w:spacing w:line="560" w:lineRule="exact"/>
        <w:ind w:firstLine="480" w:firstLineChars="200"/>
        <w:rPr>
          <w:rFonts w:ascii="Times New Roman" w:hAnsi="Times New Roman" w:eastAsia="方正仿宋_GBK" w:cs="方正仿宋_GBK"/>
          <w:sz w:val="24"/>
          <w:szCs w:val="24"/>
        </w:rPr>
      </w:pPr>
      <w:r>
        <w:rPr>
          <w:rFonts w:hint="eastAsia" w:ascii="Times New Roman" w:hAnsi="Times New Roman" w:eastAsia="方正仿宋_GBK" w:cs="方正仿宋_GBK"/>
          <w:sz w:val="24"/>
          <w:szCs w:val="24"/>
        </w:rPr>
        <w:t>若违反上述承诺，我方将自愿承担相关法律责任和由此带来的一切不利后果，并赔偿各方因此遭受的全部损失。</w:t>
      </w:r>
    </w:p>
    <w:p w14:paraId="0B9E9BFB">
      <w:pPr>
        <w:spacing w:line="560" w:lineRule="exact"/>
        <w:ind w:firstLine="480" w:firstLineChars="200"/>
        <w:rPr>
          <w:rFonts w:ascii="Times New Roman" w:hAnsi="Times New Roman" w:eastAsia="方正仿宋_GBK" w:cs="方正仿宋_GBK"/>
          <w:sz w:val="24"/>
          <w:szCs w:val="24"/>
        </w:rPr>
      </w:pPr>
      <w:r>
        <w:rPr>
          <w:rFonts w:hint="eastAsia" w:ascii="Times New Roman" w:hAnsi="Times New Roman" w:eastAsia="方正仿宋_GBK" w:cs="方正仿宋_GBK"/>
          <w:sz w:val="24"/>
          <w:szCs w:val="24"/>
        </w:rPr>
        <w:t>本保密承诺函自我方盖章之日起生效。</w:t>
      </w:r>
    </w:p>
    <w:p w14:paraId="5EC5BE2F">
      <w:pPr>
        <w:spacing w:line="560" w:lineRule="exact"/>
        <w:ind w:firstLine="3600" w:firstLineChars="1500"/>
        <w:jc w:val="left"/>
        <w:rPr>
          <w:rFonts w:ascii="Times New Roman" w:hAnsi="Times New Roman" w:eastAsia="方正仿宋_GBK" w:cs="方正仿宋_GBK"/>
          <w:sz w:val="24"/>
          <w:szCs w:val="24"/>
        </w:rPr>
      </w:pPr>
      <w:r>
        <w:rPr>
          <w:rFonts w:hint="eastAsia" w:ascii="Times New Roman" w:hAnsi="Times New Roman" w:eastAsia="方正仿宋_GBK" w:cs="方正仿宋_GBK"/>
          <w:sz w:val="24"/>
          <w:szCs w:val="24"/>
        </w:rPr>
        <w:t>承诺人</w:t>
      </w:r>
      <w:r>
        <w:rPr>
          <w:rFonts w:hint="eastAsia" w:ascii="Times New Roman" w:hAnsi="Times New Roman" w:eastAsia="方正仿宋_GBK" w:cs="方正仿宋_GBK"/>
          <w:sz w:val="24"/>
          <w:szCs w:val="28"/>
        </w:rPr>
        <w:t>（公章）：</w:t>
      </w:r>
      <w:r>
        <w:rPr>
          <w:rFonts w:hint="eastAsia" w:ascii="Times New Roman" w:hAnsi="Times New Roman" w:eastAsia="方正仿宋_GBK" w:cs="方正仿宋_GBK"/>
          <w:sz w:val="24"/>
          <w:szCs w:val="24"/>
          <w:u w:val="single"/>
        </w:rPr>
        <w:t xml:space="preserve">                       </w:t>
      </w:r>
    </w:p>
    <w:p w14:paraId="7F739801">
      <w:pPr>
        <w:spacing w:line="560" w:lineRule="exact"/>
        <w:ind w:firstLine="480" w:firstLineChars="200"/>
        <w:jc w:val="right"/>
        <w:rPr>
          <w:rFonts w:ascii="Times New Roman" w:hAnsi="Times New Roman" w:eastAsia="方正仿宋_GBK" w:cs="方正仿宋_GBK"/>
          <w:sz w:val="24"/>
          <w:szCs w:val="24"/>
        </w:rPr>
      </w:pPr>
      <w:r>
        <w:rPr>
          <w:rFonts w:hint="eastAsia" w:ascii="Times New Roman" w:hAnsi="Times New Roman" w:eastAsia="方正仿宋_GBK" w:cs="方正仿宋_GBK"/>
          <w:sz w:val="24"/>
          <w:szCs w:val="24"/>
        </w:rPr>
        <w:t>二〇二五年     月    日</w:t>
      </w:r>
    </w:p>
    <w:p w14:paraId="5EF0EE29">
      <w:pPr>
        <w:widowControl/>
        <w:jc w:val="left"/>
        <w:rPr>
          <w:rFonts w:ascii="Times New Roman" w:hAnsi="Times New Roman" w:eastAsia="方正仿宋_GBK" w:cs="方正仿宋_GBK"/>
          <w:sz w:val="24"/>
          <w:szCs w:val="24"/>
        </w:rPr>
      </w:pPr>
      <w:r>
        <w:rPr>
          <w:rFonts w:ascii="Times New Roman" w:hAnsi="Times New Roman" w:eastAsia="方正仿宋_GBK" w:cs="方正仿宋_GBK"/>
          <w:sz w:val="24"/>
          <w:szCs w:val="24"/>
        </w:rPr>
        <w:br w:type="page"/>
      </w:r>
    </w:p>
    <w:p w14:paraId="01AE3B67">
      <w:pPr>
        <w:spacing w:line="560" w:lineRule="exact"/>
        <w:outlineLvl w:val="0"/>
        <w:rPr>
          <w:rFonts w:ascii="Times New Roman" w:hAnsi="Times New Roman" w:eastAsia="方正仿宋_GBK" w:cs="方正仿宋_GBK"/>
          <w:b/>
          <w:kern w:val="0"/>
          <w:sz w:val="28"/>
          <w:szCs w:val="28"/>
        </w:rPr>
      </w:pPr>
      <w:r>
        <w:rPr>
          <w:rFonts w:hint="eastAsia" w:ascii="Times New Roman" w:hAnsi="Times New Roman" w:eastAsia="方正仿宋_GBK" w:cs="方正仿宋_GBK"/>
          <w:b/>
          <w:kern w:val="0"/>
          <w:sz w:val="28"/>
          <w:szCs w:val="28"/>
        </w:rPr>
        <w:t>附件六</w:t>
      </w:r>
    </w:p>
    <w:p w14:paraId="377D6267">
      <w:pPr>
        <w:spacing w:line="560" w:lineRule="exact"/>
        <w:jc w:val="center"/>
        <w:rPr>
          <w:rFonts w:ascii="Times New Roman" w:hAnsi="Times New Roman" w:eastAsia="方正小标宋_GBK" w:cs="Times New Roman"/>
          <w:bCs/>
          <w:spacing w:val="-6"/>
          <w:sz w:val="32"/>
          <w:szCs w:val="32"/>
        </w:rPr>
      </w:pPr>
      <w:r>
        <w:rPr>
          <w:rFonts w:hint="eastAsia" w:ascii="Times New Roman" w:hAnsi="Times New Roman" w:eastAsia="方正小标宋_GBK" w:cs="Times New Roman"/>
          <w:bCs/>
          <w:spacing w:val="-6"/>
          <w:sz w:val="32"/>
          <w:szCs w:val="32"/>
        </w:rPr>
        <w:t>参选机构介绍</w:t>
      </w:r>
    </w:p>
    <w:p w14:paraId="5BF9AC3C">
      <w:pPr>
        <w:spacing w:line="540" w:lineRule="exact"/>
        <w:ind w:firstLine="480" w:firstLineChars="200"/>
        <w:rPr>
          <w:rFonts w:ascii="Times New Roman" w:hAnsi="Times New Roman" w:eastAsia="方正仿宋_GBK" w:cs="Times New Roman"/>
          <w:kern w:val="0"/>
          <w:sz w:val="24"/>
          <w:szCs w:val="24"/>
        </w:rPr>
      </w:pPr>
      <w:bookmarkStart w:id="1" w:name="_GoBack"/>
      <w:bookmarkEnd w:id="1"/>
      <w:r>
        <w:rPr>
          <w:rFonts w:hint="eastAsia" w:ascii="Times New Roman" w:hAnsi="Times New Roman" w:eastAsia="方正仿宋_GBK" w:cs="Times New Roman"/>
          <w:kern w:val="0"/>
          <w:sz w:val="24"/>
          <w:szCs w:val="24"/>
        </w:rPr>
        <w:t>请参选机构按照以下维度介绍自身情况，并附相应证明材料，可附页作详细说明。</w:t>
      </w:r>
    </w:p>
    <w:p w14:paraId="69E2AA40">
      <w:pPr>
        <w:spacing w:line="560" w:lineRule="exact"/>
        <w:ind w:firstLine="482" w:firstLineChars="200"/>
        <w:rPr>
          <w:rFonts w:ascii="Times New Roman" w:hAnsi="Times New Roman" w:eastAsia="方正仿宋_GBK" w:cs="方正仿宋_GBK"/>
          <w:b/>
          <w:bCs/>
          <w:sz w:val="24"/>
          <w:szCs w:val="24"/>
        </w:rPr>
      </w:pPr>
      <w:r>
        <w:rPr>
          <w:rFonts w:hint="eastAsia" w:ascii="Times New Roman" w:hAnsi="Times New Roman" w:eastAsia="方正仿宋_GBK" w:cs="方正仿宋_GBK"/>
          <w:b/>
          <w:bCs/>
          <w:sz w:val="24"/>
          <w:szCs w:val="24"/>
        </w:rPr>
        <w:t>参选机构：（填写全称并加盖公章）</w:t>
      </w:r>
    </w:p>
    <w:tbl>
      <w:tblPr>
        <w:tblStyle w:val="7"/>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38"/>
        <w:gridCol w:w="2316"/>
        <w:gridCol w:w="5565"/>
      </w:tblGrid>
      <w:tr w14:paraId="74D3EB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blHeader/>
          <w:jc w:val="center"/>
        </w:trPr>
        <w:tc>
          <w:tcPr>
            <w:tcW w:w="403" w:type="pct"/>
            <w:shd w:val="clear" w:color="auto" w:fill="F1F1F1"/>
            <w:noWrap/>
            <w:vAlign w:val="center"/>
          </w:tcPr>
          <w:p w14:paraId="7362F5D2">
            <w:pPr>
              <w:widowControl/>
              <w:jc w:val="center"/>
              <w:textAlignment w:val="center"/>
              <w:rPr>
                <w:rFonts w:hint="eastAsia"/>
                <w:b/>
                <w:bCs/>
                <w:color w:val="000000"/>
                <w:szCs w:val="21"/>
              </w:rPr>
            </w:pPr>
            <w:r>
              <w:rPr>
                <w:rStyle w:val="22"/>
                <w:rFonts w:hint="default" w:ascii="Times New Roman" w:hAnsi="Times New Roman"/>
                <w:sz w:val="21"/>
                <w:szCs w:val="21"/>
                <w:lang w:bidi="ar"/>
              </w:rPr>
              <w:t>序号</w:t>
            </w:r>
          </w:p>
        </w:tc>
        <w:tc>
          <w:tcPr>
            <w:tcW w:w="975" w:type="pct"/>
            <w:shd w:val="clear" w:color="auto" w:fill="F1F1F1"/>
            <w:noWrap/>
            <w:vAlign w:val="center"/>
          </w:tcPr>
          <w:p w14:paraId="48D84A3B">
            <w:pPr>
              <w:widowControl/>
              <w:jc w:val="center"/>
              <w:textAlignment w:val="center"/>
              <w:rPr>
                <w:rFonts w:hint="eastAsia" w:eastAsia="方正仿宋_GBK"/>
                <w:b/>
                <w:bCs/>
                <w:color w:val="000000"/>
                <w:szCs w:val="21"/>
              </w:rPr>
            </w:pPr>
            <w:r>
              <w:rPr>
                <w:rStyle w:val="22"/>
                <w:rFonts w:hint="default" w:ascii="Times New Roman" w:hAnsi="Times New Roman"/>
                <w:sz w:val="21"/>
                <w:szCs w:val="21"/>
                <w:lang w:bidi="ar"/>
              </w:rPr>
              <w:t>事项</w:t>
            </w:r>
            <w:r>
              <w:rPr>
                <w:rStyle w:val="22"/>
                <w:rFonts w:ascii="Times New Roman" w:hAnsi="Times New Roman"/>
                <w:sz w:val="21"/>
                <w:szCs w:val="21"/>
                <w:lang w:bidi="ar"/>
              </w:rPr>
              <w:t>（总分50分）</w:t>
            </w:r>
          </w:p>
        </w:tc>
        <w:tc>
          <w:tcPr>
            <w:tcW w:w="3620" w:type="pct"/>
            <w:shd w:val="clear" w:color="auto" w:fill="F1F1F1"/>
            <w:noWrap/>
            <w:vAlign w:val="center"/>
          </w:tcPr>
          <w:p w14:paraId="2E1B8B38">
            <w:pPr>
              <w:widowControl/>
              <w:jc w:val="center"/>
              <w:textAlignment w:val="center"/>
              <w:rPr>
                <w:rFonts w:hint="eastAsia"/>
                <w:b/>
                <w:bCs/>
                <w:color w:val="000000"/>
                <w:szCs w:val="21"/>
              </w:rPr>
            </w:pPr>
            <w:r>
              <w:rPr>
                <w:rStyle w:val="22"/>
                <w:rFonts w:hint="default" w:ascii="Times New Roman" w:hAnsi="Times New Roman"/>
                <w:sz w:val="21"/>
                <w:szCs w:val="21"/>
                <w:lang w:bidi="ar"/>
              </w:rPr>
              <w:t>情况介绍</w:t>
            </w:r>
          </w:p>
        </w:tc>
      </w:tr>
      <w:tr w14:paraId="2F5BE0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403" w:type="pct"/>
            <w:shd w:val="clear" w:color="auto" w:fill="auto"/>
            <w:noWrap/>
            <w:vAlign w:val="center"/>
          </w:tcPr>
          <w:p w14:paraId="1C237B29">
            <w:pPr>
              <w:widowControl/>
              <w:jc w:val="center"/>
              <w:textAlignment w:val="center"/>
              <w:rPr>
                <w:rFonts w:ascii="Times New Roman" w:hAnsi="Times New Roman" w:cs="Times New Roman"/>
                <w:color w:val="000000"/>
                <w:szCs w:val="21"/>
              </w:rPr>
            </w:pPr>
            <w:r>
              <w:rPr>
                <w:rFonts w:ascii="Times New Roman" w:hAnsi="Times New Roman" w:eastAsia="宋体" w:cs="Times New Roman"/>
                <w:color w:val="000000"/>
                <w:kern w:val="0"/>
                <w:szCs w:val="21"/>
                <w:lang w:bidi="ar"/>
              </w:rPr>
              <w:t>1</w:t>
            </w:r>
          </w:p>
        </w:tc>
        <w:tc>
          <w:tcPr>
            <w:tcW w:w="975" w:type="pct"/>
            <w:shd w:val="clear" w:color="auto" w:fill="auto"/>
            <w:vAlign w:val="center"/>
          </w:tcPr>
          <w:p w14:paraId="21F8E668">
            <w:pPr>
              <w:widowControl/>
              <w:jc w:val="left"/>
              <w:textAlignment w:val="center"/>
              <w:rPr>
                <w:rStyle w:val="23"/>
                <w:rFonts w:hint="default" w:ascii="Times New Roman" w:hAnsi="Times New Roman"/>
                <w:sz w:val="21"/>
                <w:szCs w:val="21"/>
                <w:lang w:bidi="ar"/>
              </w:rPr>
            </w:pPr>
            <w:r>
              <w:rPr>
                <w:rStyle w:val="23"/>
                <w:rFonts w:hint="default" w:ascii="Times New Roman" w:hAnsi="Times New Roman"/>
                <w:sz w:val="21"/>
                <w:szCs w:val="21"/>
                <w:lang w:bidi="ar"/>
              </w:rPr>
              <w:t>参选</w:t>
            </w:r>
            <w:r>
              <w:rPr>
                <w:rStyle w:val="23"/>
                <w:rFonts w:ascii="Times New Roman" w:hAnsi="Times New Roman"/>
                <w:sz w:val="21"/>
                <w:szCs w:val="21"/>
                <w:lang w:bidi="ar"/>
              </w:rPr>
              <w:t>机构</w:t>
            </w:r>
            <w:r>
              <w:rPr>
                <w:rStyle w:val="23"/>
                <w:rFonts w:hint="default" w:ascii="Times New Roman" w:hAnsi="Times New Roman"/>
                <w:sz w:val="21"/>
                <w:szCs w:val="21"/>
                <w:lang w:bidi="ar"/>
              </w:rPr>
              <w:t>综合实力</w:t>
            </w:r>
          </w:p>
          <w:p w14:paraId="3A051A3B">
            <w:pPr>
              <w:widowControl/>
              <w:jc w:val="left"/>
              <w:textAlignment w:val="center"/>
              <w:rPr>
                <w:rStyle w:val="23"/>
                <w:rFonts w:hint="default" w:ascii="Times New Roman" w:hAnsi="Times New Roman"/>
                <w:sz w:val="21"/>
                <w:szCs w:val="21"/>
                <w:lang w:bidi="ar"/>
              </w:rPr>
            </w:pPr>
            <w:r>
              <w:rPr>
                <w:rStyle w:val="23"/>
                <w:rFonts w:ascii="Times New Roman" w:hAnsi="Times New Roman"/>
                <w:sz w:val="21"/>
                <w:szCs w:val="21"/>
                <w:lang w:bidi="ar"/>
              </w:rPr>
              <w:t>（10分）</w:t>
            </w:r>
          </w:p>
        </w:tc>
        <w:tc>
          <w:tcPr>
            <w:tcW w:w="3620" w:type="pct"/>
            <w:shd w:val="clear" w:color="auto" w:fill="auto"/>
            <w:vAlign w:val="center"/>
          </w:tcPr>
          <w:p w14:paraId="5826FEB8">
            <w:pPr>
              <w:widowControl/>
              <w:textAlignment w:val="center"/>
              <w:rPr>
                <w:rStyle w:val="24"/>
                <w:rFonts w:hint="default" w:ascii="Times New Roman" w:hAnsi="Times New Roman"/>
                <w:sz w:val="21"/>
                <w:szCs w:val="21"/>
                <w:lang w:bidi="ar"/>
              </w:rPr>
            </w:pPr>
            <w:r>
              <w:rPr>
                <w:rStyle w:val="24"/>
                <w:rFonts w:hint="default" w:ascii="Times New Roman" w:hAnsi="Times New Roman"/>
                <w:sz w:val="21"/>
                <w:szCs w:val="21"/>
                <w:lang w:bidi="ar"/>
              </w:rPr>
              <w:t>（参选</w:t>
            </w:r>
            <w:r>
              <w:rPr>
                <w:rStyle w:val="24"/>
                <w:rFonts w:ascii="Times New Roman" w:hAnsi="Times New Roman"/>
                <w:sz w:val="21"/>
                <w:szCs w:val="21"/>
                <w:lang w:bidi="ar"/>
              </w:rPr>
              <w:t>机构</w:t>
            </w:r>
            <w:r>
              <w:rPr>
                <w:rStyle w:val="24"/>
                <w:rFonts w:hint="default" w:ascii="Times New Roman" w:hAnsi="Times New Roman"/>
                <w:sz w:val="21"/>
                <w:szCs w:val="21"/>
                <w:lang w:bidi="ar"/>
              </w:rPr>
              <w:t>介绍自身抗风险能力、内部合规风控体系、股东背景、信息服务系统、重庆本地服务团队及能力等。）</w:t>
            </w:r>
          </w:p>
          <w:p w14:paraId="12086003">
            <w:pPr>
              <w:widowControl/>
              <w:textAlignment w:val="center"/>
              <w:rPr>
                <w:rStyle w:val="24"/>
                <w:rFonts w:hint="default" w:ascii="Times New Roman" w:hAnsi="Times New Roman"/>
                <w:sz w:val="21"/>
                <w:szCs w:val="21"/>
                <w:lang w:bidi="ar"/>
              </w:rPr>
            </w:pPr>
          </w:p>
          <w:p w14:paraId="5EEC8C2E">
            <w:pPr>
              <w:widowControl/>
              <w:textAlignment w:val="center"/>
              <w:rPr>
                <w:rStyle w:val="24"/>
                <w:rFonts w:hint="default" w:ascii="Times New Roman" w:hAnsi="Times New Roman"/>
                <w:sz w:val="21"/>
                <w:szCs w:val="21"/>
                <w:lang w:bidi="ar"/>
              </w:rPr>
            </w:pPr>
          </w:p>
          <w:p w14:paraId="6786DD6C">
            <w:pPr>
              <w:widowControl/>
              <w:textAlignment w:val="center"/>
              <w:rPr>
                <w:rStyle w:val="24"/>
                <w:rFonts w:hint="default" w:ascii="Times New Roman" w:hAnsi="Times New Roman"/>
                <w:sz w:val="21"/>
                <w:szCs w:val="21"/>
                <w:lang w:bidi="ar"/>
              </w:rPr>
            </w:pPr>
          </w:p>
        </w:tc>
      </w:tr>
      <w:tr w14:paraId="1E6D5A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403" w:type="pct"/>
            <w:shd w:val="clear" w:color="auto" w:fill="auto"/>
            <w:noWrap/>
            <w:vAlign w:val="center"/>
          </w:tcPr>
          <w:p w14:paraId="418D8B92">
            <w:pPr>
              <w:widowControl/>
              <w:jc w:val="center"/>
              <w:textAlignment w:val="center"/>
              <w:rPr>
                <w:rFonts w:ascii="Times New Roman" w:hAnsi="Times New Roman" w:cs="Times New Roman"/>
                <w:color w:val="000000"/>
                <w:szCs w:val="21"/>
              </w:rPr>
            </w:pPr>
            <w:r>
              <w:rPr>
                <w:rFonts w:ascii="Times New Roman" w:hAnsi="Times New Roman" w:eastAsia="宋体" w:cs="Times New Roman"/>
                <w:color w:val="000000"/>
                <w:kern w:val="0"/>
                <w:szCs w:val="21"/>
                <w:lang w:bidi="ar"/>
              </w:rPr>
              <w:t>2</w:t>
            </w:r>
          </w:p>
        </w:tc>
        <w:tc>
          <w:tcPr>
            <w:tcW w:w="975" w:type="pct"/>
            <w:shd w:val="clear" w:color="auto" w:fill="auto"/>
            <w:vAlign w:val="center"/>
          </w:tcPr>
          <w:p w14:paraId="261E9FB2">
            <w:pPr>
              <w:widowControl/>
              <w:jc w:val="left"/>
              <w:textAlignment w:val="center"/>
              <w:rPr>
                <w:rStyle w:val="23"/>
                <w:rFonts w:hint="default" w:ascii="Times New Roman" w:hAnsi="Times New Roman"/>
                <w:sz w:val="21"/>
                <w:szCs w:val="21"/>
                <w:lang w:bidi="ar"/>
              </w:rPr>
            </w:pPr>
            <w:r>
              <w:rPr>
                <w:rStyle w:val="23"/>
                <w:rFonts w:hint="default" w:ascii="Times New Roman" w:hAnsi="Times New Roman"/>
                <w:sz w:val="21"/>
                <w:szCs w:val="21"/>
                <w:lang w:bidi="ar"/>
              </w:rPr>
              <w:t>担任企业破产服务信托保管银行的经验业绩</w:t>
            </w:r>
          </w:p>
          <w:p w14:paraId="4E0D4FE4">
            <w:pPr>
              <w:widowControl/>
              <w:jc w:val="left"/>
              <w:textAlignment w:val="center"/>
              <w:rPr>
                <w:rStyle w:val="23"/>
                <w:rFonts w:hint="default" w:ascii="Times New Roman" w:hAnsi="Times New Roman"/>
                <w:sz w:val="21"/>
                <w:szCs w:val="21"/>
                <w:lang w:bidi="ar"/>
              </w:rPr>
            </w:pPr>
            <w:r>
              <w:rPr>
                <w:rStyle w:val="23"/>
                <w:rFonts w:ascii="Times New Roman" w:hAnsi="Times New Roman"/>
                <w:sz w:val="21"/>
                <w:szCs w:val="21"/>
                <w:lang w:bidi="ar"/>
              </w:rPr>
              <w:t>（10分）</w:t>
            </w:r>
          </w:p>
        </w:tc>
        <w:tc>
          <w:tcPr>
            <w:tcW w:w="3620" w:type="pct"/>
            <w:shd w:val="clear" w:color="auto" w:fill="auto"/>
            <w:vAlign w:val="center"/>
          </w:tcPr>
          <w:p w14:paraId="3495269D">
            <w:pPr>
              <w:widowControl/>
              <w:textAlignment w:val="center"/>
              <w:rPr>
                <w:rStyle w:val="23"/>
                <w:rFonts w:hint="default" w:ascii="Times New Roman" w:hAnsi="Times New Roman"/>
                <w:sz w:val="21"/>
                <w:szCs w:val="21"/>
                <w:lang w:bidi="ar"/>
              </w:rPr>
            </w:pPr>
            <w:r>
              <w:rPr>
                <w:rStyle w:val="23"/>
                <w:rFonts w:hint="default" w:ascii="Times New Roman" w:hAnsi="Times New Roman"/>
                <w:sz w:val="21"/>
                <w:szCs w:val="21"/>
                <w:lang w:bidi="ar"/>
              </w:rPr>
              <w:t>（参选</w:t>
            </w:r>
            <w:r>
              <w:rPr>
                <w:rStyle w:val="24"/>
                <w:rFonts w:ascii="Times New Roman" w:hAnsi="Times New Roman"/>
                <w:sz w:val="21"/>
                <w:szCs w:val="21"/>
                <w:lang w:bidi="ar"/>
              </w:rPr>
              <w:t>机构</w:t>
            </w:r>
            <w:r>
              <w:rPr>
                <w:rStyle w:val="23"/>
                <w:rFonts w:hint="default" w:ascii="Times New Roman" w:hAnsi="Times New Roman"/>
                <w:sz w:val="21"/>
                <w:szCs w:val="21"/>
                <w:lang w:bidi="ar"/>
              </w:rPr>
              <w:t>介绍作为企业破产服务信托的保管银行参与的企业重整案例的数量、规模、在其中发挥的作用及管理经验等。）</w:t>
            </w:r>
          </w:p>
          <w:p w14:paraId="41D652E1">
            <w:pPr>
              <w:widowControl/>
              <w:textAlignment w:val="center"/>
              <w:rPr>
                <w:rStyle w:val="23"/>
                <w:rFonts w:hint="default" w:ascii="Times New Roman" w:hAnsi="Times New Roman"/>
                <w:szCs w:val="21"/>
                <w:lang w:bidi="ar"/>
              </w:rPr>
            </w:pPr>
          </w:p>
          <w:p w14:paraId="74A18E2A">
            <w:pPr>
              <w:widowControl/>
              <w:textAlignment w:val="center"/>
              <w:rPr>
                <w:rStyle w:val="23"/>
                <w:rFonts w:hint="default" w:ascii="Times New Roman" w:hAnsi="Times New Roman"/>
                <w:szCs w:val="21"/>
                <w:lang w:bidi="ar"/>
              </w:rPr>
            </w:pPr>
          </w:p>
        </w:tc>
      </w:tr>
      <w:tr w14:paraId="242994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9" w:hRule="atLeast"/>
          <w:jc w:val="center"/>
        </w:trPr>
        <w:tc>
          <w:tcPr>
            <w:tcW w:w="403" w:type="pct"/>
            <w:shd w:val="clear" w:color="auto" w:fill="auto"/>
            <w:noWrap/>
            <w:vAlign w:val="center"/>
          </w:tcPr>
          <w:p w14:paraId="11223EA9">
            <w:pPr>
              <w:widowControl/>
              <w:jc w:val="center"/>
              <w:textAlignment w:val="center"/>
              <w:rPr>
                <w:rFonts w:ascii="Times New Roman" w:hAnsi="Times New Roman" w:eastAsia="宋体" w:cs="Times New Roman"/>
                <w:color w:val="000000"/>
                <w:kern w:val="0"/>
                <w:szCs w:val="21"/>
                <w:lang w:bidi="ar"/>
              </w:rPr>
            </w:pPr>
            <w:r>
              <w:rPr>
                <w:rFonts w:hint="eastAsia" w:ascii="Times New Roman" w:hAnsi="Times New Roman" w:eastAsia="宋体" w:cs="Times New Roman"/>
                <w:color w:val="000000"/>
                <w:kern w:val="0"/>
                <w:szCs w:val="21"/>
                <w:lang w:bidi="ar"/>
              </w:rPr>
              <w:t>3</w:t>
            </w:r>
          </w:p>
        </w:tc>
        <w:tc>
          <w:tcPr>
            <w:tcW w:w="975" w:type="pct"/>
            <w:shd w:val="clear" w:color="auto" w:fill="auto"/>
            <w:noWrap/>
            <w:vAlign w:val="center"/>
          </w:tcPr>
          <w:p w14:paraId="45A96CD6">
            <w:pPr>
              <w:widowControl/>
              <w:jc w:val="left"/>
              <w:textAlignment w:val="center"/>
              <w:rPr>
                <w:rStyle w:val="23"/>
                <w:rFonts w:hint="default" w:ascii="Times New Roman" w:hAnsi="Times New Roman"/>
                <w:sz w:val="21"/>
                <w:szCs w:val="21"/>
                <w:lang w:bidi="ar"/>
              </w:rPr>
            </w:pPr>
            <w:r>
              <w:rPr>
                <w:rStyle w:val="23"/>
                <w:rFonts w:hint="default" w:ascii="Times New Roman" w:hAnsi="Times New Roman"/>
                <w:sz w:val="21"/>
                <w:szCs w:val="21"/>
                <w:lang w:bidi="ar"/>
              </w:rPr>
              <w:t>信托项目盘活资源支持</w:t>
            </w:r>
          </w:p>
          <w:p w14:paraId="383556F4">
            <w:pPr>
              <w:widowControl/>
              <w:jc w:val="left"/>
              <w:textAlignment w:val="center"/>
              <w:rPr>
                <w:rStyle w:val="23"/>
                <w:rFonts w:hint="default" w:ascii="Times New Roman" w:hAnsi="Times New Roman"/>
                <w:sz w:val="21"/>
                <w:szCs w:val="21"/>
                <w:lang w:bidi="ar"/>
              </w:rPr>
            </w:pPr>
            <w:r>
              <w:rPr>
                <w:rStyle w:val="23"/>
                <w:rFonts w:ascii="Times New Roman" w:hAnsi="Times New Roman"/>
                <w:sz w:val="21"/>
                <w:szCs w:val="21"/>
                <w:lang w:bidi="ar"/>
              </w:rPr>
              <w:t>（10分）</w:t>
            </w:r>
          </w:p>
        </w:tc>
        <w:tc>
          <w:tcPr>
            <w:tcW w:w="3620" w:type="pct"/>
            <w:shd w:val="clear" w:color="auto" w:fill="auto"/>
            <w:vAlign w:val="center"/>
          </w:tcPr>
          <w:p w14:paraId="190C0A36">
            <w:pPr>
              <w:widowControl/>
              <w:textAlignment w:val="center"/>
              <w:rPr>
                <w:rStyle w:val="23"/>
                <w:rFonts w:hint="default" w:ascii="Times New Roman" w:hAnsi="Times New Roman"/>
                <w:sz w:val="21"/>
                <w:szCs w:val="21"/>
                <w:lang w:bidi="ar"/>
              </w:rPr>
            </w:pPr>
            <w:r>
              <w:rPr>
                <w:rStyle w:val="23"/>
                <w:rFonts w:hint="default" w:ascii="Times New Roman" w:hAnsi="Times New Roman"/>
                <w:sz w:val="21"/>
                <w:szCs w:val="21"/>
                <w:lang w:bidi="ar"/>
              </w:rPr>
              <w:t>（参选</w:t>
            </w:r>
            <w:r>
              <w:rPr>
                <w:rStyle w:val="24"/>
                <w:rFonts w:ascii="Times New Roman" w:hAnsi="Times New Roman"/>
                <w:sz w:val="21"/>
                <w:szCs w:val="21"/>
                <w:lang w:bidi="ar"/>
              </w:rPr>
              <w:t>机构</w:t>
            </w:r>
            <w:r>
              <w:rPr>
                <w:rStyle w:val="23"/>
                <w:rFonts w:hint="default" w:ascii="Times New Roman" w:hAnsi="Times New Roman"/>
                <w:sz w:val="21"/>
                <w:szCs w:val="21"/>
                <w:lang w:bidi="ar"/>
              </w:rPr>
              <w:t>介绍是否可以提供其他业务赋能，如对信托底层资产中的存量项目盘活、特殊资产业务发展中的资金或资源支持等。）</w:t>
            </w:r>
          </w:p>
          <w:p w14:paraId="54D9D275">
            <w:pPr>
              <w:widowControl/>
              <w:textAlignment w:val="center"/>
              <w:rPr>
                <w:rStyle w:val="23"/>
                <w:rFonts w:hint="default" w:ascii="Times New Roman" w:hAnsi="Times New Roman"/>
                <w:sz w:val="21"/>
                <w:szCs w:val="21"/>
                <w:lang w:bidi="ar"/>
              </w:rPr>
            </w:pPr>
          </w:p>
          <w:p w14:paraId="3898B822">
            <w:pPr>
              <w:widowControl/>
              <w:textAlignment w:val="center"/>
              <w:rPr>
                <w:rStyle w:val="23"/>
                <w:rFonts w:hint="default" w:ascii="Times New Roman" w:hAnsi="Times New Roman"/>
                <w:sz w:val="21"/>
                <w:szCs w:val="21"/>
                <w:lang w:bidi="ar"/>
              </w:rPr>
            </w:pPr>
          </w:p>
          <w:p w14:paraId="2A699384">
            <w:pPr>
              <w:widowControl/>
              <w:textAlignment w:val="center"/>
              <w:rPr>
                <w:rStyle w:val="23"/>
                <w:rFonts w:hint="default" w:ascii="Times New Roman" w:hAnsi="Times New Roman"/>
                <w:sz w:val="21"/>
                <w:szCs w:val="21"/>
                <w:lang w:bidi="ar"/>
              </w:rPr>
            </w:pPr>
          </w:p>
          <w:p w14:paraId="7E6D6664">
            <w:pPr>
              <w:widowControl/>
              <w:textAlignment w:val="center"/>
              <w:rPr>
                <w:rStyle w:val="23"/>
                <w:rFonts w:hint="default" w:ascii="Times New Roman" w:hAnsi="Times New Roman"/>
                <w:sz w:val="21"/>
                <w:szCs w:val="21"/>
                <w:lang w:bidi="ar"/>
              </w:rPr>
            </w:pPr>
          </w:p>
        </w:tc>
      </w:tr>
      <w:tr w14:paraId="523584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403" w:type="pct"/>
            <w:shd w:val="clear" w:color="auto" w:fill="auto"/>
            <w:noWrap/>
            <w:vAlign w:val="center"/>
          </w:tcPr>
          <w:p w14:paraId="23EFE6B6">
            <w:pPr>
              <w:widowControl/>
              <w:jc w:val="center"/>
              <w:textAlignment w:val="center"/>
              <w:rPr>
                <w:rFonts w:ascii="Times New Roman" w:hAnsi="Times New Roman" w:eastAsia="方正仿宋_GBK" w:cs="Times New Roman"/>
                <w:color w:val="000000"/>
                <w:szCs w:val="21"/>
              </w:rPr>
            </w:pPr>
            <w:r>
              <w:rPr>
                <w:rFonts w:hint="eastAsia" w:ascii="Times New Roman" w:hAnsi="Times New Roman" w:cs="Times New Roman"/>
                <w:color w:val="000000"/>
                <w:szCs w:val="21"/>
              </w:rPr>
              <w:t>4</w:t>
            </w:r>
          </w:p>
        </w:tc>
        <w:tc>
          <w:tcPr>
            <w:tcW w:w="975" w:type="pct"/>
            <w:shd w:val="clear" w:color="auto" w:fill="FFFFFF" w:themeFill="background1"/>
            <w:noWrap/>
            <w:vAlign w:val="center"/>
          </w:tcPr>
          <w:p w14:paraId="4ED50E04">
            <w:pPr>
              <w:widowControl/>
              <w:jc w:val="left"/>
              <w:textAlignment w:val="center"/>
              <w:rPr>
                <w:rStyle w:val="23"/>
                <w:rFonts w:hint="default" w:ascii="Times New Roman" w:hAnsi="Times New Roman"/>
                <w:sz w:val="21"/>
                <w:szCs w:val="21"/>
                <w:lang w:bidi="ar"/>
              </w:rPr>
            </w:pPr>
            <w:r>
              <w:rPr>
                <w:rStyle w:val="23"/>
                <w:rFonts w:hint="default" w:ascii="Times New Roman" w:hAnsi="Times New Roman"/>
                <w:sz w:val="21"/>
                <w:szCs w:val="21"/>
                <w:lang w:bidi="ar"/>
              </w:rPr>
              <w:t>报价方案</w:t>
            </w:r>
          </w:p>
          <w:p w14:paraId="560759CD">
            <w:pPr>
              <w:widowControl/>
              <w:jc w:val="left"/>
              <w:textAlignment w:val="center"/>
              <w:rPr>
                <w:rStyle w:val="23"/>
                <w:rFonts w:hint="default" w:ascii="Times New Roman" w:hAnsi="Times New Roman"/>
                <w:sz w:val="21"/>
                <w:szCs w:val="21"/>
                <w:lang w:bidi="ar"/>
              </w:rPr>
            </w:pPr>
            <w:r>
              <w:rPr>
                <w:rStyle w:val="23"/>
                <w:rFonts w:ascii="Times New Roman" w:hAnsi="Times New Roman"/>
                <w:sz w:val="21"/>
                <w:szCs w:val="21"/>
                <w:lang w:bidi="ar"/>
              </w:rPr>
              <w:t>（10分）</w:t>
            </w:r>
          </w:p>
        </w:tc>
        <w:tc>
          <w:tcPr>
            <w:tcW w:w="3620" w:type="pct"/>
            <w:shd w:val="clear" w:color="auto" w:fill="FFFFFF" w:themeFill="background1"/>
            <w:vAlign w:val="center"/>
          </w:tcPr>
          <w:p w14:paraId="6C44D1F0">
            <w:pPr>
              <w:widowControl/>
              <w:textAlignment w:val="center"/>
              <w:rPr>
                <w:rStyle w:val="23"/>
                <w:rFonts w:hint="default" w:ascii="Times New Roman" w:hAnsi="Times New Roman"/>
                <w:sz w:val="21"/>
                <w:szCs w:val="21"/>
                <w:lang w:bidi="ar"/>
              </w:rPr>
            </w:pPr>
            <w:r>
              <w:rPr>
                <w:rStyle w:val="23"/>
                <w:rFonts w:hint="default" w:ascii="Times New Roman" w:hAnsi="Times New Roman"/>
                <w:sz w:val="21"/>
                <w:szCs w:val="21"/>
                <w:lang w:bidi="ar"/>
              </w:rPr>
              <w:t>（参选</w:t>
            </w:r>
            <w:r>
              <w:rPr>
                <w:rStyle w:val="24"/>
                <w:rFonts w:ascii="Times New Roman" w:hAnsi="Times New Roman"/>
                <w:sz w:val="21"/>
                <w:szCs w:val="21"/>
                <w:lang w:bidi="ar"/>
              </w:rPr>
              <w:t>机构</w:t>
            </w:r>
            <w:r>
              <w:rPr>
                <w:rStyle w:val="23"/>
                <w:rFonts w:hint="default" w:ascii="Times New Roman" w:hAnsi="Times New Roman"/>
                <w:sz w:val="21"/>
                <w:szCs w:val="21"/>
                <w:lang w:bidi="ar"/>
              </w:rPr>
              <w:t>应根据所投入的人力物力及运营成本等合理报价</w:t>
            </w:r>
            <w:r>
              <w:rPr>
                <w:rStyle w:val="23"/>
                <w:rFonts w:ascii="Times New Roman" w:hAnsi="Times New Roman"/>
                <w:sz w:val="21"/>
                <w:szCs w:val="21"/>
                <w:lang w:bidi="ar"/>
              </w:rPr>
              <w:t>，收费应当尽量考虑信托资产的实际资金回流情况，根据实际资金回流情况合理提取</w:t>
            </w:r>
            <w:r>
              <w:rPr>
                <w:rStyle w:val="23"/>
                <w:rFonts w:hint="default" w:ascii="Times New Roman" w:hAnsi="Times New Roman"/>
                <w:sz w:val="21"/>
                <w:szCs w:val="21"/>
                <w:lang w:bidi="ar"/>
              </w:rPr>
              <w:t>。</w:t>
            </w:r>
            <w:r>
              <w:rPr>
                <w:rStyle w:val="23"/>
                <w:rFonts w:ascii="Times New Roman" w:hAnsi="Times New Roman"/>
                <w:sz w:val="21"/>
                <w:szCs w:val="21"/>
                <w:lang w:bidi="ar"/>
              </w:rPr>
              <w:t>两家公司服务信托保管银行的保管费每年合计不应超过10万元，由信托财产承担，从实际归集至信托账户的资金中支付。</w:t>
            </w:r>
            <w:r>
              <w:rPr>
                <w:rStyle w:val="23"/>
                <w:rFonts w:hint="default" w:ascii="Times New Roman" w:hAnsi="Times New Roman"/>
                <w:sz w:val="21"/>
                <w:szCs w:val="21"/>
                <w:lang w:bidi="ar"/>
              </w:rPr>
              <w:t>）</w:t>
            </w:r>
          </w:p>
          <w:p w14:paraId="31A45C25">
            <w:pPr>
              <w:widowControl/>
              <w:textAlignment w:val="center"/>
              <w:rPr>
                <w:rStyle w:val="23"/>
                <w:rFonts w:hint="default" w:ascii="Times New Roman" w:hAnsi="Times New Roman"/>
                <w:szCs w:val="21"/>
                <w:lang w:bidi="ar"/>
              </w:rPr>
            </w:pPr>
          </w:p>
        </w:tc>
      </w:tr>
      <w:tr w14:paraId="1FA9A1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403" w:type="pct"/>
            <w:shd w:val="clear" w:color="auto" w:fill="auto"/>
            <w:noWrap/>
            <w:vAlign w:val="center"/>
          </w:tcPr>
          <w:p w14:paraId="07184CFB">
            <w:pPr>
              <w:widowControl/>
              <w:jc w:val="center"/>
              <w:textAlignment w:val="center"/>
              <w:rPr>
                <w:rFonts w:ascii="Times New Roman" w:hAnsi="Times New Roman" w:cs="Times New Roman"/>
                <w:color w:val="000000"/>
                <w:szCs w:val="21"/>
              </w:rPr>
            </w:pPr>
            <w:r>
              <w:rPr>
                <w:rFonts w:hint="eastAsia" w:ascii="Times New Roman" w:hAnsi="Times New Roman" w:cs="Times New Roman"/>
                <w:color w:val="000000"/>
                <w:szCs w:val="21"/>
              </w:rPr>
              <w:t>5</w:t>
            </w:r>
          </w:p>
        </w:tc>
        <w:tc>
          <w:tcPr>
            <w:tcW w:w="975" w:type="pct"/>
            <w:shd w:val="clear" w:color="auto" w:fill="FFFFFF" w:themeFill="background1"/>
            <w:noWrap/>
            <w:vAlign w:val="center"/>
          </w:tcPr>
          <w:p w14:paraId="550988CD">
            <w:pPr>
              <w:widowControl/>
              <w:jc w:val="left"/>
              <w:textAlignment w:val="center"/>
              <w:rPr>
                <w:rStyle w:val="23"/>
                <w:rFonts w:hint="default" w:ascii="Times New Roman" w:hAnsi="Times New Roman"/>
                <w:sz w:val="21"/>
                <w:szCs w:val="21"/>
                <w:lang w:bidi="ar"/>
              </w:rPr>
            </w:pPr>
            <w:r>
              <w:rPr>
                <w:rStyle w:val="23"/>
                <w:rFonts w:ascii="Times New Roman" w:hAnsi="Times New Roman"/>
                <w:sz w:val="21"/>
                <w:szCs w:val="21"/>
                <w:lang w:bidi="ar"/>
              </w:rPr>
              <w:t>重整支持情况</w:t>
            </w:r>
          </w:p>
          <w:p w14:paraId="25011492">
            <w:pPr>
              <w:widowControl/>
              <w:jc w:val="left"/>
              <w:textAlignment w:val="center"/>
              <w:rPr>
                <w:rStyle w:val="23"/>
                <w:rFonts w:hint="default" w:ascii="Times New Roman" w:hAnsi="Times New Roman"/>
                <w:sz w:val="21"/>
                <w:szCs w:val="21"/>
                <w:lang w:bidi="ar"/>
              </w:rPr>
            </w:pPr>
            <w:r>
              <w:rPr>
                <w:rStyle w:val="23"/>
                <w:rFonts w:ascii="Times New Roman" w:hAnsi="Times New Roman"/>
                <w:sz w:val="21"/>
                <w:szCs w:val="21"/>
                <w:lang w:bidi="ar"/>
              </w:rPr>
              <w:t>（10分）</w:t>
            </w:r>
          </w:p>
        </w:tc>
        <w:tc>
          <w:tcPr>
            <w:tcW w:w="3620" w:type="pct"/>
            <w:shd w:val="clear" w:color="auto" w:fill="FFFFFF" w:themeFill="background1"/>
            <w:vAlign w:val="center"/>
          </w:tcPr>
          <w:p w14:paraId="0C1702D9">
            <w:pPr>
              <w:widowControl/>
              <w:textAlignment w:val="center"/>
              <w:rPr>
                <w:rStyle w:val="23"/>
                <w:rFonts w:hint="default" w:ascii="Times New Roman" w:hAnsi="Times New Roman"/>
                <w:sz w:val="21"/>
                <w:szCs w:val="21"/>
                <w:lang w:bidi="ar"/>
              </w:rPr>
            </w:pPr>
            <w:r>
              <w:rPr>
                <w:rStyle w:val="23"/>
                <w:rFonts w:hint="default" w:ascii="Times New Roman" w:hAnsi="Times New Roman"/>
                <w:sz w:val="21"/>
                <w:szCs w:val="21"/>
                <w:lang w:bidi="ar"/>
              </w:rPr>
              <w:t>（参选</w:t>
            </w:r>
            <w:r>
              <w:rPr>
                <w:rStyle w:val="24"/>
                <w:rFonts w:ascii="Times New Roman" w:hAnsi="Times New Roman"/>
                <w:sz w:val="21"/>
                <w:szCs w:val="21"/>
                <w:lang w:bidi="ar"/>
              </w:rPr>
              <w:t>机构</w:t>
            </w:r>
            <w:r>
              <w:rPr>
                <w:rStyle w:val="23"/>
                <w:rFonts w:hint="default" w:ascii="Times New Roman" w:hAnsi="Times New Roman"/>
                <w:sz w:val="21"/>
                <w:szCs w:val="21"/>
                <w:lang w:bidi="ar"/>
              </w:rPr>
              <w:t>应</w:t>
            </w:r>
            <w:r>
              <w:rPr>
                <w:rStyle w:val="23"/>
                <w:rFonts w:ascii="Times New Roman" w:hAnsi="Times New Roman"/>
                <w:sz w:val="21"/>
                <w:szCs w:val="21"/>
                <w:lang w:bidi="ar"/>
              </w:rPr>
              <w:t>说明对两家公司重整的支持情况，包括但不受限于联合授信、稳贷续贷、违约处置、重整/预重整受理以及重整计划表决等环节。</w:t>
            </w:r>
            <w:r>
              <w:rPr>
                <w:rStyle w:val="23"/>
                <w:rFonts w:hint="default" w:ascii="Times New Roman" w:hAnsi="Times New Roman"/>
                <w:sz w:val="21"/>
                <w:szCs w:val="21"/>
                <w:lang w:bidi="ar"/>
              </w:rPr>
              <w:t>）</w:t>
            </w:r>
          </w:p>
          <w:p w14:paraId="64C51436">
            <w:pPr>
              <w:widowControl/>
              <w:textAlignment w:val="center"/>
              <w:rPr>
                <w:rStyle w:val="23"/>
                <w:rFonts w:hint="default" w:ascii="Times New Roman" w:hAnsi="Times New Roman"/>
                <w:szCs w:val="21"/>
                <w:lang w:bidi="ar"/>
              </w:rPr>
            </w:pPr>
          </w:p>
          <w:p w14:paraId="15772E08">
            <w:pPr>
              <w:widowControl/>
              <w:textAlignment w:val="center"/>
              <w:rPr>
                <w:rStyle w:val="23"/>
                <w:rFonts w:hint="default" w:ascii="Times New Roman" w:hAnsi="Times New Roman"/>
                <w:szCs w:val="21"/>
                <w:lang w:bidi="ar"/>
              </w:rPr>
            </w:pPr>
          </w:p>
        </w:tc>
      </w:tr>
    </w:tbl>
    <w:p w14:paraId="2B64AD26">
      <w:pPr>
        <w:widowControl/>
        <w:jc w:val="left"/>
        <w:rPr>
          <w:rFonts w:ascii="Times New Roman" w:hAnsi="Times New Roman" w:eastAsia="宋体" w:cs="Times New Roman"/>
          <w:kern w:val="0"/>
          <w:sz w:val="20"/>
          <w:szCs w:val="20"/>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楷体_GB2312">
    <w:panose1 w:val="02010609030101010101"/>
    <w:charset w:val="86"/>
    <w:family w:val="modern"/>
    <w:pitch w:val="default"/>
    <w:sig w:usb0="00000001" w:usb1="080E0000" w:usb2="00000000" w:usb3="00000000" w:csb0="00040000" w:csb1="00000000"/>
  </w:font>
  <w:font w:name="Times New Roman (正文 CS 字体)">
    <w:altName w:val="宋体"/>
    <w:panose1 w:val="00000000000000000000"/>
    <w:charset w:val="00"/>
    <w:family w:val="roman"/>
    <w:pitch w:val="default"/>
    <w:sig w:usb0="00000000" w:usb1="00000000" w:usb2="00000009" w:usb3="00000000" w:csb0="000001FF" w:csb1="00000000"/>
  </w:font>
  <w:font w:name="方正仿宋_GBK">
    <w:panose1 w:val="03000509000000000000"/>
    <w:charset w:val="86"/>
    <w:family w:val="script"/>
    <w:pitch w:val="default"/>
    <w:sig w:usb0="00000001" w:usb1="080E0000" w:usb2="00000000" w:usb3="00000000" w:csb0="00040000" w:csb1="00000000"/>
    <w:embedRegular r:id="rId1" w:fontKey="{C07B17E6-F8B7-4EF0-8B84-303B09EBC19C}"/>
  </w:font>
  <w:font w:name="华文中宋">
    <w:panose1 w:val="02010600040101010101"/>
    <w:charset w:val="86"/>
    <w:family w:val="auto"/>
    <w:pitch w:val="default"/>
    <w:sig w:usb0="00000287" w:usb1="080F0000" w:usb2="00000000" w:usb3="00000000" w:csb0="0004009F" w:csb1="DFD70000"/>
  </w:font>
  <w:font w:name="方正小标宋简体">
    <w:panose1 w:val="03000509000000000000"/>
    <w:charset w:val="86"/>
    <w:family w:val="auto"/>
    <w:pitch w:val="default"/>
    <w:sig w:usb0="00000001" w:usb1="080E0000" w:usb2="00000000" w:usb3="00000000" w:csb0="00040000" w:csb1="00000000"/>
    <w:embedRegular r:id="rId2" w:fontKey="{5DA69D1B-6B35-4FCF-9CA8-CB85ED22B603}"/>
  </w:font>
  <w:font w:name="方正小标宋_GBK">
    <w:panose1 w:val="03000509000000000000"/>
    <w:charset w:val="86"/>
    <w:family w:val="script"/>
    <w:pitch w:val="default"/>
    <w:sig w:usb0="00000001" w:usb1="080E0000" w:usb2="00000000" w:usb3="00000000" w:csb0="00040000" w:csb1="00000000"/>
    <w:embedRegular r:id="rId3" w:fontKey="{0EB02602-965B-4FCB-BB41-61945F91BA3B}"/>
  </w:font>
  <w:font w:name="仿宋_GB2312">
    <w:panose1 w:val="02010609030101010101"/>
    <w:charset w:val="86"/>
    <w:family w:val="modern"/>
    <w:pitch w:val="default"/>
    <w:sig w:usb0="00000001" w:usb1="080E0000" w:usb2="00000000" w:usb3="00000000" w:csb0="00040000" w:csb1="00000000"/>
    <w:embedRegular r:id="rId4" w:fontKey="{B77BD237-7AA6-46A4-94E9-7F8F5919B5CC}"/>
  </w:font>
  <w:font w:name="微软雅黑">
    <w:panose1 w:val="020B0503020204020204"/>
    <w:charset w:val="86"/>
    <w:family w:val="swiss"/>
    <w:pitch w:val="default"/>
    <w:sig w:usb0="80000287" w:usb1="2ACF3C50" w:usb2="00000016" w:usb3="00000000" w:csb0="0004001F" w:csb1="00000000"/>
    <w:embedRegular r:id="rId5" w:fontKey="{12C85057-9F6E-4B61-9694-F323905B4BB7}"/>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D448C89">
    <w:pPr>
      <w:pStyle w:val="4"/>
      <w:tabs>
        <w:tab w:val="left" w:pos="4814"/>
        <w:tab w:val="clear" w:pos="4153"/>
      </w:tabs>
      <w:rPr>
        <w:rFonts w:ascii="Times New Roman" w:hAnsi="Times New Roman" w:cs="Times New Roman"/>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Style w:val="9"/>
      </w:rPr>
      <w:id w:val="387300576"/>
    </w:sdtPr>
    <w:sdtEndPr>
      <w:rPr>
        <w:rStyle w:val="9"/>
      </w:rPr>
    </w:sdtEndPr>
    <w:sdtContent>
      <w:p w14:paraId="2D3EAE3E">
        <w:pPr>
          <w:pStyle w:val="4"/>
          <w:framePr w:wrap="auto" w:vAnchor="text" w:hAnchor="margin" w:xAlign="center" w:y="1"/>
          <w:rPr>
            <w:rStyle w:val="9"/>
            <w:rFonts w:hint="eastAsia"/>
          </w:rPr>
        </w:pPr>
        <w:r>
          <w:rPr>
            <w:rStyle w:val="9"/>
          </w:rPr>
          <w:fldChar w:fldCharType="begin"/>
        </w:r>
        <w:r>
          <w:rPr>
            <w:rStyle w:val="9"/>
          </w:rPr>
          <w:instrText xml:space="preserve"> PAGE </w:instrText>
        </w:r>
        <w:r>
          <w:rPr>
            <w:rStyle w:val="9"/>
          </w:rPr>
          <w:fldChar w:fldCharType="separate"/>
        </w:r>
        <w:r>
          <w:rPr>
            <w:rStyle w:val="9"/>
          </w:rPr>
          <w:t>12</w:t>
        </w:r>
        <w:r>
          <w:rPr>
            <w:rStyle w:val="9"/>
          </w:rPr>
          <w:fldChar w:fldCharType="end"/>
        </w:r>
      </w:p>
    </w:sdtContent>
  </w:sdt>
  <w:p w14:paraId="3484B498">
    <w:pPr>
      <w:pStyle w:val="4"/>
      <w:rPr>
        <w:rFonts w:hint="eastAsia"/>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Style w:val="9"/>
        <w:rFonts w:ascii="Times New Roman" w:hAnsi="Times New Roman" w:cs="Times New Roman"/>
      </w:rPr>
      <w:id w:val="147453594"/>
      <w:showingPlcHdr/>
    </w:sdtPr>
    <w:sdtEndPr>
      <w:rPr>
        <w:rStyle w:val="9"/>
        <w:rFonts w:ascii="Times New Roman" w:hAnsi="Times New Roman" w:cs="Times New Roman"/>
      </w:rPr>
    </w:sdtEndPr>
    <w:sdtContent>
      <w:p w14:paraId="4003BD0B">
        <w:pPr>
          <w:pStyle w:val="4"/>
          <w:framePr w:wrap="auto" w:vAnchor="text" w:hAnchor="margin" w:xAlign="center" w:y="1"/>
          <w:rPr>
            <w:rStyle w:val="9"/>
            <w:rFonts w:ascii="Times New Roman" w:hAnsi="Times New Roman" w:cs="Times New Roman"/>
          </w:rPr>
        </w:pPr>
        <w:r>
          <w:rPr>
            <w:rStyle w:val="9"/>
            <w:rFonts w:hint="eastAsia" w:ascii="Times New Roman" w:hAnsi="Times New Roman" w:cs="Times New Roman"/>
          </w:rPr>
          <w:t xml:space="preserve">     </w:t>
        </w:r>
      </w:p>
    </w:sdtContent>
  </w:sdt>
  <w:p w14:paraId="4DAE0105">
    <w:pPr>
      <w:pStyle w:val="4"/>
      <w:rPr>
        <w:rFonts w:ascii="Times New Roman" w:hAnsi="Times New Roman" w:cs="Times New Roman"/>
      </w:rP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1226C65"/>
    <w:multiLevelType w:val="multilevel"/>
    <w:tmpl w:val="41226C65"/>
    <w:lvl w:ilvl="0" w:tentative="0">
      <w:start w:val="1"/>
      <w:numFmt w:val="decimal"/>
      <w:lvlText w:val="%1."/>
      <w:lvlJc w:val="center"/>
      <w:pPr>
        <w:ind w:left="900" w:hanging="420"/>
      </w:pPr>
      <w:rPr>
        <w:rFonts w:hint="eastAsia"/>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1"/>
  <w:embedTrueTypeFonts/>
  <w:saveSubsetFonts/>
  <w:bordersDoNotSurroundHeader w:val="1"/>
  <w:bordersDoNotSurroundFooter w:val="1"/>
  <w:documentProtection w:enforcement="0"/>
  <w:defaultTabStop w:val="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14201"/>
    <w:rsid w:val="000125FC"/>
    <w:rsid w:val="00013056"/>
    <w:rsid w:val="00047321"/>
    <w:rsid w:val="00050398"/>
    <w:rsid w:val="00061F1F"/>
    <w:rsid w:val="000812B4"/>
    <w:rsid w:val="0008307A"/>
    <w:rsid w:val="000975F6"/>
    <w:rsid w:val="000E098F"/>
    <w:rsid w:val="000E39AB"/>
    <w:rsid w:val="000F4B72"/>
    <w:rsid w:val="000F5A06"/>
    <w:rsid w:val="00103CEA"/>
    <w:rsid w:val="00107240"/>
    <w:rsid w:val="001142B4"/>
    <w:rsid w:val="0014303C"/>
    <w:rsid w:val="00143A4E"/>
    <w:rsid w:val="0015104F"/>
    <w:rsid w:val="0017544E"/>
    <w:rsid w:val="00176A65"/>
    <w:rsid w:val="00186037"/>
    <w:rsid w:val="001876ED"/>
    <w:rsid w:val="001A0C07"/>
    <w:rsid w:val="001A59DA"/>
    <w:rsid w:val="001D56C7"/>
    <w:rsid w:val="00212679"/>
    <w:rsid w:val="00213D00"/>
    <w:rsid w:val="002341FA"/>
    <w:rsid w:val="00245594"/>
    <w:rsid w:val="00263DCC"/>
    <w:rsid w:val="00270D5A"/>
    <w:rsid w:val="0029275C"/>
    <w:rsid w:val="00294EB5"/>
    <w:rsid w:val="002B3809"/>
    <w:rsid w:val="002D02FE"/>
    <w:rsid w:val="002D7789"/>
    <w:rsid w:val="00300186"/>
    <w:rsid w:val="00300E70"/>
    <w:rsid w:val="003101C3"/>
    <w:rsid w:val="0031134B"/>
    <w:rsid w:val="00316FF7"/>
    <w:rsid w:val="00322AFE"/>
    <w:rsid w:val="003437C6"/>
    <w:rsid w:val="00352AD3"/>
    <w:rsid w:val="0037587D"/>
    <w:rsid w:val="00391CF3"/>
    <w:rsid w:val="003A5B71"/>
    <w:rsid w:val="003B2124"/>
    <w:rsid w:val="003B30F1"/>
    <w:rsid w:val="003B643A"/>
    <w:rsid w:val="003C4DE9"/>
    <w:rsid w:val="003D00AD"/>
    <w:rsid w:val="003D6CD6"/>
    <w:rsid w:val="003F3223"/>
    <w:rsid w:val="004142F9"/>
    <w:rsid w:val="00424A57"/>
    <w:rsid w:val="00443210"/>
    <w:rsid w:val="00453B7E"/>
    <w:rsid w:val="00471932"/>
    <w:rsid w:val="004749D0"/>
    <w:rsid w:val="00475BBF"/>
    <w:rsid w:val="00480728"/>
    <w:rsid w:val="00480836"/>
    <w:rsid w:val="00496B76"/>
    <w:rsid w:val="004A1509"/>
    <w:rsid w:val="004B02E4"/>
    <w:rsid w:val="004B47AD"/>
    <w:rsid w:val="004C1972"/>
    <w:rsid w:val="004F7EB4"/>
    <w:rsid w:val="00500168"/>
    <w:rsid w:val="0050629E"/>
    <w:rsid w:val="00513E5A"/>
    <w:rsid w:val="00517770"/>
    <w:rsid w:val="00517DBB"/>
    <w:rsid w:val="00531D12"/>
    <w:rsid w:val="005606EF"/>
    <w:rsid w:val="00577F7E"/>
    <w:rsid w:val="005D6C85"/>
    <w:rsid w:val="00611B9D"/>
    <w:rsid w:val="00611F24"/>
    <w:rsid w:val="00623309"/>
    <w:rsid w:val="00626F51"/>
    <w:rsid w:val="00631902"/>
    <w:rsid w:val="0063207E"/>
    <w:rsid w:val="006516B9"/>
    <w:rsid w:val="00662332"/>
    <w:rsid w:val="00677BA0"/>
    <w:rsid w:val="00683019"/>
    <w:rsid w:val="00687BFD"/>
    <w:rsid w:val="0069024B"/>
    <w:rsid w:val="00690D26"/>
    <w:rsid w:val="006B6D77"/>
    <w:rsid w:val="006F305F"/>
    <w:rsid w:val="006F4F90"/>
    <w:rsid w:val="00714201"/>
    <w:rsid w:val="0073553A"/>
    <w:rsid w:val="0076204F"/>
    <w:rsid w:val="00767C70"/>
    <w:rsid w:val="0077488C"/>
    <w:rsid w:val="00780B01"/>
    <w:rsid w:val="00792362"/>
    <w:rsid w:val="00795272"/>
    <w:rsid w:val="007A3131"/>
    <w:rsid w:val="007A742F"/>
    <w:rsid w:val="007B68D8"/>
    <w:rsid w:val="007C28F8"/>
    <w:rsid w:val="007C6128"/>
    <w:rsid w:val="00800FFD"/>
    <w:rsid w:val="00807A43"/>
    <w:rsid w:val="008145F3"/>
    <w:rsid w:val="00815EF0"/>
    <w:rsid w:val="00831149"/>
    <w:rsid w:val="00841695"/>
    <w:rsid w:val="00843BC5"/>
    <w:rsid w:val="008448C0"/>
    <w:rsid w:val="00856287"/>
    <w:rsid w:val="00863B59"/>
    <w:rsid w:val="00863F35"/>
    <w:rsid w:val="0087382E"/>
    <w:rsid w:val="008C20F2"/>
    <w:rsid w:val="008D0758"/>
    <w:rsid w:val="008D6BEE"/>
    <w:rsid w:val="00900B10"/>
    <w:rsid w:val="00911950"/>
    <w:rsid w:val="00911A1B"/>
    <w:rsid w:val="00912528"/>
    <w:rsid w:val="00917DF1"/>
    <w:rsid w:val="00924F03"/>
    <w:rsid w:val="00931CB3"/>
    <w:rsid w:val="00947BD8"/>
    <w:rsid w:val="00954505"/>
    <w:rsid w:val="009663B1"/>
    <w:rsid w:val="009679C1"/>
    <w:rsid w:val="009847F2"/>
    <w:rsid w:val="009863A3"/>
    <w:rsid w:val="00986B3A"/>
    <w:rsid w:val="00992DD6"/>
    <w:rsid w:val="00997540"/>
    <w:rsid w:val="00997D2E"/>
    <w:rsid w:val="009A6433"/>
    <w:rsid w:val="009B0DDC"/>
    <w:rsid w:val="009B3CF9"/>
    <w:rsid w:val="009B742D"/>
    <w:rsid w:val="009C50E9"/>
    <w:rsid w:val="009E6A3F"/>
    <w:rsid w:val="009F39BC"/>
    <w:rsid w:val="00A0273A"/>
    <w:rsid w:val="00A555F2"/>
    <w:rsid w:val="00A63857"/>
    <w:rsid w:val="00A646F9"/>
    <w:rsid w:val="00A76BDB"/>
    <w:rsid w:val="00AA1C8D"/>
    <w:rsid w:val="00AA68A1"/>
    <w:rsid w:val="00AB563C"/>
    <w:rsid w:val="00AB62CC"/>
    <w:rsid w:val="00AC1AF0"/>
    <w:rsid w:val="00AC3DCE"/>
    <w:rsid w:val="00B02A60"/>
    <w:rsid w:val="00B03B63"/>
    <w:rsid w:val="00B03D53"/>
    <w:rsid w:val="00B120F4"/>
    <w:rsid w:val="00B14CB2"/>
    <w:rsid w:val="00B17018"/>
    <w:rsid w:val="00B34BA9"/>
    <w:rsid w:val="00B35BD3"/>
    <w:rsid w:val="00B406B5"/>
    <w:rsid w:val="00B62D35"/>
    <w:rsid w:val="00B90EB1"/>
    <w:rsid w:val="00B9202E"/>
    <w:rsid w:val="00B92B06"/>
    <w:rsid w:val="00B93540"/>
    <w:rsid w:val="00BA4A4A"/>
    <w:rsid w:val="00C06E62"/>
    <w:rsid w:val="00C1105A"/>
    <w:rsid w:val="00C1132F"/>
    <w:rsid w:val="00C31A48"/>
    <w:rsid w:val="00C475C6"/>
    <w:rsid w:val="00C72165"/>
    <w:rsid w:val="00C86CA6"/>
    <w:rsid w:val="00C952F6"/>
    <w:rsid w:val="00CA1F73"/>
    <w:rsid w:val="00CB762C"/>
    <w:rsid w:val="00CC0CF4"/>
    <w:rsid w:val="00CD3E62"/>
    <w:rsid w:val="00CE6D49"/>
    <w:rsid w:val="00CE7D4C"/>
    <w:rsid w:val="00D024AF"/>
    <w:rsid w:val="00D0539B"/>
    <w:rsid w:val="00D23B29"/>
    <w:rsid w:val="00D345B9"/>
    <w:rsid w:val="00D44E28"/>
    <w:rsid w:val="00D51440"/>
    <w:rsid w:val="00D61BEE"/>
    <w:rsid w:val="00D734D0"/>
    <w:rsid w:val="00D91726"/>
    <w:rsid w:val="00DA154C"/>
    <w:rsid w:val="00DC35BE"/>
    <w:rsid w:val="00DC663A"/>
    <w:rsid w:val="00DF1EB2"/>
    <w:rsid w:val="00DF439B"/>
    <w:rsid w:val="00DF7CC4"/>
    <w:rsid w:val="00E07F78"/>
    <w:rsid w:val="00E33944"/>
    <w:rsid w:val="00E525EC"/>
    <w:rsid w:val="00E54FF8"/>
    <w:rsid w:val="00E63089"/>
    <w:rsid w:val="00E75F18"/>
    <w:rsid w:val="00E76CA3"/>
    <w:rsid w:val="00E8243B"/>
    <w:rsid w:val="00E93584"/>
    <w:rsid w:val="00E974EE"/>
    <w:rsid w:val="00EA1966"/>
    <w:rsid w:val="00EB110A"/>
    <w:rsid w:val="00EC52FD"/>
    <w:rsid w:val="00EE03C5"/>
    <w:rsid w:val="00EE4091"/>
    <w:rsid w:val="00EE49D7"/>
    <w:rsid w:val="00EF7354"/>
    <w:rsid w:val="00EF7FD8"/>
    <w:rsid w:val="00F06913"/>
    <w:rsid w:val="00F10CD2"/>
    <w:rsid w:val="00F165EF"/>
    <w:rsid w:val="00F30DDE"/>
    <w:rsid w:val="00F43CFD"/>
    <w:rsid w:val="00F72439"/>
    <w:rsid w:val="00F76425"/>
    <w:rsid w:val="00F8349A"/>
    <w:rsid w:val="00F873F7"/>
    <w:rsid w:val="00F908FD"/>
    <w:rsid w:val="00F97086"/>
    <w:rsid w:val="00FC35E6"/>
    <w:rsid w:val="00FD5B0E"/>
    <w:rsid w:val="00FD63AC"/>
    <w:rsid w:val="00FE74B2"/>
    <w:rsid w:val="00FF0223"/>
    <w:rsid w:val="00FF1A77"/>
    <w:rsid w:val="00FF2B51"/>
    <w:rsid w:val="00FF6EA9"/>
    <w:rsid w:val="01401F5A"/>
    <w:rsid w:val="014A4B87"/>
    <w:rsid w:val="01672AF6"/>
    <w:rsid w:val="017E6F26"/>
    <w:rsid w:val="018D6205"/>
    <w:rsid w:val="01B865B5"/>
    <w:rsid w:val="01EF1B40"/>
    <w:rsid w:val="01FF0EEB"/>
    <w:rsid w:val="01FF5330"/>
    <w:rsid w:val="021707C9"/>
    <w:rsid w:val="02246BB1"/>
    <w:rsid w:val="02296E92"/>
    <w:rsid w:val="02783976"/>
    <w:rsid w:val="02C8681B"/>
    <w:rsid w:val="02F72AEC"/>
    <w:rsid w:val="039D18E6"/>
    <w:rsid w:val="03B775C8"/>
    <w:rsid w:val="03D304CE"/>
    <w:rsid w:val="040338E8"/>
    <w:rsid w:val="0405748B"/>
    <w:rsid w:val="044955CA"/>
    <w:rsid w:val="04652006"/>
    <w:rsid w:val="051248DA"/>
    <w:rsid w:val="05855167"/>
    <w:rsid w:val="05997E8B"/>
    <w:rsid w:val="05C649F8"/>
    <w:rsid w:val="060F2843"/>
    <w:rsid w:val="061E65E2"/>
    <w:rsid w:val="06426774"/>
    <w:rsid w:val="067526A6"/>
    <w:rsid w:val="06A362D7"/>
    <w:rsid w:val="06BF4012"/>
    <w:rsid w:val="06C86D2A"/>
    <w:rsid w:val="06D2552A"/>
    <w:rsid w:val="06D53145"/>
    <w:rsid w:val="06D66EBD"/>
    <w:rsid w:val="070F11DE"/>
    <w:rsid w:val="071A149F"/>
    <w:rsid w:val="071A4FFB"/>
    <w:rsid w:val="072219BA"/>
    <w:rsid w:val="07317402"/>
    <w:rsid w:val="073C61E2"/>
    <w:rsid w:val="07427208"/>
    <w:rsid w:val="07B02846"/>
    <w:rsid w:val="085E53BC"/>
    <w:rsid w:val="08752E31"/>
    <w:rsid w:val="08AC25CB"/>
    <w:rsid w:val="091F0FEF"/>
    <w:rsid w:val="097B7030"/>
    <w:rsid w:val="09840E52"/>
    <w:rsid w:val="09AD03A9"/>
    <w:rsid w:val="09DD33E2"/>
    <w:rsid w:val="09E326E4"/>
    <w:rsid w:val="0A03446D"/>
    <w:rsid w:val="0A217932"/>
    <w:rsid w:val="0A2C39C3"/>
    <w:rsid w:val="0A407693"/>
    <w:rsid w:val="0A7F4B92"/>
    <w:rsid w:val="0AC27E84"/>
    <w:rsid w:val="0AEE6ECB"/>
    <w:rsid w:val="0B332B30"/>
    <w:rsid w:val="0B753148"/>
    <w:rsid w:val="0B912E88"/>
    <w:rsid w:val="0BA23811"/>
    <w:rsid w:val="0BB20A4B"/>
    <w:rsid w:val="0C1C1816"/>
    <w:rsid w:val="0C7E602C"/>
    <w:rsid w:val="0C8F023A"/>
    <w:rsid w:val="0CC864D7"/>
    <w:rsid w:val="0D3F3A0E"/>
    <w:rsid w:val="0D63594E"/>
    <w:rsid w:val="0D994FD3"/>
    <w:rsid w:val="0DB40121"/>
    <w:rsid w:val="0E550B3A"/>
    <w:rsid w:val="0E711117"/>
    <w:rsid w:val="0E8878C9"/>
    <w:rsid w:val="0ED53081"/>
    <w:rsid w:val="0F144A26"/>
    <w:rsid w:val="0F2227BC"/>
    <w:rsid w:val="0F5512C6"/>
    <w:rsid w:val="0F7F6343"/>
    <w:rsid w:val="0FFC5BE6"/>
    <w:rsid w:val="10676A06"/>
    <w:rsid w:val="11274EE5"/>
    <w:rsid w:val="116D6E8C"/>
    <w:rsid w:val="119A56B6"/>
    <w:rsid w:val="11B032F3"/>
    <w:rsid w:val="11EE77B0"/>
    <w:rsid w:val="1218482D"/>
    <w:rsid w:val="121B0BDD"/>
    <w:rsid w:val="121C643B"/>
    <w:rsid w:val="124547BC"/>
    <w:rsid w:val="12821DC6"/>
    <w:rsid w:val="12903F82"/>
    <w:rsid w:val="12B94477"/>
    <w:rsid w:val="12CC5D8C"/>
    <w:rsid w:val="130C25E4"/>
    <w:rsid w:val="132809D1"/>
    <w:rsid w:val="13280AA0"/>
    <w:rsid w:val="137358DA"/>
    <w:rsid w:val="13747C44"/>
    <w:rsid w:val="13824654"/>
    <w:rsid w:val="13C84F35"/>
    <w:rsid w:val="1403601E"/>
    <w:rsid w:val="1406462F"/>
    <w:rsid w:val="144A0934"/>
    <w:rsid w:val="144B0EEA"/>
    <w:rsid w:val="144E02DD"/>
    <w:rsid w:val="14504752"/>
    <w:rsid w:val="146975C2"/>
    <w:rsid w:val="149A3C1F"/>
    <w:rsid w:val="14E61BFD"/>
    <w:rsid w:val="1528122B"/>
    <w:rsid w:val="15282FD9"/>
    <w:rsid w:val="15567B46"/>
    <w:rsid w:val="15BD0DEE"/>
    <w:rsid w:val="16105EF0"/>
    <w:rsid w:val="16232F1D"/>
    <w:rsid w:val="162F2654"/>
    <w:rsid w:val="16730284"/>
    <w:rsid w:val="16A64A75"/>
    <w:rsid w:val="16AB2114"/>
    <w:rsid w:val="16C04455"/>
    <w:rsid w:val="16D93255"/>
    <w:rsid w:val="16DE2F48"/>
    <w:rsid w:val="170C07D7"/>
    <w:rsid w:val="172C3F66"/>
    <w:rsid w:val="17476AD9"/>
    <w:rsid w:val="177E3384"/>
    <w:rsid w:val="17A56B63"/>
    <w:rsid w:val="17C8578D"/>
    <w:rsid w:val="182C3292"/>
    <w:rsid w:val="183F6CBE"/>
    <w:rsid w:val="1840688C"/>
    <w:rsid w:val="18420856"/>
    <w:rsid w:val="184719C8"/>
    <w:rsid w:val="18751665"/>
    <w:rsid w:val="18972950"/>
    <w:rsid w:val="18C70C1D"/>
    <w:rsid w:val="18C76745"/>
    <w:rsid w:val="18ED2570"/>
    <w:rsid w:val="190A688F"/>
    <w:rsid w:val="19420284"/>
    <w:rsid w:val="19566367"/>
    <w:rsid w:val="19766A09"/>
    <w:rsid w:val="199D6B38"/>
    <w:rsid w:val="19D1480C"/>
    <w:rsid w:val="19E219A9"/>
    <w:rsid w:val="19FD67E3"/>
    <w:rsid w:val="1A226249"/>
    <w:rsid w:val="1A442C3F"/>
    <w:rsid w:val="1A736A8D"/>
    <w:rsid w:val="1A8B3C55"/>
    <w:rsid w:val="1A930C6C"/>
    <w:rsid w:val="1AB733FC"/>
    <w:rsid w:val="1AC83294"/>
    <w:rsid w:val="1B475356"/>
    <w:rsid w:val="1B9D7DD6"/>
    <w:rsid w:val="1BB47375"/>
    <w:rsid w:val="1C3109C5"/>
    <w:rsid w:val="1C35031B"/>
    <w:rsid w:val="1C7B73C7"/>
    <w:rsid w:val="1C9C1BA3"/>
    <w:rsid w:val="1CA90EA4"/>
    <w:rsid w:val="1CF90BB5"/>
    <w:rsid w:val="1D056A73"/>
    <w:rsid w:val="1D267862"/>
    <w:rsid w:val="1D322C47"/>
    <w:rsid w:val="1D841EBA"/>
    <w:rsid w:val="1DA84CB7"/>
    <w:rsid w:val="1DAF24EA"/>
    <w:rsid w:val="1DCB0F82"/>
    <w:rsid w:val="1DEA34D5"/>
    <w:rsid w:val="1E08683D"/>
    <w:rsid w:val="1E0B5E87"/>
    <w:rsid w:val="1E312EFF"/>
    <w:rsid w:val="1E5B441F"/>
    <w:rsid w:val="1E5D0198"/>
    <w:rsid w:val="1F16232B"/>
    <w:rsid w:val="1F2D108D"/>
    <w:rsid w:val="1F460C2C"/>
    <w:rsid w:val="1F464788"/>
    <w:rsid w:val="1F572E39"/>
    <w:rsid w:val="1F940769"/>
    <w:rsid w:val="20104D96"/>
    <w:rsid w:val="202D76F6"/>
    <w:rsid w:val="203B0065"/>
    <w:rsid w:val="20983709"/>
    <w:rsid w:val="20AF45D1"/>
    <w:rsid w:val="21DA1AFF"/>
    <w:rsid w:val="2202191F"/>
    <w:rsid w:val="22033673"/>
    <w:rsid w:val="22160D89"/>
    <w:rsid w:val="221D73A0"/>
    <w:rsid w:val="22235254"/>
    <w:rsid w:val="222B4109"/>
    <w:rsid w:val="22602004"/>
    <w:rsid w:val="22732647"/>
    <w:rsid w:val="22BB36DF"/>
    <w:rsid w:val="22D4654E"/>
    <w:rsid w:val="22DF1060"/>
    <w:rsid w:val="230519B9"/>
    <w:rsid w:val="234118A4"/>
    <w:rsid w:val="237301FA"/>
    <w:rsid w:val="237E431E"/>
    <w:rsid w:val="239839FA"/>
    <w:rsid w:val="23B87C1E"/>
    <w:rsid w:val="23BA5744"/>
    <w:rsid w:val="23BC14BC"/>
    <w:rsid w:val="23F864C3"/>
    <w:rsid w:val="241474DE"/>
    <w:rsid w:val="242D23BA"/>
    <w:rsid w:val="244430F4"/>
    <w:rsid w:val="24451E31"/>
    <w:rsid w:val="245506D8"/>
    <w:rsid w:val="245B6F27"/>
    <w:rsid w:val="24746352"/>
    <w:rsid w:val="248925CC"/>
    <w:rsid w:val="249F08E2"/>
    <w:rsid w:val="24CC7D99"/>
    <w:rsid w:val="24E53E47"/>
    <w:rsid w:val="25252DF6"/>
    <w:rsid w:val="253C12E0"/>
    <w:rsid w:val="258306BF"/>
    <w:rsid w:val="258361BC"/>
    <w:rsid w:val="259A685D"/>
    <w:rsid w:val="25E30C1B"/>
    <w:rsid w:val="261E07C1"/>
    <w:rsid w:val="2677791D"/>
    <w:rsid w:val="26A8195D"/>
    <w:rsid w:val="27021B46"/>
    <w:rsid w:val="2735290E"/>
    <w:rsid w:val="273A7AA7"/>
    <w:rsid w:val="27630371"/>
    <w:rsid w:val="277C5099"/>
    <w:rsid w:val="27856456"/>
    <w:rsid w:val="2786250D"/>
    <w:rsid w:val="278E34D5"/>
    <w:rsid w:val="279E3A83"/>
    <w:rsid w:val="27BE606A"/>
    <w:rsid w:val="27E64D5A"/>
    <w:rsid w:val="27EB5235"/>
    <w:rsid w:val="27F318A9"/>
    <w:rsid w:val="280E2503"/>
    <w:rsid w:val="280E7C00"/>
    <w:rsid w:val="283E4B96"/>
    <w:rsid w:val="285243E6"/>
    <w:rsid w:val="28852C4C"/>
    <w:rsid w:val="289178FC"/>
    <w:rsid w:val="28F33BD2"/>
    <w:rsid w:val="296A5080"/>
    <w:rsid w:val="29785E86"/>
    <w:rsid w:val="29B33362"/>
    <w:rsid w:val="2A077D67"/>
    <w:rsid w:val="2A3E70CF"/>
    <w:rsid w:val="2A420242"/>
    <w:rsid w:val="2AB95178"/>
    <w:rsid w:val="2AC31382"/>
    <w:rsid w:val="2B1D67DB"/>
    <w:rsid w:val="2B231E21"/>
    <w:rsid w:val="2B6A5CA2"/>
    <w:rsid w:val="2B797C93"/>
    <w:rsid w:val="2BB84C5F"/>
    <w:rsid w:val="2BD82C0B"/>
    <w:rsid w:val="2C35121E"/>
    <w:rsid w:val="2C7F39CF"/>
    <w:rsid w:val="2C8C39F6"/>
    <w:rsid w:val="2C956D4E"/>
    <w:rsid w:val="2CDD7E2E"/>
    <w:rsid w:val="2CFF241A"/>
    <w:rsid w:val="2D2500D2"/>
    <w:rsid w:val="2D3D09BE"/>
    <w:rsid w:val="2D6507EF"/>
    <w:rsid w:val="2D713614"/>
    <w:rsid w:val="2D84451D"/>
    <w:rsid w:val="2D880661"/>
    <w:rsid w:val="2DAC7EF3"/>
    <w:rsid w:val="2DD11064"/>
    <w:rsid w:val="2DD13DB6"/>
    <w:rsid w:val="2E3E0F1F"/>
    <w:rsid w:val="2E894691"/>
    <w:rsid w:val="2EBC6814"/>
    <w:rsid w:val="2EC56298"/>
    <w:rsid w:val="2ED7364E"/>
    <w:rsid w:val="2EE31FD6"/>
    <w:rsid w:val="2EE8585B"/>
    <w:rsid w:val="2F191EB9"/>
    <w:rsid w:val="2F370591"/>
    <w:rsid w:val="2F5C3A83"/>
    <w:rsid w:val="2FAF6379"/>
    <w:rsid w:val="2FB15C4D"/>
    <w:rsid w:val="2FD7351D"/>
    <w:rsid w:val="2FF63FA8"/>
    <w:rsid w:val="30195E1E"/>
    <w:rsid w:val="30275F10"/>
    <w:rsid w:val="30FA1876"/>
    <w:rsid w:val="313F372D"/>
    <w:rsid w:val="315415C3"/>
    <w:rsid w:val="31615451"/>
    <w:rsid w:val="316C664E"/>
    <w:rsid w:val="3170050D"/>
    <w:rsid w:val="31A041CB"/>
    <w:rsid w:val="31AB491E"/>
    <w:rsid w:val="31AE3204"/>
    <w:rsid w:val="31BB1708"/>
    <w:rsid w:val="31D62702"/>
    <w:rsid w:val="32313075"/>
    <w:rsid w:val="323D5EBE"/>
    <w:rsid w:val="323F1C36"/>
    <w:rsid w:val="324C087C"/>
    <w:rsid w:val="32593FDB"/>
    <w:rsid w:val="326A47D9"/>
    <w:rsid w:val="329316B4"/>
    <w:rsid w:val="32A81FB1"/>
    <w:rsid w:val="32BB66E4"/>
    <w:rsid w:val="33095DA0"/>
    <w:rsid w:val="331D35FA"/>
    <w:rsid w:val="3358616F"/>
    <w:rsid w:val="335F3C12"/>
    <w:rsid w:val="33761230"/>
    <w:rsid w:val="33963FA7"/>
    <w:rsid w:val="339A4C4A"/>
    <w:rsid w:val="33C73461"/>
    <w:rsid w:val="33E32A95"/>
    <w:rsid w:val="33FE167D"/>
    <w:rsid w:val="34101033"/>
    <w:rsid w:val="34190265"/>
    <w:rsid w:val="34C4218D"/>
    <w:rsid w:val="350F6C18"/>
    <w:rsid w:val="3519577C"/>
    <w:rsid w:val="356279EA"/>
    <w:rsid w:val="35790CE5"/>
    <w:rsid w:val="35B61114"/>
    <w:rsid w:val="35B77D36"/>
    <w:rsid w:val="35C02F15"/>
    <w:rsid w:val="35D02BA5"/>
    <w:rsid w:val="35DC154A"/>
    <w:rsid w:val="36095C6D"/>
    <w:rsid w:val="366D2317"/>
    <w:rsid w:val="368559DC"/>
    <w:rsid w:val="369167D9"/>
    <w:rsid w:val="36FA25D0"/>
    <w:rsid w:val="36FF4664"/>
    <w:rsid w:val="37451BA0"/>
    <w:rsid w:val="37587C52"/>
    <w:rsid w:val="376E5A7F"/>
    <w:rsid w:val="377A101B"/>
    <w:rsid w:val="37C0513F"/>
    <w:rsid w:val="37E40B8A"/>
    <w:rsid w:val="37E62991"/>
    <w:rsid w:val="38331492"/>
    <w:rsid w:val="383438BF"/>
    <w:rsid w:val="3839769B"/>
    <w:rsid w:val="383F2A78"/>
    <w:rsid w:val="384877CD"/>
    <w:rsid w:val="38575E13"/>
    <w:rsid w:val="385F48CC"/>
    <w:rsid w:val="386C12AB"/>
    <w:rsid w:val="388B3040"/>
    <w:rsid w:val="38A8464C"/>
    <w:rsid w:val="38B667C2"/>
    <w:rsid w:val="38EB1F59"/>
    <w:rsid w:val="390019F4"/>
    <w:rsid w:val="394E275F"/>
    <w:rsid w:val="39665CFB"/>
    <w:rsid w:val="39A14318"/>
    <w:rsid w:val="3A580876"/>
    <w:rsid w:val="3AA80595"/>
    <w:rsid w:val="3AE07D2F"/>
    <w:rsid w:val="3B225C51"/>
    <w:rsid w:val="3B2948A7"/>
    <w:rsid w:val="3B2E5930"/>
    <w:rsid w:val="3B3D2A8B"/>
    <w:rsid w:val="3B4716D5"/>
    <w:rsid w:val="3BB6283D"/>
    <w:rsid w:val="3C007FA0"/>
    <w:rsid w:val="3C372D23"/>
    <w:rsid w:val="3C3C2D43"/>
    <w:rsid w:val="3CA0214B"/>
    <w:rsid w:val="3CE35F01"/>
    <w:rsid w:val="3D167058"/>
    <w:rsid w:val="3D235EC0"/>
    <w:rsid w:val="3D3954D4"/>
    <w:rsid w:val="3D8F570E"/>
    <w:rsid w:val="3E155EC3"/>
    <w:rsid w:val="3E3E7246"/>
    <w:rsid w:val="3E6954C4"/>
    <w:rsid w:val="3E820DA4"/>
    <w:rsid w:val="3E8D1F7B"/>
    <w:rsid w:val="3EF71D3B"/>
    <w:rsid w:val="3F245D0B"/>
    <w:rsid w:val="3F3348D1"/>
    <w:rsid w:val="3F813DAF"/>
    <w:rsid w:val="3F8F762D"/>
    <w:rsid w:val="3FBF3118"/>
    <w:rsid w:val="3FE47979"/>
    <w:rsid w:val="3FE74D94"/>
    <w:rsid w:val="3FF4251D"/>
    <w:rsid w:val="3FF81E0F"/>
    <w:rsid w:val="3FF84574"/>
    <w:rsid w:val="40051C26"/>
    <w:rsid w:val="40157A82"/>
    <w:rsid w:val="404B5C4A"/>
    <w:rsid w:val="404E74E8"/>
    <w:rsid w:val="406716C1"/>
    <w:rsid w:val="40731583"/>
    <w:rsid w:val="413E130B"/>
    <w:rsid w:val="41473BC9"/>
    <w:rsid w:val="415C457C"/>
    <w:rsid w:val="41E81DFA"/>
    <w:rsid w:val="421309EA"/>
    <w:rsid w:val="42285F9F"/>
    <w:rsid w:val="423F3909"/>
    <w:rsid w:val="425A3EF7"/>
    <w:rsid w:val="427E2307"/>
    <w:rsid w:val="42962151"/>
    <w:rsid w:val="42AA0319"/>
    <w:rsid w:val="42AB50D7"/>
    <w:rsid w:val="42B71375"/>
    <w:rsid w:val="42F500EF"/>
    <w:rsid w:val="4320516C"/>
    <w:rsid w:val="433663DB"/>
    <w:rsid w:val="43B05894"/>
    <w:rsid w:val="43DB3393"/>
    <w:rsid w:val="43F16B09"/>
    <w:rsid w:val="44523C58"/>
    <w:rsid w:val="44586A85"/>
    <w:rsid w:val="44782D86"/>
    <w:rsid w:val="44801C3A"/>
    <w:rsid w:val="44891866"/>
    <w:rsid w:val="44953938"/>
    <w:rsid w:val="44B32010"/>
    <w:rsid w:val="44E30719"/>
    <w:rsid w:val="44E346A3"/>
    <w:rsid w:val="44E67CEF"/>
    <w:rsid w:val="44F821EC"/>
    <w:rsid w:val="452D3B70"/>
    <w:rsid w:val="452D591E"/>
    <w:rsid w:val="45363F80"/>
    <w:rsid w:val="45B147A1"/>
    <w:rsid w:val="46142166"/>
    <w:rsid w:val="46207231"/>
    <w:rsid w:val="46722A57"/>
    <w:rsid w:val="46CA075A"/>
    <w:rsid w:val="46E36D4C"/>
    <w:rsid w:val="471A46BB"/>
    <w:rsid w:val="47226FD9"/>
    <w:rsid w:val="475353E4"/>
    <w:rsid w:val="476301C5"/>
    <w:rsid w:val="47991CE1"/>
    <w:rsid w:val="47AC1C96"/>
    <w:rsid w:val="47AD2D46"/>
    <w:rsid w:val="47B0625C"/>
    <w:rsid w:val="47B5629E"/>
    <w:rsid w:val="47C86E6D"/>
    <w:rsid w:val="47CA56A6"/>
    <w:rsid w:val="47DC187E"/>
    <w:rsid w:val="483A7466"/>
    <w:rsid w:val="483E7E42"/>
    <w:rsid w:val="48521346"/>
    <w:rsid w:val="488E4926"/>
    <w:rsid w:val="48D82F76"/>
    <w:rsid w:val="490B6B94"/>
    <w:rsid w:val="494E481F"/>
    <w:rsid w:val="499E503D"/>
    <w:rsid w:val="49B04D70"/>
    <w:rsid w:val="49CB5998"/>
    <w:rsid w:val="49D071C0"/>
    <w:rsid w:val="49EC1FFA"/>
    <w:rsid w:val="4A17094B"/>
    <w:rsid w:val="4A217673"/>
    <w:rsid w:val="4A2F2139"/>
    <w:rsid w:val="4A861667"/>
    <w:rsid w:val="4B1E6C88"/>
    <w:rsid w:val="4B2A3C56"/>
    <w:rsid w:val="4B3F0159"/>
    <w:rsid w:val="4B58121B"/>
    <w:rsid w:val="4B5A1437"/>
    <w:rsid w:val="4B685902"/>
    <w:rsid w:val="4B6E72C9"/>
    <w:rsid w:val="4B8D3325"/>
    <w:rsid w:val="4B91573D"/>
    <w:rsid w:val="4BBF129A"/>
    <w:rsid w:val="4C583BC9"/>
    <w:rsid w:val="4C5F23C9"/>
    <w:rsid w:val="4C783645"/>
    <w:rsid w:val="4C976158"/>
    <w:rsid w:val="4CAE2875"/>
    <w:rsid w:val="4CFD2D37"/>
    <w:rsid w:val="4D616199"/>
    <w:rsid w:val="4D7807F7"/>
    <w:rsid w:val="4D9605C1"/>
    <w:rsid w:val="4DA13A6D"/>
    <w:rsid w:val="4DB8110F"/>
    <w:rsid w:val="4DFC7406"/>
    <w:rsid w:val="4E270F68"/>
    <w:rsid w:val="4E5A28C0"/>
    <w:rsid w:val="4EB07B6E"/>
    <w:rsid w:val="4ED945B3"/>
    <w:rsid w:val="4F0040A4"/>
    <w:rsid w:val="4F0958C7"/>
    <w:rsid w:val="4F2C6C47"/>
    <w:rsid w:val="4F3B2679"/>
    <w:rsid w:val="4F791306"/>
    <w:rsid w:val="4F860F6F"/>
    <w:rsid w:val="4F936CC6"/>
    <w:rsid w:val="4FA75EFE"/>
    <w:rsid w:val="4FC74BC1"/>
    <w:rsid w:val="50033E4B"/>
    <w:rsid w:val="50422839"/>
    <w:rsid w:val="505C17AE"/>
    <w:rsid w:val="50724B2D"/>
    <w:rsid w:val="50FA6E22"/>
    <w:rsid w:val="511B3417"/>
    <w:rsid w:val="513B5B97"/>
    <w:rsid w:val="516843E7"/>
    <w:rsid w:val="516E5A14"/>
    <w:rsid w:val="51723127"/>
    <w:rsid w:val="51BC39AB"/>
    <w:rsid w:val="51CC101C"/>
    <w:rsid w:val="51FC024E"/>
    <w:rsid w:val="520774F7"/>
    <w:rsid w:val="52532039"/>
    <w:rsid w:val="52DC36EE"/>
    <w:rsid w:val="52EE2932"/>
    <w:rsid w:val="534D3630"/>
    <w:rsid w:val="53615C83"/>
    <w:rsid w:val="53A513DD"/>
    <w:rsid w:val="53D0574A"/>
    <w:rsid w:val="540B45EB"/>
    <w:rsid w:val="54115EB0"/>
    <w:rsid w:val="5415239F"/>
    <w:rsid w:val="542409DE"/>
    <w:rsid w:val="545903C7"/>
    <w:rsid w:val="548337AD"/>
    <w:rsid w:val="54A43723"/>
    <w:rsid w:val="54A6749B"/>
    <w:rsid w:val="54EF0E42"/>
    <w:rsid w:val="55716682"/>
    <w:rsid w:val="557B1FBF"/>
    <w:rsid w:val="55931ABA"/>
    <w:rsid w:val="55B41744"/>
    <w:rsid w:val="55C51BA3"/>
    <w:rsid w:val="55C5625E"/>
    <w:rsid w:val="55CF0B80"/>
    <w:rsid w:val="55F61D5C"/>
    <w:rsid w:val="565022D0"/>
    <w:rsid w:val="568E6439"/>
    <w:rsid w:val="56B043A1"/>
    <w:rsid w:val="57004CB8"/>
    <w:rsid w:val="57183409"/>
    <w:rsid w:val="5719477B"/>
    <w:rsid w:val="572052E3"/>
    <w:rsid w:val="57355F94"/>
    <w:rsid w:val="576158FB"/>
    <w:rsid w:val="57A628CD"/>
    <w:rsid w:val="57F10B2E"/>
    <w:rsid w:val="581035A9"/>
    <w:rsid w:val="581B5AAA"/>
    <w:rsid w:val="583354EA"/>
    <w:rsid w:val="584D1338"/>
    <w:rsid w:val="588114C2"/>
    <w:rsid w:val="58904C8A"/>
    <w:rsid w:val="58F3545B"/>
    <w:rsid w:val="591930C3"/>
    <w:rsid w:val="592A1DC6"/>
    <w:rsid w:val="592B7F6F"/>
    <w:rsid w:val="59365056"/>
    <w:rsid w:val="59975605"/>
    <w:rsid w:val="599972A5"/>
    <w:rsid w:val="59A6602A"/>
    <w:rsid w:val="59B91A1F"/>
    <w:rsid w:val="5A5564B6"/>
    <w:rsid w:val="5A66111D"/>
    <w:rsid w:val="5A6B4322"/>
    <w:rsid w:val="5A6E0A5B"/>
    <w:rsid w:val="5A8C2C8F"/>
    <w:rsid w:val="5A955FE8"/>
    <w:rsid w:val="5AB56933"/>
    <w:rsid w:val="5AF72DBF"/>
    <w:rsid w:val="5B082777"/>
    <w:rsid w:val="5B316CA1"/>
    <w:rsid w:val="5B3612FA"/>
    <w:rsid w:val="5B435A44"/>
    <w:rsid w:val="5B4D0671"/>
    <w:rsid w:val="5B5277F7"/>
    <w:rsid w:val="5B70435F"/>
    <w:rsid w:val="5B80134A"/>
    <w:rsid w:val="5B8F0C89"/>
    <w:rsid w:val="5B972E66"/>
    <w:rsid w:val="5BA858A7"/>
    <w:rsid w:val="5C0E7E3C"/>
    <w:rsid w:val="5C323FF5"/>
    <w:rsid w:val="5C9D5A55"/>
    <w:rsid w:val="5CA249EC"/>
    <w:rsid w:val="5D1B73EB"/>
    <w:rsid w:val="5D435C36"/>
    <w:rsid w:val="5D46181B"/>
    <w:rsid w:val="5D681792"/>
    <w:rsid w:val="5D946D6C"/>
    <w:rsid w:val="5D99194B"/>
    <w:rsid w:val="5DBF7614"/>
    <w:rsid w:val="5E3D49CC"/>
    <w:rsid w:val="5E465559"/>
    <w:rsid w:val="5E4E2C7C"/>
    <w:rsid w:val="5E7F3237"/>
    <w:rsid w:val="5E8F0FA0"/>
    <w:rsid w:val="5E9C44DD"/>
    <w:rsid w:val="5EE055E8"/>
    <w:rsid w:val="5EF84D97"/>
    <w:rsid w:val="5F096FA4"/>
    <w:rsid w:val="5F1244C5"/>
    <w:rsid w:val="5F272D34"/>
    <w:rsid w:val="5FA14A8D"/>
    <w:rsid w:val="5FEB1730"/>
    <w:rsid w:val="5FEF2D15"/>
    <w:rsid w:val="5FF535D7"/>
    <w:rsid w:val="60262EAA"/>
    <w:rsid w:val="602B7E54"/>
    <w:rsid w:val="6085265B"/>
    <w:rsid w:val="60D32F3F"/>
    <w:rsid w:val="60EB6C5A"/>
    <w:rsid w:val="610D1FD7"/>
    <w:rsid w:val="61181721"/>
    <w:rsid w:val="615D298E"/>
    <w:rsid w:val="61605EF0"/>
    <w:rsid w:val="618C1E24"/>
    <w:rsid w:val="61A33709"/>
    <w:rsid w:val="61EE5B0B"/>
    <w:rsid w:val="62035BCA"/>
    <w:rsid w:val="62075CBA"/>
    <w:rsid w:val="625E2DB7"/>
    <w:rsid w:val="628A51A6"/>
    <w:rsid w:val="629D3C8C"/>
    <w:rsid w:val="62BD60DC"/>
    <w:rsid w:val="62CC09DC"/>
    <w:rsid w:val="62F53476"/>
    <w:rsid w:val="63191B9D"/>
    <w:rsid w:val="63387E58"/>
    <w:rsid w:val="63715735"/>
    <w:rsid w:val="637E08D3"/>
    <w:rsid w:val="638B442C"/>
    <w:rsid w:val="63D17EA6"/>
    <w:rsid w:val="63E47698"/>
    <w:rsid w:val="63F773CC"/>
    <w:rsid w:val="63FC0951"/>
    <w:rsid w:val="64512C22"/>
    <w:rsid w:val="6463376F"/>
    <w:rsid w:val="64745306"/>
    <w:rsid w:val="647D12D0"/>
    <w:rsid w:val="64A5770D"/>
    <w:rsid w:val="651144BD"/>
    <w:rsid w:val="652561BA"/>
    <w:rsid w:val="654241CF"/>
    <w:rsid w:val="65750EF0"/>
    <w:rsid w:val="65941D48"/>
    <w:rsid w:val="65C453A5"/>
    <w:rsid w:val="65D56632"/>
    <w:rsid w:val="65F0429F"/>
    <w:rsid w:val="65F53DDF"/>
    <w:rsid w:val="65FF52D1"/>
    <w:rsid w:val="662446C4"/>
    <w:rsid w:val="66E225B5"/>
    <w:rsid w:val="66E91A1A"/>
    <w:rsid w:val="67226E55"/>
    <w:rsid w:val="674C6DED"/>
    <w:rsid w:val="674D262F"/>
    <w:rsid w:val="675608AD"/>
    <w:rsid w:val="67BD26DA"/>
    <w:rsid w:val="6860673B"/>
    <w:rsid w:val="69446255"/>
    <w:rsid w:val="694A2693"/>
    <w:rsid w:val="69511D94"/>
    <w:rsid w:val="69643755"/>
    <w:rsid w:val="69C73CE4"/>
    <w:rsid w:val="69CF3102"/>
    <w:rsid w:val="69D13DEE"/>
    <w:rsid w:val="6A1E698E"/>
    <w:rsid w:val="6A4946F9"/>
    <w:rsid w:val="6A696FDD"/>
    <w:rsid w:val="6A771266"/>
    <w:rsid w:val="6AB5199A"/>
    <w:rsid w:val="6AB72D9B"/>
    <w:rsid w:val="6AC42260"/>
    <w:rsid w:val="6AFB47A2"/>
    <w:rsid w:val="6AFC1FBF"/>
    <w:rsid w:val="6B8048A0"/>
    <w:rsid w:val="6B9D0DAB"/>
    <w:rsid w:val="6BA32422"/>
    <w:rsid w:val="6BBA1E16"/>
    <w:rsid w:val="6BE20961"/>
    <w:rsid w:val="6C172269"/>
    <w:rsid w:val="6C450EF0"/>
    <w:rsid w:val="6C7D68DC"/>
    <w:rsid w:val="6CB322FE"/>
    <w:rsid w:val="6CCA1C91"/>
    <w:rsid w:val="6D036DE1"/>
    <w:rsid w:val="6D23778B"/>
    <w:rsid w:val="6D2A363C"/>
    <w:rsid w:val="6D655CEE"/>
    <w:rsid w:val="6D8A305E"/>
    <w:rsid w:val="6DAA3C31"/>
    <w:rsid w:val="6E217E67"/>
    <w:rsid w:val="6EBE3907"/>
    <w:rsid w:val="6ED36C87"/>
    <w:rsid w:val="6ED924EF"/>
    <w:rsid w:val="6EDA6267"/>
    <w:rsid w:val="6F117D5E"/>
    <w:rsid w:val="6F2F0361"/>
    <w:rsid w:val="6F6D49E6"/>
    <w:rsid w:val="6F9C001E"/>
    <w:rsid w:val="6FB5610A"/>
    <w:rsid w:val="6FC34F4E"/>
    <w:rsid w:val="70406275"/>
    <w:rsid w:val="70657D3C"/>
    <w:rsid w:val="70E92792"/>
    <w:rsid w:val="71347EB1"/>
    <w:rsid w:val="7141612A"/>
    <w:rsid w:val="71502811"/>
    <w:rsid w:val="7157594D"/>
    <w:rsid w:val="71A768D5"/>
    <w:rsid w:val="71CA5CDB"/>
    <w:rsid w:val="71CE57D9"/>
    <w:rsid w:val="71E05249"/>
    <w:rsid w:val="71E96261"/>
    <w:rsid w:val="72044165"/>
    <w:rsid w:val="73075151"/>
    <w:rsid w:val="73155AC0"/>
    <w:rsid w:val="73587098"/>
    <w:rsid w:val="737E5459"/>
    <w:rsid w:val="73FF354D"/>
    <w:rsid w:val="74035919"/>
    <w:rsid w:val="74A7099A"/>
    <w:rsid w:val="74CC51CC"/>
    <w:rsid w:val="74DF0134"/>
    <w:rsid w:val="74F87447"/>
    <w:rsid w:val="74FF7F26"/>
    <w:rsid w:val="756B19C7"/>
    <w:rsid w:val="75954C96"/>
    <w:rsid w:val="75957199"/>
    <w:rsid w:val="75A9462C"/>
    <w:rsid w:val="75B118F3"/>
    <w:rsid w:val="75C06FA2"/>
    <w:rsid w:val="75F6612F"/>
    <w:rsid w:val="76223567"/>
    <w:rsid w:val="76823EF8"/>
    <w:rsid w:val="76995378"/>
    <w:rsid w:val="76A22BC0"/>
    <w:rsid w:val="76DD7C49"/>
    <w:rsid w:val="76E40350"/>
    <w:rsid w:val="77316C41"/>
    <w:rsid w:val="7739483F"/>
    <w:rsid w:val="77444BC6"/>
    <w:rsid w:val="7771703D"/>
    <w:rsid w:val="77811976"/>
    <w:rsid w:val="779615A1"/>
    <w:rsid w:val="77C25F2B"/>
    <w:rsid w:val="77CA3EA8"/>
    <w:rsid w:val="77E57155"/>
    <w:rsid w:val="78070B78"/>
    <w:rsid w:val="784B24B4"/>
    <w:rsid w:val="78F658A2"/>
    <w:rsid w:val="79030009"/>
    <w:rsid w:val="791505C8"/>
    <w:rsid w:val="791C3872"/>
    <w:rsid w:val="7922435C"/>
    <w:rsid w:val="79674B9C"/>
    <w:rsid w:val="796A072B"/>
    <w:rsid w:val="79D7587D"/>
    <w:rsid w:val="7A8D0632"/>
    <w:rsid w:val="7ADD32F6"/>
    <w:rsid w:val="7B3D1009"/>
    <w:rsid w:val="7B486389"/>
    <w:rsid w:val="7BE81FC4"/>
    <w:rsid w:val="7C292C15"/>
    <w:rsid w:val="7C9E3961"/>
    <w:rsid w:val="7CA274A3"/>
    <w:rsid w:val="7CE26F79"/>
    <w:rsid w:val="7CE74FE5"/>
    <w:rsid w:val="7D056BA5"/>
    <w:rsid w:val="7D263353"/>
    <w:rsid w:val="7D29176A"/>
    <w:rsid w:val="7D8C3737"/>
    <w:rsid w:val="7DAE583C"/>
    <w:rsid w:val="7DD50326"/>
    <w:rsid w:val="7DE15CAB"/>
    <w:rsid w:val="7DE239D4"/>
    <w:rsid w:val="7DFD7770"/>
    <w:rsid w:val="7E0155BF"/>
    <w:rsid w:val="7E0F3393"/>
    <w:rsid w:val="7E156974"/>
    <w:rsid w:val="7E417769"/>
    <w:rsid w:val="7E527BC8"/>
    <w:rsid w:val="7E5777EA"/>
    <w:rsid w:val="7EB70FDC"/>
    <w:rsid w:val="7EF07847"/>
    <w:rsid w:val="7F0275C7"/>
    <w:rsid w:val="7F135DA5"/>
    <w:rsid w:val="7F4C286A"/>
    <w:rsid w:val="7F646949"/>
    <w:rsid w:val="7F71211F"/>
    <w:rsid w:val="7FC56178"/>
    <w:rsid w:val="7FE505C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qFormat="1"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8"/>
    <w:semiHidden/>
    <w:unhideWhenUsed/>
    <w:qFormat/>
    <w:uiPriority w:val="99"/>
    <w:pPr>
      <w:jc w:val="left"/>
    </w:pPr>
  </w:style>
  <w:style w:type="paragraph" w:styleId="3">
    <w:name w:val="Balloon Text"/>
    <w:basedOn w:val="1"/>
    <w:link w:val="17"/>
    <w:semiHidden/>
    <w:unhideWhenUsed/>
    <w:qFormat/>
    <w:uiPriority w:val="99"/>
    <w:rPr>
      <w:sz w:val="18"/>
      <w:szCs w:val="18"/>
    </w:rPr>
  </w:style>
  <w:style w:type="paragraph" w:styleId="4">
    <w:name w:val="footer"/>
    <w:basedOn w:val="1"/>
    <w:link w:val="15"/>
    <w:unhideWhenUsed/>
    <w:qFormat/>
    <w:uiPriority w:val="99"/>
    <w:pPr>
      <w:tabs>
        <w:tab w:val="center" w:pos="4153"/>
        <w:tab w:val="right" w:pos="8306"/>
      </w:tabs>
      <w:snapToGrid w:val="0"/>
      <w:jc w:val="left"/>
    </w:pPr>
    <w:rPr>
      <w:sz w:val="18"/>
      <w:szCs w:val="18"/>
    </w:rPr>
  </w:style>
  <w:style w:type="paragraph" w:styleId="5">
    <w:name w:val="header"/>
    <w:basedOn w:val="1"/>
    <w:link w:val="14"/>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annotation subject"/>
    <w:basedOn w:val="2"/>
    <w:next w:val="2"/>
    <w:link w:val="19"/>
    <w:semiHidden/>
    <w:unhideWhenUsed/>
    <w:qFormat/>
    <w:uiPriority w:val="99"/>
    <w:rPr>
      <w:b/>
      <w:bCs/>
    </w:rPr>
  </w:style>
  <w:style w:type="character" w:styleId="9">
    <w:name w:val="page number"/>
    <w:basedOn w:val="8"/>
    <w:semiHidden/>
    <w:unhideWhenUsed/>
    <w:qFormat/>
    <w:uiPriority w:val="99"/>
  </w:style>
  <w:style w:type="character" w:styleId="10">
    <w:name w:val="FollowedHyperlink"/>
    <w:basedOn w:val="8"/>
    <w:semiHidden/>
    <w:unhideWhenUsed/>
    <w:qFormat/>
    <w:uiPriority w:val="99"/>
    <w:rPr>
      <w:color w:val="800080"/>
      <w:u w:val="single"/>
    </w:rPr>
  </w:style>
  <w:style w:type="character" w:styleId="11">
    <w:name w:val="Hyperlink"/>
    <w:basedOn w:val="8"/>
    <w:unhideWhenUsed/>
    <w:qFormat/>
    <w:uiPriority w:val="99"/>
    <w:rPr>
      <w:color w:val="0563C1" w:themeColor="hyperlink"/>
      <w:u w:val="single"/>
      <w14:textFill>
        <w14:solidFill>
          <w14:schemeClr w14:val="hlink"/>
        </w14:solidFill>
      </w14:textFill>
    </w:rPr>
  </w:style>
  <w:style w:type="character" w:styleId="12">
    <w:name w:val="annotation reference"/>
    <w:basedOn w:val="8"/>
    <w:semiHidden/>
    <w:unhideWhenUsed/>
    <w:qFormat/>
    <w:uiPriority w:val="99"/>
    <w:rPr>
      <w:sz w:val="21"/>
      <w:szCs w:val="21"/>
    </w:rPr>
  </w:style>
  <w:style w:type="paragraph" w:customStyle="1" w:styleId="13">
    <w:name w:val="K&amp;W Body text"/>
    <w:basedOn w:val="1"/>
    <w:qFormat/>
    <w:uiPriority w:val="0"/>
    <w:pPr>
      <w:widowControl/>
      <w:spacing w:after="280" w:line="240" w:lineRule="atLeast"/>
    </w:pPr>
    <w:rPr>
      <w:rFonts w:ascii="Arial" w:hAnsi="Arial" w:eastAsia="楷体_GB2312" w:cs="Times New Roman"/>
      <w:kern w:val="0"/>
      <w:sz w:val="20"/>
      <w:szCs w:val="20"/>
      <w:lang w:eastAsia="en-US"/>
    </w:rPr>
  </w:style>
  <w:style w:type="character" w:customStyle="1" w:styleId="14">
    <w:name w:val="页眉 字符"/>
    <w:basedOn w:val="8"/>
    <w:link w:val="5"/>
    <w:qFormat/>
    <w:uiPriority w:val="99"/>
    <w:rPr>
      <w:sz w:val="18"/>
      <w:szCs w:val="18"/>
    </w:rPr>
  </w:style>
  <w:style w:type="character" w:customStyle="1" w:styleId="15">
    <w:name w:val="页脚 字符"/>
    <w:basedOn w:val="8"/>
    <w:link w:val="4"/>
    <w:qFormat/>
    <w:uiPriority w:val="99"/>
    <w:rPr>
      <w:sz w:val="18"/>
      <w:szCs w:val="18"/>
    </w:rPr>
  </w:style>
  <w:style w:type="paragraph" w:styleId="16">
    <w:name w:val="List Paragraph"/>
    <w:basedOn w:val="1"/>
    <w:qFormat/>
    <w:uiPriority w:val="34"/>
    <w:pPr>
      <w:adjustRightInd w:val="0"/>
      <w:snapToGrid w:val="0"/>
      <w:spacing w:after="50" w:afterLines="50" w:line="420" w:lineRule="exact"/>
      <w:ind w:firstLine="420" w:firstLineChars="200"/>
    </w:pPr>
    <w:rPr>
      <w:rFonts w:ascii="Times New Roman" w:hAnsi="Times New Roman" w:eastAsia="楷体_GB2312" w:cs="Times New Roman (正文 CS 字体)"/>
      <w:sz w:val="24"/>
      <w:szCs w:val="24"/>
    </w:rPr>
  </w:style>
  <w:style w:type="character" w:customStyle="1" w:styleId="17">
    <w:name w:val="批注框文本 字符"/>
    <w:basedOn w:val="8"/>
    <w:link w:val="3"/>
    <w:semiHidden/>
    <w:qFormat/>
    <w:uiPriority w:val="99"/>
    <w:rPr>
      <w:sz w:val="18"/>
      <w:szCs w:val="18"/>
    </w:rPr>
  </w:style>
  <w:style w:type="character" w:customStyle="1" w:styleId="18">
    <w:name w:val="批注文字 字符"/>
    <w:basedOn w:val="8"/>
    <w:link w:val="2"/>
    <w:semiHidden/>
    <w:qFormat/>
    <w:uiPriority w:val="99"/>
    <w:rPr>
      <w:rFonts w:asciiTheme="minorHAnsi" w:hAnsiTheme="minorHAnsi" w:eastAsiaTheme="minorEastAsia" w:cstheme="minorBidi"/>
      <w:kern w:val="2"/>
      <w:sz w:val="21"/>
      <w:szCs w:val="22"/>
    </w:rPr>
  </w:style>
  <w:style w:type="character" w:customStyle="1" w:styleId="19">
    <w:name w:val="批注主题 字符"/>
    <w:basedOn w:val="18"/>
    <w:link w:val="6"/>
    <w:semiHidden/>
    <w:qFormat/>
    <w:uiPriority w:val="99"/>
    <w:rPr>
      <w:rFonts w:asciiTheme="minorHAnsi" w:hAnsiTheme="minorHAnsi" w:eastAsiaTheme="minorEastAsia" w:cstheme="minorBidi"/>
      <w:b/>
      <w:bCs/>
      <w:kern w:val="2"/>
      <w:sz w:val="21"/>
      <w:szCs w:val="22"/>
    </w:rPr>
  </w:style>
  <w:style w:type="paragraph" w:customStyle="1" w:styleId="20">
    <w:name w:val="修订1"/>
    <w:hidden/>
    <w:unhideWhenUsed/>
    <w:qFormat/>
    <w:uiPriority w:val="99"/>
    <w:rPr>
      <w:rFonts w:asciiTheme="minorHAnsi" w:hAnsiTheme="minorHAnsi" w:eastAsiaTheme="minorEastAsia" w:cstheme="minorBidi"/>
      <w:kern w:val="2"/>
      <w:sz w:val="21"/>
      <w:szCs w:val="22"/>
      <w:lang w:val="en-US" w:eastAsia="zh-CN" w:bidi="ar-SA"/>
    </w:rPr>
  </w:style>
  <w:style w:type="paragraph" w:customStyle="1" w:styleId="21">
    <w:name w:val="修订2"/>
    <w:hidden/>
    <w:unhideWhenUsed/>
    <w:qFormat/>
    <w:uiPriority w:val="99"/>
    <w:rPr>
      <w:rFonts w:asciiTheme="minorHAnsi" w:hAnsiTheme="minorHAnsi" w:eastAsiaTheme="minorEastAsia" w:cstheme="minorBidi"/>
      <w:kern w:val="2"/>
      <w:sz w:val="21"/>
      <w:szCs w:val="22"/>
      <w:lang w:val="en-US" w:eastAsia="zh-CN" w:bidi="ar-SA"/>
    </w:rPr>
  </w:style>
  <w:style w:type="character" w:customStyle="1" w:styleId="22">
    <w:name w:val="font81"/>
    <w:basedOn w:val="8"/>
    <w:qFormat/>
    <w:uiPriority w:val="0"/>
    <w:rPr>
      <w:rFonts w:hint="eastAsia" w:ascii="方正仿宋_GBK" w:hAnsi="方正仿宋_GBK" w:eastAsia="方正仿宋_GBK" w:cs="方正仿宋_GBK"/>
      <w:b/>
      <w:bCs/>
      <w:color w:val="000000"/>
      <w:sz w:val="32"/>
      <w:szCs w:val="32"/>
      <w:u w:val="none"/>
    </w:rPr>
  </w:style>
  <w:style w:type="character" w:customStyle="1" w:styleId="23">
    <w:name w:val="font101"/>
    <w:basedOn w:val="8"/>
    <w:qFormat/>
    <w:uiPriority w:val="0"/>
    <w:rPr>
      <w:rFonts w:hint="eastAsia" w:ascii="方正仿宋_GBK" w:hAnsi="方正仿宋_GBK" w:eastAsia="方正仿宋_GBK" w:cs="方正仿宋_GBK"/>
      <w:color w:val="000000"/>
      <w:sz w:val="28"/>
      <w:szCs w:val="28"/>
      <w:u w:val="none"/>
    </w:rPr>
  </w:style>
  <w:style w:type="character" w:customStyle="1" w:styleId="24">
    <w:name w:val="font111"/>
    <w:basedOn w:val="8"/>
    <w:qFormat/>
    <w:uiPriority w:val="0"/>
    <w:rPr>
      <w:rFonts w:hint="eastAsia" w:ascii="方正仿宋_GBK" w:hAnsi="方正仿宋_GBK" w:eastAsia="方正仿宋_GBK" w:cs="方正仿宋_GBK"/>
      <w:color w:val="000000"/>
      <w:sz w:val="28"/>
      <w:szCs w:val="28"/>
      <w:u w:val="none"/>
    </w:rPr>
  </w:style>
  <w:style w:type="paragraph" w:customStyle="1" w:styleId="25">
    <w:name w:val="修订3"/>
    <w:hidden/>
    <w:unhideWhenUsed/>
    <w:qFormat/>
    <w:uiPriority w:val="99"/>
    <w:rPr>
      <w:rFonts w:asciiTheme="minorHAnsi" w:hAnsiTheme="minorHAnsi" w:eastAsiaTheme="minorEastAsia" w:cstheme="minorBidi"/>
      <w:kern w:val="2"/>
      <w:sz w:val="21"/>
      <w:szCs w:val="22"/>
      <w:lang w:val="en-US" w:eastAsia="zh-CN" w:bidi="ar-SA"/>
    </w:rPr>
  </w:style>
  <w:style w:type="paragraph" w:customStyle="1" w:styleId="26">
    <w:name w:val="Revision"/>
    <w:hidden/>
    <w:unhideWhenUsed/>
    <w:qFormat/>
    <w:uiPriority w:val="99"/>
    <w:rPr>
      <w:rFonts w:asciiTheme="minorHAnsi" w:hAnsiTheme="minorHAnsi" w:eastAsiaTheme="minorEastAsia" w:cstheme="minorBidi"/>
      <w:kern w:val="2"/>
      <w:sz w:val="21"/>
      <w:szCs w:val="22"/>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KWM</Company>
  <Pages>6</Pages>
  <Words>3840</Words>
  <Characters>3899</Characters>
  <Lines>31</Lines>
  <Paragraphs>8</Paragraphs>
  <TotalTime>1</TotalTime>
  <ScaleCrop>false</ScaleCrop>
  <LinksUpToDate>false</LinksUpToDate>
  <CharactersWithSpaces>4253</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2025-05-30T15:58:00Z</dcterms:created>
  <dc:creator>Administrator</dc:creator>
  <cp:lastModifiedBy>郑奕力</cp:lastModifiedBy>
  <dcterms:modified xsi:type="dcterms:W3CDTF">2025-06-03T08:08:43Z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KSOTemplateDocerSaveRecord">
    <vt:lpwstr>eyJoZGlkIjoiNTkzNDA5YmRkNWYzOGY1ODNjYTM2YTU2YWUwNWM0M2MiLCJ1c2VySWQiOiIyNjQ4OTM5OTcifQ==</vt:lpwstr>
  </property>
  <property fmtid="{D5CDD505-2E9C-101B-9397-08002B2CF9AE}" pid="4" name="ICV">
    <vt:lpwstr>340110BC63374BA193F1801730A4ABB5_12</vt:lpwstr>
  </property>
</Properties>
</file>