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9F4C2D">
      <w:pPr>
        <w:widowControl/>
        <w:shd w:val="clear" w:color="auto" w:fill="FFFFFF"/>
        <w:jc w:val="center"/>
        <w:rPr>
          <w:rFonts w:ascii="宋体" w:hAnsi="宋体" w:eastAsia="宋体" w:cs="宋体"/>
          <w:b/>
          <w:bCs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kern w:val="0"/>
          <w:sz w:val="32"/>
          <w:szCs w:val="32"/>
          <w:u w:val="single"/>
          <w:lang w:val="en-US" w:eastAsia="zh-CN"/>
        </w:rPr>
        <w:t>霞浦丰磊建材有限公司</w:t>
      </w: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破产清算（重整、和解）案</w:t>
      </w:r>
    </w:p>
    <w:p w14:paraId="3B1441D0">
      <w:pPr>
        <w:widowControl/>
        <w:shd w:val="clear" w:color="auto" w:fill="FFFFFF"/>
        <w:jc w:val="center"/>
        <w:rPr>
          <w:rFonts w:ascii="宋体" w:hAnsi="宋体" w:eastAsia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债权申报书</w:t>
      </w:r>
    </w:p>
    <w:p w14:paraId="3DDBD8F1">
      <w:pPr>
        <w:spacing w:line="50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 w14:paraId="0250289D">
      <w:pPr>
        <w:spacing w:line="50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申报人：</w:t>
      </w:r>
      <w:r>
        <w:rPr>
          <w:rFonts w:hint="eastAsia" w:ascii="仿宋_GB2312" w:eastAsia="仿宋_GB2312"/>
          <w:sz w:val="32"/>
          <w:szCs w:val="32"/>
        </w:rPr>
        <w:t>（自然人申报申报的，写明姓名、性别、出生年月、民族、住所地、公民身份号码、联系地址、联系电话；法人或非法人组织申报的，写明名称、住所地，组织机构代码、联系地址、联系电话）</w:t>
      </w:r>
    </w:p>
    <w:p w14:paraId="61DDC20D">
      <w:pPr>
        <w:spacing w:line="500" w:lineRule="exact"/>
        <w:ind w:firstLine="643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申报事项：</w:t>
      </w:r>
    </w:p>
    <w:p w14:paraId="2C750459">
      <w:pPr>
        <w:spacing w:line="5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申报</w:t>
      </w:r>
      <w:r>
        <w:rPr>
          <w:rFonts w:hint="eastAsia" w:ascii="仿宋_GB2312" w:eastAsia="仿宋_GB2312"/>
          <w:sz w:val="32"/>
          <w:szCs w:val="32"/>
          <w:u w:val="single"/>
        </w:rPr>
        <w:t>                 </w:t>
      </w:r>
      <w:r>
        <w:rPr>
          <w:rFonts w:hint="eastAsia" w:ascii="仿宋_GB2312" w:eastAsia="仿宋_GB2312"/>
          <w:sz w:val="32"/>
          <w:szCs w:val="32"/>
        </w:rPr>
        <w:t>公司破产清算（重整、和解）案债权本金</w:t>
      </w:r>
      <w:r>
        <w:rPr>
          <w:rFonts w:hint="eastAsia" w:ascii="仿宋_GB2312" w:eastAsia="仿宋_GB2312"/>
          <w:sz w:val="32"/>
          <w:szCs w:val="32"/>
          <w:u w:val="single"/>
        </w:rPr>
        <w:t>          </w:t>
      </w:r>
      <w:r>
        <w:rPr>
          <w:rFonts w:hint="eastAsia" w:ascii="仿宋_GB2312" w:eastAsia="仿宋_GB2312"/>
          <w:sz w:val="32"/>
          <w:szCs w:val="32"/>
        </w:rPr>
        <w:t>元，利息（包括罚息、复利、迟延履行期间债务利息等） </w:t>
      </w:r>
      <w:r>
        <w:rPr>
          <w:rFonts w:hint="eastAsia" w:ascii="仿宋_GB2312" w:eastAsia="仿宋_GB2312"/>
          <w:sz w:val="32"/>
          <w:szCs w:val="32"/>
          <w:u w:val="single"/>
        </w:rPr>
        <w:t>        </w:t>
      </w:r>
      <w:r>
        <w:rPr>
          <w:rFonts w:hint="eastAsia" w:ascii="仿宋_GB2312" w:eastAsia="仿宋_GB2312"/>
          <w:sz w:val="32"/>
          <w:szCs w:val="32"/>
        </w:rPr>
        <w:t>元，其他（违约金、滞纳金等） </w:t>
      </w:r>
      <w:r>
        <w:rPr>
          <w:rFonts w:hint="eastAsia" w:ascii="仿宋_GB2312" w:eastAsia="仿宋_GB2312"/>
          <w:sz w:val="32"/>
          <w:szCs w:val="32"/>
          <w:u w:val="single"/>
        </w:rPr>
        <w:t>   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  <w:u w:val="single"/>
        </w:rPr>
        <w:t>  </w:t>
      </w:r>
      <w:r>
        <w:rPr>
          <w:rFonts w:hint="eastAsia" w:ascii="仿宋_GB2312" w:eastAsia="仿宋_GB2312"/>
          <w:sz w:val="32"/>
          <w:szCs w:val="32"/>
        </w:rPr>
        <w:t>元，合计</w:t>
      </w:r>
      <w:r>
        <w:rPr>
          <w:rFonts w:ascii="仿宋_GB2312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eastAsia="仿宋_GB2312"/>
          <w:sz w:val="32"/>
          <w:szCs w:val="32"/>
        </w:rPr>
        <w:t>元；申报债权的性质为</w:t>
      </w:r>
      <w:r>
        <w:rPr>
          <w:rFonts w:hint="eastAsia" w:ascii="仿宋_GB2312" w:eastAsia="仿宋_GB2312"/>
          <w:sz w:val="32"/>
          <w:szCs w:val="32"/>
          <w:u w:val="single"/>
        </w:rPr>
        <w:t>                   </w:t>
      </w:r>
      <w:r>
        <w:rPr>
          <w:rFonts w:hint="eastAsia" w:ascii="仿宋_GB2312" w:eastAsia="仿宋_GB2312"/>
          <w:sz w:val="32"/>
          <w:szCs w:val="32"/>
        </w:rPr>
        <w:t>。</w:t>
      </w:r>
    </w:p>
    <w:p w14:paraId="1DD232C1">
      <w:pPr>
        <w:spacing w:line="500" w:lineRule="exact"/>
        <w:ind w:firstLine="643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事实与理由：</w:t>
      </w:r>
    </w:p>
    <w:p w14:paraId="4448447C">
      <w:pPr>
        <w:spacing w:line="5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写明申报的债权金额、性质、形成原因、经过、有无财产担保、催讨情况、还款情况、执行情况、有无其他主体代偿情况等相关事项，并提供相应的证据材料。</w:t>
      </w:r>
    </w:p>
    <w:p w14:paraId="5438682F">
      <w:pPr>
        <w:spacing w:line="5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（如申报利息须附利息计算表）</w:t>
      </w:r>
    </w:p>
    <w:p w14:paraId="48A5249A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 </w:t>
      </w:r>
    </w:p>
    <w:p w14:paraId="282CDC95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说明：该文本仅供参考，申报人可另行制作债权申报书。</w:t>
      </w:r>
    </w:p>
    <w:p w14:paraId="4FC7364E">
      <w:pPr>
        <w:spacing w:line="500" w:lineRule="exact"/>
        <w:ind w:firstLine="640" w:firstLineChars="200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                                </w:t>
      </w:r>
    </w:p>
    <w:p w14:paraId="34E8F369">
      <w:pPr>
        <w:spacing w:line="500" w:lineRule="exact"/>
        <w:ind w:firstLine="640" w:firstLineChars="200"/>
        <w:rPr>
          <w:rFonts w:ascii="仿宋_GB2312" w:hAnsi="微软雅黑" w:eastAsia="仿宋_GB2312" w:cs="宋体"/>
          <w:kern w:val="0"/>
          <w:sz w:val="32"/>
          <w:szCs w:val="32"/>
        </w:rPr>
      </w:pPr>
    </w:p>
    <w:p w14:paraId="0871F653">
      <w:pPr>
        <w:spacing w:line="500" w:lineRule="exact"/>
        <w:ind w:firstLine="640" w:firstLineChars="200"/>
        <w:rPr>
          <w:rFonts w:ascii="仿宋_GB2312" w:hAnsi="微软雅黑" w:eastAsia="仿宋_GB2312" w:cs="宋体"/>
          <w:kern w:val="0"/>
          <w:sz w:val="32"/>
          <w:szCs w:val="32"/>
        </w:rPr>
      </w:pPr>
    </w:p>
    <w:p w14:paraId="54A0995B">
      <w:pPr>
        <w:spacing w:line="500" w:lineRule="exact"/>
        <w:ind w:firstLine="640" w:firstLineChars="20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申报人：（盖章/签字）</w:t>
      </w:r>
    </w:p>
    <w:p w14:paraId="7589694D">
      <w:pPr>
        <w:spacing w:line="5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                                      </w:t>
      </w:r>
      <w:r>
        <w:rPr>
          <w:rFonts w:ascii="仿宋_GB2312" w:eastAsia="仿宋_GB2312"/>
          <w:sz w:val="32"/>
          <w:szCs w:val="32"/>
        </w:rPr>
        <w:t xml:space="preserve">              </w:t>
      </w:r>
      <w:r>
        <w:rPr>
          <w:rFonts w:hint="eastAsia" w:ascii="仿宋_GB2312" w:eastAsia="仿宋_GB2312"/>
          <w:sz w:val="32"/>
          <w:szCs w:val="32"/>
        </w:rPr>
        <w:t> 年   月   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9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A4OTljYTAwOWI1NmVjYjdmZjBmZjliZGFhMWM5NzYifQ=="/>
  </w:docVars>
  <w:rsids>
    <w:rsidRoot w:val="00F67123"/>
    <w:rsid w:val="001226D6"/>
    <w:rsid w:val="0022419F"/>
    <w:rsid w:val="004E5963"/>
    <w:rsid w:val="0053287D"/>
    <w:rsid w:val="00E27069"/>
    <w:rsid w:val="00F67123"/>
    <w:rsid w:val="0DA773F3"/>
    <w:rsid w:val="21E1157F"/>
    <w:rsid w:val="37D646C3"/>
    <w:rsid w:val="6B246450"/>
    <w:rsid w:val="DBED5E8A"/>
    <w:rsid w:val="EE7FE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326</Words>
  <Characters>326</Characters>
  <Lines>3</Lines>
  <Paragraphs>1</Paragraphs>
  <TotalTime>6</TotalTime>
  <ScaleCrop>false</ScaleCrop>
  <LinksUpToDate>false</LinksUpToDate>
  <CharactersWithSpaces>493</CharactersWithSpaces>
  <Application>WPS Office_7.4.1.8983_F1E327BC-269C-435d-A152-05C5408002CA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2022-09-04T00:40:00Z</dcterms:created>
  <dc:creator>Shinelon</dc:creator>
  <cp:lastModifiedBy>王十三</cp:lastModifiedBy>
  <dcterms:modified xsi:type="dcterms:W3CDTF">2025-06-16T14:41:35Z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2052-7.4.1.8983</vt:lpwstr>
  </property>
  <property fmtid="{D5CDD505-2E9C-101B-9397-08002B2CF9AE}" pid="3" name="ICV">
    <vt:lpwstr>E46FFBDDEF9FECD82781B66618583F4A_42</vt:lpwstr>
  </property>
  <property fmtid="{D5CDD505-2E9C-101B-9397-08002B2CF9AE}" pid="4" name="KSOTemplateDocerSaveRecord">
    <vt:lpwstr>eyJoZGlkIjoiZjY0NDU2OGE5NTIzMjdjYTRiYzIwMjUxZjI0NTM1M2EiLCJ1c2VySWQiOiI0OTM1MDM5MDEifQ==</vt:lpwstr>
  </property>
</Properties>
</file>