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FEAA4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附件5：</w:t>
      </w:r>
    </w:p>
    <w:p w14:paraId="3433495D">
      <w:pPr>
        <w:keepNext w:val="0"/>
        <w:keepLines w:val="0"/>
        <w:pageBreakBefore w:val="0"/>
        <w:widowControl w:val="0"/>
        <w:kinsoku/>
        <w:wordWrap/>
        <w:overflowPunct/>
        <w:topLinePunct w:val="0"/>
        <w:autoSpaceDE/>
        <w:autoSpaceDN/>
        <w:bidi w:val="0"/>
        <w:adjustRightInd/>
        <w:snapToGrid/>
        <w:spacing w:line="560" w:lineRule="exact"/>
        <w:ind w:firstLine="723" w:firstLineChars="200"/>
        <w:jc w:val="center"/>
        <w:textAlignment w:val="auto"/>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河北洲易联电子商务有限公司破产重整案</w:t>
      </w:r>
    </w:p>
    <w:p w14:paraId="1E22624F">
      <w:pPr>
        <w:keepNext w:val="0"/>
        <w:keepLines w:val="0"/>
        <w:pageBreakBefore w:val="0"/>
        <w:widowControl w:val="0"/>
        <w:kinsoku/>
        <w:wordWrap/>
        <w:overflowPunct/>
        <w:topLinePunct w:val="0"/>
        <w:autoSpaceDE/>
        <w:autoSpaceDN/>
        <w:bidi w:val="0"/>
        <w:adjustRightInd/>
        <w:snapToGrid/>
        <w:spacing w:line="560" w:lineRule="exact"/>
        <w:ind w:firstLine="723" w:firstLineChars="200"/>
        <w:jc w:val="center"/>
        <w:textAlignment w:val="auto"/>
        <w:rPr>
          <w:rFonts w:hint="default" w:ascii="仿宋_GB2312" w:hAnsi="仿宋_GB2312" w:eastAsia="仿宋_GB2312" w:cs="仿宋_GB2312"/>
          <w:sz w:val="32"/>
          <w:szCs w:val="32"/>
          <w:lang w:val="en-US" w:eastAsia="zh-CN"/>
        </w:rPr>
      </w:pPr>
      <w:r>
        <w:rPr>
          <w:rFonts w:hint="eastAsia" w:ascii="宋体" w:hAnsi="宋体" w:eastAsia="宋体" w:cs="宋体"/>
          <w:b/>
          <w:bCs/>
          <w:sz w:val="36"/>
          <w:szCs w:val="36"/>
          <w:lang w:val="en-US" w:eastAsia="zh-CN"/>
        </w:rPr>
        <w:t>保密承诺函</w:t>
      </w:r>
    </w:p>
    <w:p w14:paraId="612F43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p>
    <w:p w14:paraId="7882E96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河北洲易联电子商务有限公司</w:t>
      </w:r>
      <w:r>
        <w:rPr>
          <w:rFonts w:hint="default" w:ascii="仿宋_GB2312" w:hAnsi="仿宋_GB2312" w:eastAsia="仿宋_GB2312" w:cs="仿宋_GB2312"/>
          <w:sz w:val="28"/>
          <w:szCs w:val="28"/>
          <w:lang w:val="en-US" w:eastAsia="zh-CN"/>
        </w:rPr>
        <w:t>管理人：</w:t>
      </w:r>
    </w:p>
    <w:p w14:paraId="642995A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我方承诺，就参与</w:t>
      </w:r>
      <w:r>
        <w:rPr>
          <w:rFonts w:hint="eastAsia" w:ascii="仿宋_GB2312" w:hAnsi="仿宋_GB2312" w:eastAsia="仿宋_GB2312" w:cs="仿宋_GB2312"/>
          <w:sz w:val="28"/>
          <w:szCs w:val="28"/>
          <w:lang w:val="en-US" w:eastAsia="zh-CN"/>
        </w:rPr>
        <w:t>河北洲易联电子商务有限公司</w:t>
      </w:r>
      <w:r>
        <w:rPr>
          <w:rFonts w:hint="default" w:ascii="仿宋_GB2312" w:hAnsi="仿宋_GB2312" w:eastAsia="仿宋_GB2312" w:cs="仿宋_GB2312"/>
          <w:sz w:val="28"/>
          <w:szCs w:val="28"/>
          <w:lang w:val="en-US" w:eastAsia="zh-CN"/>
        </w:rPr>
        <w:t>破产</w:t>
      </w:r>
      <w:r>
        <w:rPr>
          <w:rFonts w:hint="eastAsia" w:ascii="仿宋_GB2312" w:hAnsi="仿宋_GB2312" w:eastAsia="仿宋_GB2312" w:cs="仿宋_GB2312"/>
          <w:sz w:val="28"/>
          <w:szCs w:val="28"/>
          <w:lang w:val="en-US" w:eastAsia="zh-CN"/>
        </w:rPr>
        <w:t>重整</w:t>
      </w:r>
      <w:r>
        <w:rPr>
          <w:rFonts w:hint="default" w:ascii="仿宋_GB2312" w:hAnsi="仿宋_GB2312" w:eastAsia="仿宋_GB2312" w:cs="仿宋_GB2312"/>
          <w:sz w:val="28"/>
          <w:szCs w:val="28"/>
          <w:lang w:val="en-US" w:eastAsia="zh-CN"/>
        </w:rPr>
        <w:t>程序中获取的保密信息，按本函的下列要求履行保密义务。</w:t>
      </w:r>
    </w:p>
    <w:p w14:paraId="4989B0D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 xml:space="preserve">第一条 保密信息 </w:t>
      </w:r>
    </w:p>
    <w:p w14:paraId="22EBB4F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保密信息指我方获得的与</w:t>
      </w:r>
      <w:r>
        <w:rPr>
          <w:rFonts w:hint="eastAsia" w:ascii="仿宋_GB2312" w:hAnsi="仿宋_GB2312" w:eastAsia="仿宋_GB2312" w:cs="仿宋_GB2312"/>
          <w:sz w:val="28"/>
          <w:szCs w:val="28"/>
          <w:lang w:val="en-US" w:eastAsia="zh-CN"/>
        </w:rPr>
        <w:t>河北洲易联电子商务有限公司</w:t>
      </w:r>
      <w:r>
        <w:rPr>
          <w:rFonts w:hint="default" w:ascii="仿宋_GB2312" w:hAnsi="仿宋_GB2312" w:eastAsia="仿宋_GB2312" w:cs="仿宋_GB2312"/>
          <w:sz w:val="28"/>
          <w:szCs w:val="28"/>
          <w:lang w:val="en-US" w:eastAsia="zh-CN"/>
        </w:rPr>
        <w:t>（以下简称“</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”）破产</w:t>
      </w:r>
      <w:r>
        <w:rPr>
          <w:rFonts w:hint="eastAsia" w:ascii="仿宋_GB2312" w:hAnsi="仿宋_GB2312" w:eastAsia="仿宋_GB2312" w:cs="仿宋_GB2312"/>
          <w:sz w:val="28"/>
          <w:szCs w:val="28"/>
          <w:lang w:val="en-US" w:eastAsia="zh-CN"/>
        </w:rPr>
        <w:t>重整</w:t>
      </w:r>
      <w:r>
        <w:rPr>
          <w:rFonts w:hint="default" w:ascii="仿宋_GB2312" w:hAnsi="仿宋_GB2312" w:eastAsia="仿宋_GB2312" w:cs="仿宋_GB2312"/>
          <w:sz w:val="28"/>
          <w:szCs w:val="28"/>
          <w:lang w:val="en-US" w:eastAsia="zh-CN"/>
        </w:rPr>
        <w:t>有关或因此产生的以书面、口头、图像或者其他任何形式作为载体的任何信息，包括但不限于：</w:t>
      </w:r>
    </w:p>
    <w:p w14:paraId="0F89E6B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1.贵方以口头、书面或者其他形式，向我方提供的</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的一切非公开、保密、专有的文件及其他资料；</w:t>
      </w:r>
    </w:p>
    <w:p w14:paraId="6C12D82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2.我方或我方代表通过与</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股东、员工、参与</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破产重整案中介机构/顾问的接触、沟通、商讨，而获得的任何不被公众所知悉或披露义务人尚未公开披露的与</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及</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破产重整案有关的信息；</w:t>
      </w:r>
    </w:p>
    <w:p w14:paraId="0DDF4E5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3.涉及</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资产负债基本情况、价值评估、内部管理情况等信息；</w:t>
      </w:r>
    </w:p>
    <w:p w14:paraId="1217AC1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4.由贵方或披露义务人制作的、与</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破产重整相关的任何原始材料、记录、文件、报告、分析、编辑研究、法律意见以及其他材料或文件；</w:t>
      </w:r>
    </w:p>
    <w:p w14:paraId="167DA6C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专有的任何带有“秘密”“机密”“绝密”字样的文件（如有），以及涉及</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破产重整事项的各项内部规章制度；</w:t>
      </w:r>
    </w:p>
    <w:p w14:paraId="36A3145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6.贵方或披露义务人与我方或我方代表为进行</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破产重整工作而达成的任何合同、协议、约定或在进行破产重整工作过程中产生的任何会议纪要、会谈记录等；</w:t>
      </w:r>
    </w:p>
    <w:p w14:paraId="4654232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7.我方或我方委派人员制作的包含或有关上述资料的书面备忘录、笔记、分析、报告、汇编和研究资料等；</w:t>
      </w:r>
    </w:p>
    <w:p w14:paraId="285814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8.上述资料的全部复制件或录音资料等；</w:t>
      </w:r>
    </w:p>
    <w:p w14:paraId="739ACB8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9.贵方或披露义务人向我方提供的不被公众所知的其他文件资料和信息；</w:t>
      </w:r>
    </w:p>
    <w:p w14:paraId="1C4CC3C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10.上述保密信息无论以何种形式存在（包括但不限于数据、图表、胶片、光盘、文件、计算机媒介和网络），也无论是否以口头、文件、演示或其他形式提供，也无论是否记载或标注为保密信息，均不影响其在本承诺函项下的保密性质。</w:t>
      </w:r>
    </w:p>
    <w:p w14:paraId="751624D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 xml:space="preserve">第二条保密义务的期限 </w:t>
      </w:r>
    </w:p>
    <w:p w14:paraId="516C812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自我方获取</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 xml:space="preserve">重整保密信息之日起至任何保密信息进入公共领域成为公知信息之日止，不受期限限制。 </w:t>
      </w:r>
    </w:p>
    <w:p w14:paraId="3DCD01D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 xml:space="preserve">第三条  保密义务 </w:t>
      </w:r>
    </w:p>
    <w:p w14:paraId="510A11B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1.我方采取对上述资料保密的措施，保证知悉保密信息的人员，仅限于我方为了评估及/或参与</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 xml:space="preserve">破产重整程序必须知道保密信息的代表。 </w:t>
      </w:r>
    </w:p>
    <w:p w14:paraId="7F72902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 xml:space="preserve">2.我方同意对所有保密信息保密，除非贵方同意，不会将任何信息以任何形式披露给除本条第1款之外的其他任何人。未经贵方的事先书面同意，我方不以任何方式将保密信息向任何第三人披露、传播或复制。 </w:t>
      </w:r>
    </w:p>
    <w:p w14:paraId="7A7169C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3.我方将严格遵守相关法律法规，切实履行内幕信息知情人的保密义务，在保密信息依法披露前不公开或者泄露该信息，不利用上述信息进行内幕交易。</w:t>
      </w:r>
    </w:p>
    <w:p w14:paraId="5FCF454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4.我方以参与</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破产重整程序目的进行尽职调查，获取、使用</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 xml:space="preserve">相关资料，不以其他目的获取、使用资料。 </w:t>
      </w:r>
    </w:p>
    <w:p w14:paraId="1C1C497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5.若我方未履行本保密函保密义务，给贵方或</w:t>
      </w:r>
      <w:r>
        <w:rPr>
          <w:rFonts w:hint="eastAsia" w:ascii="仿宋_GB2312" w:hAnsi="仿宋_GB2312" w:eastAsia="仿宋_GB2312" w:cs="仿宋_GB2312"/>
          <w:sz w:val="28"/>
          <w:szCs w:val="28"/>
          <w:lang w:val="en-US" w:eastAsia="zh-CN"/>
        </w:rPr>
        <w:t>洲易联公司</w:t>
      </w:r>
      <w:r>
        <w:rPr>
          <w:rFonts w:hint="default" w:ascii="仿宋_GB2312" w:hAnsi="仿宋_GB2312" w:eastAsia="仿宋_GB2312" w:cs="仿宋_GB2312"/>
          <w:sz w:val="28"/>
          <w:szCs w:val="28"/>
          <w:lang w:val="en-US" w:eastAsia="zh-CN"/>
        </w:rPr>
        <w:t xml:space="preserve">造成损失的，我方应赔偿损失。损失范围包括直接损失和间接损失，以及因此支出的律师费、仲裁费、诉讼费等。 </w:t>
      </w:r>
    </w:p>
    <w:p w14:paraId="5C9DDC0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 xml:space="preserve">此致   </w:t>
      </w:r>
    </w:p>
    <w:p w14:paraId="6416781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 xml:space="preserve">      </w:t>
      </w:r>
    </w:p>
    <w:p w14:paraId="1FD4FFF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p>
    <w:p w14:paraId="72DEEB9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p>
    <w:p w14:paraId="3BCA82F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t xml:space="preserve">    </w:t>
      </w:r>
      <w:r>
        <w:rPr>
          <w:rFonts w:hint="default" w:ascii="仿宋_GB2312" w:hAnsi="仿宋_GB2312" w:eastAsia="仿宋_GB2312" w:cs="仿宋_GB2312"/>
          <w:sz w:val="28"/>
          <w:szCs w:val="28"/>
          <w:lang w:val="en-US" w:eastAsia="zh-CN"/>
        </w:rPr>
        <w:t xml:space="preserve">  意向投资人（签名（捺印）/盖章）：</w:t>
      </w:r>
    </w:p>
    <w:p w14:paraId="396F54D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p>
    <w:p w14:paraId="59CB61E9">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28"/>
          <w:szCs w:val="28"/>
          <w:lang w:val="en-US" w:eastAsia="zh-CN"/>
        </w:rPr>
      </w:pPr>
      <w:r>
        <w:rPr>
          <w:rFonts w:hint="default"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t xml:space="preserve">        </w:t>
      </w:r>
      <w:r>
        <w:rPr>
          <w:rFonts w:hint="default" w:ascii="仿宋_GB2312" w:hAnsi="仿宋_GB2312" w:eastAsia="仿宋_GB2312" w:cs="仿宋_GB2312"/>
          <w:sz w:val="28"/>
          <w:szCs w:val="28"/>
          <w:lang w:val="en-US" w:eastAsia="zh-CN"/>
        </w:rPr>
        <w:t xml:space="preserve">法定代表人（负责人）/授权代表签字：          </w:t>
      </w:r>
    </w:p>
    <w:p w14:paraId="292ABD4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t xml:space="preserve">        日期：     年    月     日</w:t>
      </w:r>
      <w:r>
        <w:rPr>
          <w:rFonts w:hint="default" w:ascii="仿宋_GB2312" w:hAnsi="仿宋_GB2312" w:eastAsia="仿宋_GB2312" w:cs="仿宋_GB2312"/>
          <w:sz w:val="28"/>
          <w:szCs w:val="28"/>
          <w:lang w:val="en-US" w:eastAsia="zh-CN"/>
        </w:rPr>
        <w:t xml:space="preserve">      </w:t>
      </w:r>
      <w:r>
        <w:rPr>
          <w:rFonts w:hint="default" w:ascii="仿宋_GB2312" w:hAnsi="仿宋_GB2312" w:eastAsia="仿宋_GB2312" w:cs="仿宋_GB2312"/>
          <w:sz w:val="32"/>
          <w:szCs w:val="32"/>
          <w:lang w:val="en-US" w:eastAsia="zh-CN"/>
        </w:rPr>
        <w:t xml:space="preserve">    </w:t>
      </w:r>
    </w:p>
    <w:p w14:paraId="2812234A">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9C4E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2025-02-14T06:41:30Z</dcterms:created>
  <dc:creator>89301</dc:creator>
  <cp:lastModifiedBy>窦Dou</cp:lastModifiedBy>
  <dcterms:modified xsi:type="dcterms:W3CDTF">2025-02-14T06:41:34Z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eyJoZGlkIjoiYjkyZmNhZmMwYTRkMzdjNDc0ZDBiODA4ZTNmNjg2YzYiLCJ1c2VySWQiOiI3OTY0OTMxNDEifQ==</vt:lpwstr>
  </property>
  <property fmtid="{D5CDD505-2E9C-101B-9397-08002B2CF9AE}" pid="4" name="ICV">
    <vt:lpwstr>F0F1138865374711ADC81632280B8D54_12</vt:lpwstr>
  </property>
</Properties>
</file>