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F02155">
      <w:pPr>
        <w:pStyle w:val="5"/>
        <w:keepNext/>
        <w:keepLines/>
        <w:pageBreakBefore w:val="0"/>
        <w:widowControl w:val="0"/>
        <w:shd w:val="clear" w:color="auto" w:fill="auto"/>
        <w:kinsoku/>
        <w:wordWrap/>
        <w:overflowPunct/>
        <w:topLinePunct w:val="0"/>
        <w:autoSpaceDE/>
        <w:autoSpaceDN/>
        <w:bidi w:val="0"/>
        <w:adjustRightInd/>
        <w:snapToGrid/>
        <w:spacing w:before="0" w:after="0" w:line="560" w:lineRule="exact"/>
        <w:ind w:right="0"/>
        <w:jc w:val="both"/>
        <w:textAlignment w:val="baseline"/>
        <w:rPr>
          <w:rFonts w:hint="eastAsia" w:ascii="黑体" w:hAnsi="黑体" w:eastAsia="黑体" w:cs="黑体"/>
          <w:color w:val="auto"/>
          <w:kern w:val="2"/>
          <w:sz w:val="24"/>
          <w:szCs w:val="24"/>
          <w:highlight w:val="none"/>
          <w:u w:val="none"/>
          <w:shd w:val="clear" w:color="auto" w:fill="auto"/>
          <w:lang w:val="en-US" w:eastAsia="zh-CN" w:bidi="ar-SA"/>
        </w:rPr>
      </w:pPr>
      <w:bookmarkStart w:id="0" w:name="bookmark1"/>
      <w:bookmarkStart w:id="1" w:name="bookmark2"/>
      <w:bookmarkStart w:id="2" w:name="bookmark0"/>
      <w:r>
        <w:rPr>
          <w:rFonts w:hint="eastAsia" w:ascii="黑体" w:hAnsi="黑体" w:eastAsia="黑体" w:cs="黑体"/>
          <w:color w:val="auto"/>
          <w:kern w:val="2"/>
          <w:sz w:val="24"/>
          <w:szCs w:val="24"/>
          <w:highlight w:val="none"/>
          <w:u w:val="none"/>
          <w:shd w:val="clear" w:color="auto" w:fill="auto"/>
          <w:lang w:val="en-US" w:eastAsia="zh-CN" w:bidi="ar-SA"/>
        </w:rPr>
        <w:t>附件一</w:t>
      </w:r>
    </w:p>
    <w:p w14:paraId="6B18339E">
      <w:pPr>
        <w:pStyle w:val="5"/>
        <w:keepNext/>
        <w:keepLines/>
        <w:pageBreakBefore w:val="0"/>
        <w:widowControl w:val="0"/>
        <w:shd w:val="clear" w:color="auto" w:fill="auto"/>
        <w:kinsoku/>
        <w:wordWrap/>
        <w:overflowPunct/>
        <w:topLinePunct w:val="0"/>
        <w:autoSpaceDE/>
        <w:autoSpaceDN/>
        <w:bidi w:val="0"/>
        <w:adjustRightInd/>
        <w:snapToGrid/>
        <w:spacing w:before="313" w:beforeLines="100" w:after="313" w:afterLines="100" w:line="560" w:lineRule="exact"/>
        <w:ind w:right="0"/>
        <w:jc w:val="center"/>
        <w:textAlignment w:val="baseline"/>
        <w:rPr>
          <w:rFonts w:hint="eastAsia" w:ascii="方正小标宋简体" w:hAnsi="方正小标宋简体" w:eastAsia="方正小标宋简体" w:cs="方正小标宋简体"/>
          <w:color w:val="auto"/>
          <w:kern w:val="2"/>
          <w:sz w:val="40"/>
          <w:szCs w:val="40"/>
          <w:highlight w:val="none"/>
          <w:u w:val="none"/>
          <w:shd w:val="clear" w:color="auto" w:fill="auto"/>
          <w:lang w:val="en-US" w:eastAsia="zh-CN" w:bidi="ar-SA"/>
        </w:rPr>
      </w:pPr>
      <w:r>
        <w:rPr>
          <w:rFonts w:hint="eastAsia" w:ascii="方正小标宋简体" w:hAnsi="方正小标宋简体" w:eastAsia="方正小标宋简体" w:cs="方正小标宋简体"/>
          <w:color w:val="auto"/>
          <w:kern w:val="2"/>
          <w:sz w:val="40"/>
          <w:szCs w:val="40"/>
          <w:highlight w:val="none"/>
          <w:u w:val="none"/>
          <w:shd w:val="clear" w:color="auto" w:fill="auto"/>
          <w:lang w:val="en-US" w:eastAsia="zh-CN" w:bidi="ar-SA"/>
        </w:rPr>
        <w:t>重整投资意向书</w:t>
      </w:r>
      <w:bookmarkEnd w:id="0"/>
      <w:bookmarkEnd w:id="1"/>
      <w:bookmarkEnd w:id="2"/>
    </w:p>
    <w:p w14:paraId="30B2FA94">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460" w:lineRule="exact"/>
        <w:ind w:left="0" w:leftChars="0" w:right="0" w:firstLine="0" w:firstLineChars="0"/>
        <w:jc w:val="left"/>
        <w:textAlignment w:val="baseline"/>
        <w:rPr>
          <w:rFonts w:hint="eastAsia" w:ascii="仿宋" w:hAnsi="仿宋" w:eastAsia="仿宋" w:cs="仿宋"/>
          <w:b/>
          <w:bCs/>
          <w:color w:val="auto"/>
          <w:kern w:val="2"/>
          <w:sz w:val="30"/>
          <w:szCs w:val="30"/>
          <w:highlight w:val="none"/>
          <w:u w:val="none"/>
          <w:shd w:val="clear" w:color="auto" w:fill="auto"/>
          <w:lang w:val="en-US" w:eastAsia="zh-CN" w:bidi="ar-SA"/>
        </w:rPr>
      </w:pPr>
      <w:r>
        <w:rPr>
          <w:rFonts w:hint="default" w:ascii="仿宋" w:hAnsi="仿宋" w:eastAsia="仿宋" w:cs="仿宋"/>
          <w:b/>
          <w:bCs/>
          <w:color w:val="auto"/>
          <w:kern w:val="2"/>
          <w:sz w:val="30"/>
          <w:szCs w:val="30"/>
          <w:highlight w:val="none"/>
          <w:u w:val="none"/>
          <w:shd w:val="clear" w:color="auto" w:fill="auto"/>
          <w:lang w:val="en-US" w:eastAsia="zh-CN" w:bidi="ar-SA"/>
        </w:rPr>
        <w:t>江西富华贸易有限公司、江西药都银河实业有限公司、江西七七七实业集团有限公司、江西国鼎装饰工程有限公司、江西益丰实业有限公司、江西银河假日酒店有限公司</w:t>
      </w:r>
      <w:r>
        <w:rPr>
          <w:rFonts w:hint="eastAsia" w:ascii="仿宋" w:hAnsi="仿宋" w:eastAsia="仿宋" w:cs="仿宋"/>
          <w:b/>
          <w:bCs/>
          <w:color w:val="auto"/>
          <w:kern w:val="2"/>
          <w:sz w:val="30"/>
          <w:szCs w:val="30"/>
          <w:highlight w:val="none"/>
          <w:u w:val="none"/>
          <w:shd w:val="clear" w:color="auto" w:fill="auto"/>
          <w:lang w:val="en-US" w:eastAsia="zh-CN" w:bidi="ar-SA"/>
        </w:rPr>
        <w:t>管理人：</w:t>
      </w:r>
    </w:p>
    <w:p w14:paraId="59D9D3C4">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460" w:lineRule="exact"/>
        <w:ind w:left="0" w:right="0" w:firstLine="600" w:firstLineChars="200"/>
        <w:jc w:val="left"/>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根据管理人发布的《江西富华贸易有限公司、江西药都银河实业有限公司、江西七七七实业集团有限公司、江西国鼎装饰工程有限公司、江西益丰实业有限公司、江西银河假日酒店有限公司实质合并重整投资人招募公告》（下称招募公告）的要求，我司已充分阅读并了解招募公告内容，自愿报名参与</w:t>
      </w:r>
      <w:r>
        <w:rPr>
          <w:rFonts w:hint="default" w:ascii="Times New Roman" w:hAnsi="Times New Roman" w:eastAsia="方正仿宋_GB2312" w:cs="Times New Roman"/>
          <w:color w:val="auto"/>
          <w:sz w:val="30"/>
          <w:szCs w:val="30"/>
          <w:highlight w:val="none"/>
          <w:lang w:val="en-US" w:eastAsia="zh-CN"/>
        </w:rPr>
        <w:t>江西富华贸易有限公司、江西药都银河实业有限公司、江西七七七实业集团有限公司、江西国鼎装饰工程有限公司、江西益丰实业有限公司、江西银河假日酒店有限公司</w:t>
      </w: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（下称</w:t>
      </w:r>
      <w:r>
        <w:rPr>
          <w:rFonts w:hint="default" w:ascii="Times New Roman" w:hAnsi="Times New Roman" w:eastAsia="方正仿宋_GB2312" w:cs="Times New Roman"/>
          <w:color w:val="auto"/>
          <w:kern w:val="2"/>
          <w:sz w:val="30"/>
          <w:szCs w:val="30"/>
          <w:highlight w:val="none"/>
          <w:u w:val="none"/>
          <w:shd w:val="clear" w:color="auto" w:fill="auto"/>
          <w:lang w:val="zh-CN" w:eastAsia="zh-CN" w:bidi="ar-SA"/>
        </w:rPr>
        <w:t>“</w:t>
      </w: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七七七集团等六公司</w:t>
      </w:r>
      <w:r>
        <w:rPr>
          <w:rFonts w:hint="default" w:ascii="Times New Roman" w:hAnsi="Times New Roman" w:eastAsia="方正仿宋_GB2312" w:cs="Times New Roman"/>
          <w:color w:val="auto"/>
          <w:kern w:val="2"/>
          <w:sz w:val="30"/>
          <w:szCs w:val="30"/>
          <w:highlight w:val="none"/>
          <w:u w:val="none"/>
          <w:shd w:val="clear" w:color="auto" w:fill="auto"/>
          <w:lang w:val="en-US" w:eastAsia="en-US" w:bidi="ar-SA"/>
        </w:rPr>
        <w:t>"）</w:t>
      </w: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实质合并重整投资人的遴选，我公司承诺提交的报名材料均真实、合法、有效且不存在重大隐瞒或遗漏，自愿参与七七七集团等六公司重整投资人的招募和遴选已经获得内部有权机关的决策批准。请管理人登记我司的报名信息，并配合我司对七七七集团等六公司开展尽职调查，便于我司判断投资风险，确定投资方案。管理人提供予我司的与七七七集团等六公司合并重整案件相关的口头或书面的敏感信息，包括案件进程及七七七集团等六公司的商业、技术、科学、经营、管理、财务、市场、业务、知识产权或其他方面的敏感信息，我司将采取一切合理和必要的措施以保守秘密。我司若违反前述规定给管理人造成不利后果时，相关不利后果由我司承担。</w:t>
      </w:r>
    </w:p>
    <w:p w14:paraId="0F7D62E3">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460" w:lineRule="exact"/>
        <w:ind w:left="0" w:right="0" w:firstLine="600" w:firstLineChars="200"/>
        <w:jc w:val="left"/>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p>
    <w:p w14:paraId="2E6E199F">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460" w:lineRule="exact"/>
        <w:ind w:left="0" w:leftChars="0" w:right="0" w:firstLine="5100" w:firstLineChars="1700"/>
        <w:jc w:val="both"/>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参选人（盖章）：</w:t>
      </w:r>
    </w:p>
    <w:p w14:paraId="71499804">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460" w:lineRule="exact"/>
        <w:ind w:left="0" w:leftChars="0" w:right="0" w:firstLine="5100" w:firstLineChars="1700"/>
        <w:jc w:val="both"/>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法定代表人（签字）：</w:t>
      </w:r>
    </w:p>
    <w:p w14:paraId="3699FE0B">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460" w:lineRule="exact"/>
        <w:ind w:left="0" w:leftChars="0" w:right="0" w:firstLine="5700" w:firstLineChars="1900"/>
        <w:jc w:val="right"/>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年  月  日</w:t>
      </w:r>
    </w:p>
    <w:p w14:paraId="23B4D283">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0" w:firstLineChars="0"/>
        <w:jc w:val="left"/>
        <w:textAlignment w:val="baseline"/>
        <w:rPr>
          <w:rFonts w:hint="eastAsia" w:ascii="黑体" w:hAnsi="黑体" w:eastAsia="黑体" w:cs="黑体"/>
          <w:color w:val="auto"/>
          <w:kern w:val="2"/>
          <w:sz w:val="24"/>
          <w:szCs w:val="24"/>
          <w:highlight w:val="none"/>
          <w:u w:val="none"/>
          <w:shd w:val="clear" w:color="auto" w:fill="auto"/>
          <w:lang w:val="en-US" w:eastAsia="zh-CN" w:bidi="ar-SA"/>
        </w:rPr>
      </w:pPr>
      <w:r>
        <w:rPr>
          <w:rFonts w:hint="eastAsia" w:ascii="黑体" w:hAnsi="黑体" w:eastAsia="黑体" w:cs="黑体"/>
          <w:color w:val="auto"/>
          <w:kern w:val="2"/>
          <w:sz w:val="24"/>
          <w:szCs w:val="24"/>
          <w:highlight w:val="none"/>
          <w:u w:val="none"/>
          <w:shd w:val="clear" w:color="auto" w:fill="auto"/>
          <w:lang w:val="en-US" w:eastAsia="zh-CN" w:bidi="ar-SA"/>
        </w:rPr>
        <w:t>附件二</w:t>
      </w:r>
    </w:p>
    <w:p w14:paraId="47ADC48A">
      <w:pPr>
        <w:pStyle w:val="6"/>
        <w:keepNext w:val="0"/>
        <w:keepLines w:val="0"/>
        <w:pageBreakBefore w:val="0"/>
        <w:widowControl w:val="0"/>
        <w:shd w:val="clear" w:color="auto" w:fill="auto"/>
        <w:kinsoku/>
        <w:wordWrap/>
        <w:overflowPunct/>
        <w:topLinePunct w:val="0"/>
        <w:autoSpaceDE/>
        <w:autoSpaceDN/>
        <w:bidi w:val="0"/>
        <w:adjustRightInd/>
        <w:snapToGrid/>
        <w:spacing w:before="313" w:beforeLines="100" w:after="313" w:afterLines="100" w:line="560" w:lineRule="exact"/>
        <w:ind w:left="0" w:leftChars="0" w:right="0" w:firstLine="0" w:firstLineChars="0"/>
        <w:jc w:val="center"/>
        <w:textAlignment w:val="baseline"/>
        <w:rPr>
          <w:rFonts w:hint="eastAsia" w:ascii="方正小标宋简体" w:hAnsi="方正小标宋简体" w:eastAsia="方正小标宋简体" w:cs="方正小标宋简体"/>
          <w:color w:val="auto"/>
          <w:kern w:val="2"/>
          <w:sz w:val="40"/>
          <w:szCs w:val="40"/>
          <w:highlight w:val="none"/>
          <w:u w:val="none"/>
          <w:shd w:val="clear" w:color="auto" w:fill="auto"/>
          <w:lang w:val="en-US" w:eastAsia="zh-CN" w:bidi="ar-SA"/>
        </w:rPr>
      </w:pPr>
      <w:bookmarkStart w:id="3" w:name="bookmark4"/>
      <w:bookmarkStart w:id="4" w:name="bookmark5"/>
      <w:bookmarkStart w:id="5" w:name="bookmark3"/>
      <w:r>
        <w:rPr>
          <w:rFonts w:hint="eastAsia" w:ascii="方正小标宋简体" w:hAnsi="方正小标宋简体" w:eastAsia="方正小标宋简体" w:cs="方正小标宋简体"/>
          <w:color w:val="auto"/>
          <w:kern w:val="2"/>
          <w:sz w:val="40"/>
          <w:szCs w:val="40"/>
          <w:highlight w:val="none"/>
          <w:u w:val="none"/>
          <w:shd w:val="clear" w:color="auto" w:fill="auto"/>
          <w:lang w:val="en-US" w:eastAsia="zh-CN" w:bidi="ar-SA"/>
        </w:rPr>
        <w:t>授权委托书</w:t>
      </w:r>
      <w:bookmarkEnd w:id="3"/>
      <w:bookmarkEnd w:id="4"/>
      <w:bookmarkEnd w:id="5"/>
    </w:p>
    <w:p w14:paraId="10A31857">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460" w:lineRule="exact"/>
        <w:ind w:left="0" w:right="0" w:firstLine="600" w:firstLineChars="200"/>
        <w:jc w:val="left"/>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委托人：</w:t>
      </w:r>
    </w:p>
    <w:p w14:paraId="66EED307">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460" w:lineRule="exact"/>
        <w:ind w:left="0" w:right="0" w:firstLine="600" w:firstLineChars="200"/>
        <w:jc w:val="left"/>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法定代表人：</w:t>
      </w:r>
    </w:p>
    <w:p w14:paraId="1612BBBF">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460" w:lineRule="exact"/>
        <w:ind w:left="0" w:right="0" w:firstLine="600" w:firstLineChars="200"/>
        <w:jc w:val="left"/>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地址：</w:t>
      </w:r>
    </w:p>
    <w:p w14:paraId="49FBCBE1">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460" w:lineRule="exact"/>
        <w:ind w:left="0" w:right="0" w:firstLine="600" w:firstLineChars="200"/>
        <w:jc w:val="left"/>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受托人：</w:t>
      </w: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ab/>
      </w: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 xml:space="preserve">         身份证号码/执业证号：</w:t>
      </w:r>
    </w:p>
    <w:p w14:paraId="39851B58">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460" w:lineRule="exact"/>
        <w:ind w:left="0" w:right="0" w:firstLine="600" w:firstLineChars="200"/>
        <w:jc w:val="left"/>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工作单位：                   联系电话：</w:t>
      </w:r>
    </w:p>
    <w:p w14:paraId="4E313E21">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460" w:lineRule="exact"/>
        <w:ind w:left="0" w:leftChars="0" w:right="0" w:firstLine="600" w:firstLineChars="200"/>
        <w:jc w:val="left"/>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r>
        <w:rPr>
          <w:rFonts w:hint="default" w:ascii="Times New Roman" w:hAnsi="Times New Roman" w:eastAsia="方正仿宋_GB2312" w:cs="Times New Roman"/>
          <w:color w:val="auto"/>
          <w:kern w:val="2"/>
          <w:sz w:val="30"/>
          <w:szCs w:val="30"/>
          <w:highlight w:val="none"/>
          <w:u w:val="single"/>
          <w:shd w:val="clear" w:color="auto" w:fill="auto"/>
          <w:lang w:val="en-US" w:eastAsia="zh-CN" w:bidi="ar-SA"/>
        </w:rPr>
        <w:t xml:space="preserve">   （参选人名称）   </w:t>
      </w: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为参加</w:t>
      </w:r>
      <w:r>
        <w:rPr>
          <w:rFonts w:hint="default" w:ascii="Times New Roman" w:hAnsi="Times New Roman" w:eastAsia="方正仿宋_GB2312" w:cs="Times New Roman"/>
          <w:color w:val="auto"/>
          <w:sz w:val="30"/>
          <w:szCs w:val="30"/>
          <w:highlight w:val="none"/>
          <w:lang w:val="en-US" w:eastAsia="zh-CN"/>
        </w:rPr>
        <w:t>江西富华贸易有限公司、江西药都银河实业有限公司、江西七七七实业集团有限公司、江西国鼎装饰工程有限公司、江西益丰实业有限公司、江西银河假日酒店有限公司实质合并</w:t>
      </w: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重整投资人遴选，现委托</w:t>
      </w:r>
      <w:r>
        <w:rPr>
          <w:rFonts w:hint="default" w:ascii="Times New Roman" w:hAnsi="Times New Roman" w:eastAsia="方正仿宋_GB2312" w:cs="Times New Roman"/>
          <w:color w:val="auto"/>
          <w:kern w:val="2"/>
          <w:sz w:val="30"/>
          <w:szCs w:val="30"/>
          <w:highlight w:val="none"/>
          <w:u w:val="single"/>
          <w:shd w:val="clear" w:color="auto" w:fill="auto"/>
          <w:lang w:val="en-US" w:eastAsia="zh-CN" w:bidi="ar-SA"/>
        </w:rPr>
        <w:t xml:space="preserve">  （姓名）  </w:t>
      </w: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为意向投资人代理人。</w:t>
      </w:r>
    </w:p>
    <w:p w14:paraId="7546F05A">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460" w:lineRule="exact"/>
        <w:ind w:left="0" w:leftChars="0" w:right="0" w:firstLine="600" w:firstLineChars="200"/>
        <w:jc w:val="left"/>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代理人权限为：以意向投资人名义签署、澄清、说明、补正、递交、接收、撤回、修改参加</w:t>
      </w:r>
      <w:r>
        <w:rPr>
          <w:rFonts w:hint="default" w:ascii="Times New Roman" w:hAnsi="Times New Roman" w:eastAsia="方正仿宋_GB2312" w:cs="Times New Roman"/>
          <w:color w:val="auto"/>
          <w:sz w:val="30"/>
          <w:szCs w:val="30"/>
          <w:highlight w:val="none"/>
          <w:lang w:val="en-US" w:eastAsia="zh-CN"/>
        </w:rPr>
        <w:t>江西富华贸易有限公司、江西药都银河实业有限公司、江西七七七实业集团有限公司、江西国鼎装饰工程有限公司、江西益丰实业有限公司、江西银河假日酒店有限公司实质合并</w:t>
      </w: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重整投资人招募的各类文件，参加相关会议、听证并发表意见，修改及变更重整投资方案内容，签订重整投资协议和处理有关事宜，其法律后果由意向投资人承担。</w:t>
      </w:r>
    </w:p>
    <w:p w14:paraId="489D0661">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460" w:lineRule="exact"/>
        <w:ind w:left="0" w:right="0" w:firstLine="600" w:firstLineChars="200"/>
        <w:jc w:val="left"/>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委托期限：至</w:t>
      </w:r>
      <w:r>
        <w:rPr>
          <w:rFonts w:hint="default" w:ascii="Times New Roman" w:hAnsi="Times New Roman" w:eastAsia="方正仿宋_GB2312" w:cs="Times New Roman"/>
          <w:color w:val="auto"/>
          <w:sz w:val="30"/>
          <w:szCs w:val="30"/>
          <w:highlight w:val="none"/>
          <w:lang w:val="en-US" w:eastAsia="zh-CN"/>
        </w:rPr>
        <w:t>江西富华贸易有限公司、江西药都银河实业有限公司、江西七七七实业集团有限公司、江西国鼎装饰工程有限公司、江西益丰实业有限公司、江西银河假日酒店有限公司实质合并</w:t>
      </w: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重整投资人招募活动终结。</w:t>
      </w:r>
    </w:p>
    <w:p w14:paraId="48804D36">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460" w:lineRule="exact"/>
        <w:ind w:left="0" w:right="0" w:firstLine="600" w:firstLineChars="200"/>
        <w:jc w:val="left"/>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代理人无转委托权。</w:t>
      </w:r>
    </w:p>
    <w:p w14:paraId="0F531642">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460" w:lineRule="exact"/>
        <w:ind w:left="0" w:leftChars="0" w:right="0" w:firstLine="0" w:firstLineChars="0"/>
        <w:jc w:val="center"/>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 xml:space="preserve">                                 </w:t>
      </w:r>
    </w:p>
    <w:p w14:paraId="5D20E332">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460" w:lineRule="exact"/>
        <w:ind w:left="0" w:leftChars="0" w:right="0" w:firstLine="0" w:firstLineChars="0"/>
        <w:jc w:val="center"/>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 xml:space="preserve">                                 参选人：（盖单位章）</w:t>
      </w: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br w:type="textWrapping"/>
      </w: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 xml:space="preserve">                                 法定代表人：（签字）</w:t>
      </w:r>
    </w:p>
    <w:p w14:paraId="22757730">
      <w:pPr>
        <w:pStyle w:val="6"/>
        <w:keepNext w:val="0"/>
        <w:keepLines w:val="0"/>
        <w:pageBreakBefore w:val="0"/>
        <w:widowControl w:val="0"/>
        <w:shd w:val="clear" w:color="auto" w:fill="auto"/>
        <w:tabs>
          <w:tab w:val="left" w:pos="682"/>
        </w:tabs>
        <w:kinsoku/>
        <w:wordWrap/>
        <w:overflowPunct/>
        <w:topLinePunct w:val="0"/>
        <w:autoSpaceDE/>
        <w:autoSpaceDN/>
        <w:bidi w:val="0"/>
        <w:adjustRightInd/>
        <w:snapToGrid/>
        <w:spacing w:before="0" w:after="0" w:line="460" w:lineRule="exact"/>
        <w:ind w:left="0" w:leftChars="0" w:right="0" w:firstLine="0" w:firstLineChars="0"/>
        <w:jc w:val="right"/>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年  月  日</w:t>
      </w:r>
    </w:p>
    <w:p w14:paraId="22595841">
      <w:pPr>
        <w:pStyle w:val="6"/>
        <w:keepNext w:val="0"/>
        <w:keepLines w:val="0"/>
        <w:pageBreakBefore w:val="0"/>
        <w:widowControl w:val="0"/>
        <w:shd w:val="clear" w:color="auto" w:fill="auto"/>
        <w:tabs>
          <w:tab w:val="left" w:pos="682"/>
        </w:tabs>
        <w:kinsoku/>
        <w:wordWrap/>
        <w:overflowPunct/>
        <w:topLinePunct w:val="0"/>
        <w:autoSpaceDE/>
        <w:autoSpaceDN/>
        <w:bidi w:val="0"/>
        <w:adjustRightInd/>
        <w:snapToGrid/>
        <w:spacing w:before="0" w:after="0" w:line="560" w:lineRule="exact"/>
        <w:ind w:left="0" w:leftChars="0" w:right="0" w:firstLine="0" w:firstLineChars="0"/>
        <w:jc w:val="both"/>
        <w:textAlignment w:val="baseline"/>
        <w:rPr>
          <w:rFonts w:hint="eastAsia" w:ascii="黑体" w:hAnsi="黑体" w:eastAsia="黑体" w:cs="黑体"/>
          <w:color w:val="auto"/>
          <w:kern w:val="2"/>
          <w:sz w:val="24"/>
          <w:szCs w:val="24"/>
          <w:highlight w:val="none"/>
          <w:u w:val="none"/>
          <w:shd w:val="clear" w:color="auto" w:fill="auto"/>
          <w:lang w:val="en-US" w:eastAsia="zh-CN" w:bidi="ar-SA"/>
        </w:rPr>
      </w:pPr>
      <w:r>
        <w:rPr>
          <w:rFonts w:hint="eastAsia" w:ascii="黑体" w:hAnsi="黑体" w:eastAsia="黑体" w:cs="黑体"/>
          <w:color w:val="auto"/>
          <w:kern w:val="2"/>
          <w:sz w:val="24"/>
          <w:szCs w:val="24"/>
          <w:highlight w:val="none"/>
          <w:u w:val="none"/>
          <w:shd w:val="clear" w:color="auto" w:fill="auto"/>
          <w:lang w:val="en-US" w:eastAsia="zh-CN" w:bidi="ar-SA"/>
        </w:rPr>
        <w:t>附件三</w:t>
      </w:r>
    </w:p>
    <w:p w14:paraId="264B13D2">
      <w:pPr>
        <w:pStyle w:val="5"/>
        <w:keepNext/>
        <w:keepLines/>
        <w:pageBreakBefore w:val="0"/>
        <w:widowControl w:val="0"/>
        <w:shd w:val="clear" w:color="auto" w:fill="auto"/>
        <w:kinsoku/>
        <w:wordWrap/>
        <w:overflowPunct/>
        <w:topLinePunct w:val="0"/>
        <w:autoSpaceDE/>
        <w:autoSpaceDN/>
        <w:bidi w:val="0"/>
        <w:adjustRightInd/>
        <w:snapToGrid/>
        <w:spacing w:before="313" w:beforeLines="100" w:after="313" w:afterLines="100" w:line="560" w:lineRule="exact"/>
        <w:ind w:right="0"/>
        <w:jc w:val="center"/>
        <w:textAlignment w:val="baseline"/>
        <w:rPr>
          <w:rFonts w:hint="eastAsia" w:ascii="方正小标宋简体" w:hAnsi="方正小标宋简体" w:eastAsia="方正小标宋简体" w:cs="方正小标宋简体"/>
          <w:color w:val="auto"/>
          <w:kern w:val="2"/>
          <w:sz w:val="40"/>
          <w:szCs w:val="40"/>
          <w:highlight w:val="none"/>
          <w:u w:val="none"/>
          <w:shd w:val="clear" w:color="auto" w:fill="auto"/>
          <w:lang w:val="en-US" w:eastAsia="zh-CN" w:bidi="ar-SA"/>
        </w:rPr>
      </w:pPr>
      <w:bookmarkStart w:id="6" w:name="bookmark14"/>
      <w:bookmarkStart w:id="7" w:name="bookmark12"/>
      <w:bookmarkStart w:id="8" w:name="bookmark13"/>
      <w:r>
        <w:rPr>
          <w:rFonts w:hint="eastAsia" w:ascii="方正小标宋简体" w:hAnsi="方正小标宋简体" w:eastAsia="方正小标宋简体" w:cs="方正小标宋简体"/>
          <w:color w:val="auto"/>
          <w:kern w:val="2"/>
          <w:sz w:val="40"/>
          <w:szCs w:val="40"/>
          <w:highlight w:val="none"/>
          <w:u w:val="none"/>
          <w:shd w:val="clear" w:color="auto" w:fill="auto"/>
          <w:lang w:val="en-US" w:eastAsia="zh-CN" w:bidi="ar-SA"/>
        </w:rPr>
        <w:t>承诺函</w:t>
      </w:r>
      <w:bookmarkEnd w:id="6"/>
      <w:bookmarkEnd w:id="7"/>
      <w:bookmarkEnd w:id="8"/>
    </w:p>
    <w:p w14:paraId="0DCC0A8A">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520" w:lineRule="exact"/>
        <w:ind w:left="0" w:leftChars="0" w:right="0" w:firstLine="0" w:firstLineChars="0"/>
        <w:jc w:val="left"/>
        <w:textAlignment w:val="baseline"/>
        <w:rPr>
          <w:rFonts w:hint="default" w:ascii="Times New Roman" w:hAnsi="Times New Roman" w:eastAsia="方正仿宋_GB2312" w:cs="Times New Roman"/>
          <w:b/>
          <w:bCs/>
          <w:color w:val="auto"/>
          <w:kern w:val="2"/>
          <w:sz w:val="30"/>
          <w:szCs w:val="30"/>
          <w:highlight w:val="none"/>
          <w:u w:val="none"/>
          <w:shd w:val="clear" w:color="auto" w:fill="auto"/>
          <w:lang w:val="en-US" w:eastAsia="zh-CN" w:bidi="ar-SA"/>
        </w:rPr>
      </w:pPr>
      <w:r>
        <w:rPr>
          <w:rFonts w:hint="default" w:ascii="Times New Roman" w:hAnsi="Times New Roman" w:eastAsia="方正仿宋_GB2312" w:cs="Times New Roman"/>
          <w:b/>
          <w:bCs/>
          <w:color w:val="auto"/>
          <w:sz w:val="30"/>
          <w:szCs w:val="30"/>
          <w:highlight w:val="none"/>
          <w:lang w:val="en-US" w:eastAsia="zh-CN"/>
        </w:rPr>
        <w:t>江西富华贸易有限公司、江西药都银河实业有限公司、江西七七七实业集团有限公司、江西国鼎装饰工程有限公司、江西益丰实业有限公司、江西银河假日酒店有限公司管理人</w:t>
      </w:r>
      <w:r>
        <w:rPr>
          <w:rFonts w:hint="default" w:ascii="Times New Roman" w:hAnsi="Times New Roman" w:eastAsia="方正仿宋_GB2312" w:cs="Times New Roman"/>
          <w:b/>
          <w:bCs/>
          <w:color w:val="auto"/>
          <w:kern w:val="2"/>
          <w:sz w:val="30"/>
          <w:szCs w:val="30"/>
          <w:highlight w:val="none"/>
          <w:u w:val="none"/>
          <w:shd w:val="clear" w:color="auto" w:fill="auto"/>
          <w:lang w:val="en-US" w:eastAsia="zh-CN" w:bidi="ar-SA"/>
        </w:rPr>
        <w:t>：</w:t>
      </w:r>
    </w:p>
    <w:p w14:paraId="4E8BC9CB">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520" w:lineRule="exact"/>
        <w:ind w:left="0" w:leftChars="0" w:right="0" w:firstLine="600" w:firstLineChars="200"/>
        <w:jc w:val="both"/>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依据管理人发布的《</w:t>
      </w:r>
      <w:r>
        <w:rPr>
          <w:rFonts w:hint="default" w:ascii="Times New Roman" w:hAnsi="Times New Roman" w:eastAsia="方正仿宋_GB2312" w:cs="Times New Roman"/>
          <w:color w:val="auto"/>
          <w:sz w:val="30"/>
          <w:szCs w:val="30"/>
          <w:highlight w:val="none"/>
          <w:lang w:val="en-US" w:eastAsia="zh-CN"/>
        </w:rPr>
        <w:t>江西富华贸易有限公司、江西药都银河实业有限公司、江西七七七实业集团有限公司、江西国鼎装饰工程有限公司、江西益丰实业有限公司、江西银河假日酒店有限公司实质合并</w:t>
      </w: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重整投资人招募公告》要求，现我司郑重承诺以下事项：</w:t>
      </w:r>
    </w:p>
    <w:p w14:paraId="3FAC90E8">
      <w:pPr>
        <w:pStyle w:val="6"/>
        <w:keepNext w:val="0"/>
        <w:keepLines w:val="0"/>
        <w:pageBreakBefore w:val="0"/>
        <w:widowControl w:val="0"/>
        <w:shd w:val="clear" w:color="auto" w:fill="auto"/>
        <w:tabs>
          <w:tab w:val="left" w:pos="1174"/>
        </w:tabs>
        <w:kinsoku/>
        <w:wordWrap/>
        <w:overflowPunct/>
        <w:topLinePunct w:val="0"/>
        <w:autoSpaceDE/>
        <w:autoSpaceDN/>
        <w:bidi w:val="0"/>
        <w:adjustRightInd/>
        <w:snapToGrid/>
        <w:spacing w:before="0" w:after="0" w:line="520" w:lineRule="exact"/>
        <w:ind w:left="0" w:leftChars="0" w:right="0" w:firstLine="600" w:firstLineChars="200"/>
        <w:jc w:val="both"/>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bookmarkStart w:id="9" w:name="bookmark15"/>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w:t>
      </w:r>
      <w:bookmarkEnd w:id="9"/>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一）做好保密信息（由管理人向我司披露的七七七集团等六公司资产、负债等相关数据以及与七七七集团等六公司合并重整有关的其它信息）的保密工作，未经管理人许可，不得以任何方式为其他目的擅自使用保密信息，或公布、披露给第三方，或许可任何第三方使用上述保密信息；应当告知参与人员和我方聘请的相关人员遵守本保密协议书的约定，并应采取必要措施，确保参与人员和外聘人员履行保密义务。若参与人员或外聘人员违 反本保密承诺的约定，泄露了管理人所提供的相关信息和资料，依据本承诺函约定，我公司应与泄密员工或外聘人员承担连带责任。</w:t>
      </w:r>
    </w:p>
    <w:p w14:paraId="0007F8E5">
      <w:pPr>
        <w:pStyle w:val="6"/>
        <w:keepNext w:val="0"/>
        <w:keepLines w:val="0"/>
        <w:pageBreakBefore w:val="0"/>
        <w:widowControl w:val="0"/>
        <w:shd w:val="clear" w:color="auto" w:fill="auto"/>
        <w:tabs>
          <w:tab w:val="left" w:pos="1167"/>
        </w:tabs>
        <w:kinsoku/>
        <w:wordWrap/>
        <w:overflowPunct/>
        <w:topLinePunct w:val="0"/>
        <w:autoSpaceDE/>
        <w:autoSpaceDN/>
        <w:bidi w:val="0"/>
        <w:adjustRightInd/>
        <w:snapToGrid/>
        <w:spacing w:before="0" w:after="0" w:line="520" w:lineRule="exact"/>
        <w:ind w:left="0" w:leftChars="0" w:right="0" w:firstLine="600" w:firstLineChars="200"/>
        <w:jc w:val="both"/>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bookmarkStart w:id="10" w:name="bookmark16"/>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w:t>
      </w:r>
      <w:bookmarkEnd w:id="10"/>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二）我司承诺并已经充分咨询和了解七七七集团等六公司的实际情况及可能存在的任何风险，并自愿接受七七七集团等六公司的一切现状及其潜在可能发生的变化和风险, 一切投资风险由我司自行承担；</w:t>
      </w:r>
    </w:p>
    <w:p w14:paraId="477B4E3C">
      <w:pPr>
        <w:pStyle w:val="6"/>
        <w:keepNext w:val="0"/>
        <w:keepLines w:val="0"/>
        <w:pageBreakBefore w:val="0"/>
        <w:widowControl w:val="0"/>
        <w:shd w:val="clear" w:color="auto" w:fill="auto"/>
        <w:tabs>
          <w:tab w:val="left" w:pos="1174"/>
        </w:tabs>
        <w:kinsoku/>
        <w:wordWrap/>
        <w:overflowPunct/>
        <w:topLinePunct w:val="0"/>
        <w:autoSpaceDE/>
        <w:autoSpaceDN/>
        <w:bidi w:val="0"/>
        <w:adjustRightInd/>
        <w:snapToGrid/>
        <w:spacing w:before="0" w:after="0" w:line="520" w:lineRule="exact"/>
        <w:ind w:left="0" w:leftChars="0" w:right="0" w:firstLine="600" w:firstLineChars="200"/>
        <w:jc w:val="both"/>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bookmarkStart w:id="11" w:name="bookmark17"/>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w:t>
      </w:r>
      <w:bookmarkEnd w:id="11"/>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三）我司认可七七七集团等六公司管理人提供的有关资料和数据仅供参考，如果与实际有出入，其风险由我司自行负责，我司自行负责对七七七集团等六公司的资产情况进行调查，并自行承担相关风险；我司自行负责对七七七集团等六公司的股权查封、质押情况进行调査，并自行承担股权过户风险（如涉及出资人权益调整）；</w:t>
      </w:r>
    </w:p>
    <w:p w14:paraId="14ACC1A1">
      <w:pPr>
        <w:pStyle w:val="6"/>
        <w:keepNext w:val="0"/>
        <w:keepLines w:val="0"/>
        <w:pageBreakBefore w:val="0"/>
        <w:widowControl w:val="0"/>
        <w:shd w:val="clear" w:color="auto" w:fill="auto"/>
        <w:tabs>
          <w:tab w:val="left" w:pos="1174"/>
        </w:tabs>
        <w:kinsoku/>
        <w:wordWrap/>
        <w:overflowPunct/>
        <w:topLinePunct w:val="0"/>
        <w:autoSpaceDE/>
        <w:autoSpaceDN/>
        <w:bidi w:val="0"/>
        <w:adjustRightInd/>
        <w:snapToGrid/>
        <w:spacing w:before="0" w:after="0" w:line="520" w:lineRule="exact"/>
        <w:ind w:left="0" w:leftChars="0" w:right="0" w:firstLine="600" w:firstLineChars="200"/>
        <w:jc w:val="both"/>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bookmarkStart w:id="12" w:name="bookmark18"/>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w:t>
      </w:r>
      <w:bookmarkEnd w:id="12"/>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四）我司承诺向管理人缴纳人民币</w:t>
      </w:r>
      <w:r>
        <w:rPr>
          <w:rFonts w:hint="default" w:ascii="Times New Roman" w:hAnsi="Times New Roman" w:eastAsia="方正仿宋_GB2312" w:cs="Times New Roman"/>
          <w:color w:val="auto"/>
          <w:kern w:val="2"/>
          <w:sz w:val="30"/>
          <w:szCs w:val="30"/>
          <w:highlight w:val="none"/>
          <w:u w:val="single"/>
          <w:shd w:val="clear" w:color="auto" w:fill="auto"/>
          <w:lang w:val="en-US" w:eastAsia="zh-CN" w:bidi="ar-SA"/>
        </w:rPr>
        <w:t xml:space="preserve"> 1000 </w:t>
      </w: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万元的重整履约保证金，并承诺如被确定为重整投资人，将根据管理人与法院确定的方式进行使用：</w:t>
      </w:r>
    </w:p>
    <w:p w14:paraId="5E4AF3D1">
      <w:pPr>
        <w:pStyle w:val="6"/>
        <w:keepNext w:val="0"/>
        <w:keepLines w:val="0"/>
        <w:pageBreakBefore w:val="0"/>
        <w:widowControl w:val="0"/>
        <w:shd w:val="clear" w:color="auto" w:fill="auto"/>
        <w:tabs>
          <w:tab w:val="left" w:pos="1181"/>
        </w:tabs>
        <w:kinsoku/>
        <w:wordWrap/>
        <w:overflowPunct/>
        <w:topLinePunct w:val="0"/>
        <w:autoSpaceDE/>
        <w:autoSpaceDN/>
        <w:bidi w:val="0"/>
        <w:adjustRightInd/>
        <w:snapToGrid/>
        <w:spacing w:before="0" w:after="0" w:line="520" w:lineRule="exact"/>
        <w:ind w:left="0" w:leftChars="0" w:right="0" w:firstLine="600" w:firstLineChars="200"/>
        <w:jc w:val="both"/>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bookmarkStart w:id="13" w:name="bookmark21"/>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w:t>
      </w:r>
      <w:bookmarkEnd w:id="13"/>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五）我司参与七七七集团等六公司合并重整投资人招募已经依照公司章程规定获得董事会或股东会或其他决策机构决议通过；如果授权无效将取消参与重整投资资格，并承担相应的责任；</w:t>
      </w:r>
    </w:p>
    <w:p w14:paraId="08809C0F">
      <w:pPr>
        <w:pStyle w:val="6"/>
        <w:keepNext w:val="0"/>
        <w:keepLines w:val="0"/>
        <w:pageBreakBefore w:val="0"/>
        <w:widowControl w:val="0"/>
        <w:shd w:val="clear" w:color="auto" w:fill="auto"/>
        <w:tabs>
          <w:tab w:val="left" w:pos="1181"/>
        </w:tabs>
        <w:kinsoku/>
        <w:wordWrap/>
        <w:overflowPunct/>
        <w:topLinePunct w:val="0"/>
        <w:autoSpaceDE/>
        <w:autoSpaceDN/>
        <w:bidi w:val="0"/>
        <w:adjustRightInd/>
        <w:snapToGrid/>
        <w:spacing w:before="0" w:after="0" w:line="520" w:lineRule="exact"/>
        <w:ind w:left="0" w:leftChars="0" w:right="0" w:firstLine="600" w:firstLineChars="200"/>
        <w:jc w:val="both"/>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bookmarkStart w:id="14" w:name="bookmark22"/>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w:t>
      </w:r>
      <w:bookmarkEnd w:id="14"/>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六）我司被确定为重整投资人后，承诺将遵照樟树市人民法院裁定批准的重整计划履行相关义务，严格执行重整计划。因不执行重整计划导致七七七集团等六公司宣告破产或重新招募重整投资人，则包括报名保证金、重整履约保证金</w:t>
      </w:r>
      <w:r>
        <w:rPr>
          <w:rFonts w:hint="eastAsia" w:ascii="Times New Roman" w:hAnsi="Times New Roman" w:eastAsia="方正仿宋_GB2312" w:cs="Times New Roman"/>
          <w:color w:val="auto"/>
          <w:kern w:val="2"/>
          <w:sz w:val="30"/>
          <w:szCs w:val="30"/>
          <w:highlight w:val="none"/>
          <w:u w:val="none"/>
          <w:shd w:val="clear" w:color="auto" w:fill="auto"/>
          <w:lang w:val="en-US" w:eastAsia="zh-CN" w:bidi="ar-SA"/>
        </w:rPr>
        <w:t>等</w:t>
      </w: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在内的已投入资金等作为违约赔偿由管理人没收不予返还，由此产生的全部费用、责任和损失由我司自行承担。</w:t>
      </w:r>
    </w:p>
    <w:p w14:paraId="4FA1A2E1">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520" w:lineRule="exact"/>
        <w:ind w:left="0" w:leftChars="0" w:right="0" w:firstLine="600" w:firstLineChars="200"/>
        <w:jc w:val="both"/>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如违反上述任何项承诺，管理人均可没收我司支付的报名保证金、重整履约保证金等的已投入资金。</w:t>
      </w:r>
    </w:p>
    <w:p w14:paraId="76F36950">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520" w:lineRule="exact"/>
        <w:ind w:left="0" w:leftChars="0" w:right="0" w:firstLine="600" w:firstLineChars="200"/>
        <w:jc w:val="both"/>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p>
    <w:p w14:paraId="39C02A80">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520" w:lineRule="exact"/>
        <w:ind w:left="0" w:leftChars="0" w:right="0" w:firstLine="600" w:firstLineChars="200"/>
        <w:jc w:val="both"/>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p>
    <w:p w14:paraId="59813522">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520" w:lineRule="exact"/>
        <w:ind w:left="0" w:leftChars="0" w:right="0" w:firstLine="0" w:firstLineChars="0"/>
        <w:jc w:val="center"/>
        <w:textAlignment w:val="baseline"/>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pP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 xml:space="preserve">                          参选人：（盖单位章）</w:t>
      </w: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br w:type="textWrapping"/>
      </w: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 xml:space="preserve">                          法定代表人：（签字）</w:t>
      </w:r>
    </w:p>
    <w:p w14:paraId="25F57046">
      <w:pPr>
        <w:keepNext w:val="0"/>
        <w:keepLines w:val="0"/>
        <w:pageBreakBefore w:val="0"/>
        <w:widowControl w:val="0"/>
        <w:kinsoku/>
        <w:wordWrap/>
        <w:overflowPunct/>
        <w:topLinePunct w:val="0"/>
        <w:autoSpaceDE/>
        <w:autoSpaceDN/>
        <w:bidi w:val="0"/>
        <w:adjustRightInd/>
        <w:snapToGrid/>
        <w:spacing w:line="520" w:lineRule="exact"/>
        <w:jc w:val="right"/>
        <w:rPr>
          <w:rFonts w:hint="default" w:ascii="Times New Roman" w:hAnsi="Times New Roman" w:eastAsia="方正仿宋_GB2312"/>
          <w:sz w:val="30"/>
          <w:szCs w:val="30"/>
          <w:highlight w:val="none"/>
        </w:rPr>
      </w:pPr>
      <w:r>
        <w:rPr>
          <w:rFonts w:hint="default" w:ascii="Times New Roman" w:hAnsi="Times New Roman" w:eastAsia="方正仿宋_GB2312" w:cs="Times New Roman"/>
          <w:color w:val="auto"/>
          <w:kern w:val="2"/>
          <w:sz w:val="30"/>
          <w:szCs w:val="30"/>
          <w:highlight w:val="none"/>
          <w:u w:val="none"/>
          <w:shd w:val="clear" w:color="auto" w:fill="auto"/>
          <w:lang w:val="en-US" w:eastAsia="zh-CN" w:bidi="ar-SA"/>
        </w:rPr>
        <w:t>年  月  日</w:t>
      </w:r>
    </w:p>
    <w:p w14:paraId="4CEB1C6D">
      <w:bookmarkStart w:id="15" w:name="_GoBack"/>
      <w:bookmarkEnd w:id="15"/>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DD4CF9">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B1D541E">
                          <w:pPr>
                            <w:pStyle w:val="2"/>
                          </w:pPr>
                          <w:r>
                            <w:t xml:space="preserve">— </w:t>
                          </w:r>
                          <w:r>
                            <w:fldChar w:fldCharType="begin"/>
                          </w:r>
                          <w:r>
                            <w:instrText xml:space="preserve"> PAGE  \* MERGEFORMAT </w:instrText>
                          </w:r>
                          <w:r>
                            <w:fldChar w:fldCharType="separate"/>
                          </w:r>
                          <w:r>
                            <w:t>12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5B1D541E">
                    <w:pPr>
                      <w:pStyle w:val="2"/>
                    </w:pPr>
                    <w:r>
                      <w:t xml:space="preserve">— </w:t>
                    </w:r>
                    <w:r>
                      <w:fldChar w:fldCharType="begin"/>
                    </w:r>
                    <w:r>
                      <w:instrText xml:space="preserve"> PAGE  \* MERGEFORMAT </w:instrText>
                    </w:r>
                    <w:r>
                      <w:fldChar w:fldCharType="separate"/>
                    </w:r>
                    <w:r>
                      <w:t>12</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33062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customStyle="1" w:styleId="5">
    <w:name w:val="Heading #1|1"/>
    <w:basedOn w:val="1"/>
    <w:qFormat/>
    <w:uiPriority w:val="0"/>
    <w:pPr>
      <w:widowControl w:val="0"/>
      <w:shd w:val="clear" w:color="auto" w:fill="auto"/>
      <w:spacing w:after="440"/>
      <w:jc w:val="center"/>
      <w:outlineLvl w:val="0"/>
    </w:pPr>
    <w:rPr>
      <w:rFonts w:ascii="宋体" w:hAnsi="宋体" w:eastAsia="宋体" w:cs="宋体"/>
      <w:sz w:val="30"/>
      <w:szCs w:val="30"/>
      <w:u w:val="none"/>
      <w:shd w:val="clear" w:color="auto" w:fill="auto"/>
      <w:lang w:val="zh-TW" w:eastAsia="zh-TW" w:bidi="zh-TW"/>
    </w:rPr>
  </w:style>
  <w:style w:type="paragraph" w:customStyle="1" w:styleId="6">
    <w:name w:val="Body text|1"/>
    <w:basedOn w:val="1"/>
    <w:qFormat/>
    <w:uiPriority w:val="0"/>
    <w:pPr>
      <w:widowControl w:val="0"/>
      <w:shd w:val="clear" w:color="auto" w:fill="auto"/>
      <w:spacing w:line="360" w:lineRule="auto"/>
      <w:ind w:firstLine="400"/>
    </w:pPr>
    <w:rPr>
      <w:rFonts w:ascii="宋体" w:hAnsi="宋体" w:eastAsia="宋体" w:cs="宋体"/>
      <w:sz w:val="28"/>
      <w:szCs w:val="28"/>
      <w:u w:val="none"/>
      <w:shd w:val="clear" w:color="auto" w:fill="auto"/>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2025-06-12T07:58:11Z</dcterms:created>
  <dc:creator>hp</dc:creator>
  <cp:lastModifiedBy>陈律</cp:lastModifiedBy>
  <dcterms:modified xsi:type="dcterms:W3CDTF">2025-06-12T07:58:25Z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eyJoZGlkIjoiYmQ0ZjBlMDYwODljYWUyNmNmZTAxYTQ4MThjZGZmY2EiLCJ1c2VySWQiOiIyMzA0MzkwODkifQ==</vt:lpwstr>
  </property>
  <property fmtid="{D5CDD505-2E9C-101B-9397-08002B2CF9AE}" pid="4" name="ICV">
    <vt:lpwstr>51921743F23742DDA61F26E6454335C6_12</vt:lpwstr>
  </property>
</Properties>
</file>