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922B6" w14:textId="77777777" w:rsidR="00203080" w:rsidRDefault="00203080" w:rsidP="00203080">
      <w:pPr>
        <w:rPr>
          <w:rFonts w:ascii="FangSong" w:eastAsia="FangSong" w:hAnsi="FangSong"/>
          <w:sz w:val="32"/>
          <w:szCs w:val="32"/>
        </w:rPr>
      </w:pPr>
      <w:r>
        <w:rPr>
          <w:rFonts w:ascii="FangSong" w:eastAsia="FangSong" w:hAnsi="FangSong" w:hint="eastAsia"/>
          <w:sz w:val="32"/>
          <w:szCs w:val="32"/>
        </w:rPr>
        <w:t>附件4：</w:t>
      </w:r>
    </w:p>
    <w:p w14:paraId="0C259589" w14:textId="77777777" w:rsidR="00203080" w:rsidRDefault="00203080" w:rsidP="00203080">
      <w:pPr>
        <w:spacing w:beforeLines="50" w:before="156" w:afterLines="100" w:after="312"/>
        <w:jc w:val="center"/>
        <w:rPr>
          <w:rFonts w:ascii="黑体" w:eastAsia="黑体" w:hAnsi="黑体"/>
          <w:sz w:val="36"/>
          <w:szCs w:val="36"/>
        </w:rPr>
      </w:pPr>
      <w:r>
        <w:rPr>
          <w:rFonts w:ascii="黑体" w:eastAsia="黑体" w:hAnsi="黑体" w:hint="eastAsia"/>
          <w:sz w:val="36"/>
          <w:szCs w:val="36"/>
        </w:rPr>
        <w:t>承诺函</w:t>
      </w:r>
    </w:p>
    <w:p w14:paraId="18E64E29" w14:textId="77777777" w:rsidR="00203080" w:rsidRDefault="00203080" w:rsidP="00203080">
      <w:pPr>
        <w:ind w:firstLineChars="200" w:firstLine="640"/>
        <w:rPr>
          <w:rFonts w:ascii="FangSong" w:eastAsia="FangSong" w:hAnsi="FangSong"/>
          <w:sz w:val="32"/>
          <w:szCs w:val="32"/>
        </w:rPr>
      </w:pPr>
      <w:r>
        <w:rPr>
          <w:rFonts w:ascii="FangSong" w:eastAsia="FangSong" w:hAnsi="FangSong" w:hint="eastAsia"/>
          <w:sz w:val="32"/>
          <w:szCs w:val="32"/>
        </w:rPr>
        <w:t>本单位拟作为参选人参与</w:t>
      </w:r>
      <w:r w:rsidRPr="00DC168D">
        <w:rPr>
          <w:rFonts w:ascii="FangSong" w:eastAsia="FangSong" w:hAnsi="FangSong" w:hint="eastAsia"/>
          <w:sz w:val="32"/>
          <w:szCs w:val="32"/>
        </w:rPr>
        <w:t>山东泰威制药有限公司</w:t>
      </w:r>
      <w:r>
        <w:rPr>
          <w:rFonts w:ascii="FangSong" w:eastAsia="FangSong" w:hAnsi="FangSong" w:hint="eastAsia"/>
          <w:sz w:val="32"/>
          <w:szCs w:val="32"/>
        </w:rPr>
        <w:t>（以下简称“泰威制药”）</w:t>
      </w:r>
      <w:r w:rsidRPr="00DC168D">
        <w:rPr>
          <w:rFonts w:ascii="FangSong" w:eastAsia="FangSong" w:hAnsi="FangSong" w:hint="eastAsia"/>
          <w:sz w:val="32"/>
          <w:szCs w:val="32"/>
        </w:rPr>
        <w:t>重整案</w:t>
      </w:r>
      <w:r>
        <w:rPr>
          <w:rFonts w:ascii="FangSong" w:eastAsia="FangSong" w:hAnsi="FangSong" w:hint="eastAsia"/>
          <w:sz w:val="32"/>
          <w:szCs w:val="32"/>
        </w:rPr>
        <w:t>评估机构选聘工作，现就相关事项承诺如下：</w:t>
      </w:r>
    </w:p>
    <w:p w14:paraId="565146DF" w14:textId="77777777" w:rsidR="00203080" w:rsidRDefault="00203080" w:rsidP="00203080">
      <w:pPr>
        <w:pStyle w:val="a9"/>
        <w:numPr>
          <w:ilvl w:val="0"/>
          <w:numId w:val="1"/>
        </w:numPr>
        <w:tabs>
          <w:tab w:val="left" w:pos="993"/>
        </w:tabs>
        <w:ind w:left="0" w:firstLine="640"/>
        <w:rPr>
          <w:rFonts w:ascii="FangSong" w:eastAsia="FangSong" w:hAnsi="FangSong"/>
          <w:sz w:val="32"/>
          <w:szCs w:val="32"/>
        </w:rPr>
      </w:pPr>
      <w:r>
        <w:rPr>
          <w:rFonts w:ascii="FangSong" w:eastAsia="FangSong" w:hAnsi="FangSong" w:hint="eastAsia"/>
          <w:sz w:val="32"/>
          <w:szCs w:val="32"/>
        </w:rPr>
        <w:t>本单位在本次选聘工作中向管理人提交的参选文件及其他信息、资料均为真实、准确、完整的，资料副本或复印件与其原始资料或原件一致；所有文件的签名、印章均是真实的，并已履行该等签署和盖章所需的法定程序，获得合法授权；不存在任何虚假记载、误导性陈述或者重大遗漏。</w:t>
      </w:r>
    </w:p>
    <w:p w14:paraId="0718B9E6" w14:textId="77777777" w:rsidR="00203080" w:rsidRDefault="00203080" w:rsidP="00203080">
      <w:pPr>
        <w:pStyle w:val="a9"/>
        <w:numPr>
          <w:ilvl w:val="0"/>
          <w:numId w:val="1"/>
        </w:numPr>
        <w:tabs>
          <w:tab w:val="left" w:pos="993"/>
        </w:tabs>
        <w:ind w:left="0" w:firstLine="640"/>
        <w:rPr>
          <w:rFonts w:ascii="FangSong" w:eastAsia="FangSong" w:hAnsi="FangSong"/>
          <w:sz w:val="32"/>
          <w:szCs w:val="32"/>
        </w:rPr>
      </w:pPr>
      <w:r>
        <w:rPr>
          <w:rFonts w:ascii="FangSong" w:eastAsia="FangSong" w:hAnsi="FangSong" w:hint="eastAsia"/>
          <w:sz w:val="32"/>
          <w:szCs w:val="32"/>
        </w:rPr>
        <w:t>本单位与管理人、债权人、泰威制药及其关联公司、相关人员不存在利害关系，或其他可能影响作出公正判断的关系；不存在依照法律、司法解释规定的，应当回避或依法不应被指定为中介机构的情形。</w:t>
      </w:r>
    </w:p>
    <w:p w14:paraId="5AA05AB6" w14:textId="77777777" w:rsidR="00203080" w:rsidRDefault="00203080" w:rsidP="00203080">
      <w:pPr>
        <w:pStyle w:val="a9"/>
        <w:numPr>
          <w:ilvl w:val="0"/>
          <w:numId w:val="1"/>
        </w:numPr>
        <w:tabs>
          <w:tab w:val="left" w:pos="993"/>
        </w:tabs>
        <w:ind w:left="0" w:firstLine="640"/>
        <w:rPr>
          <w:rFonts w:ascii="FangSong" w:eastAsia="FangSong" w:hAnsi="FangSong"/>
          <w:sz w:val="32"/>
          <w:szCs w:val="32"/>
        </w:rPr>
      </w:pPr>
      <w:r>
        <w:rPr>
          <w:rFonts w:ascii="FangSong" w:eastAsia="FangSong" w:hAnsi="FangSong" w:hint="eastAsia"/>
          <w:sz w:val="32"/>
          <w:szCs w:val="32"/>
        </w:rPr>
        <w:t>本单位及人员近三年内无因违规执业被行政/刑事处罚、行业处分的情形，并在承担资产评估有关工作中未出现过重大评估质量问题或不良记录。本单位符合本次参选的各项条件。</w:t>
      </w:r>
    </w:p>
    <w:p w14:paraId="54C4CDC2" w14:textId="77777777" w:rsidR="00203080" w:rsidRDefault="00203080" w:rsidP="00203080">
      <w:pPr>
        <w:pStyle w:val="a9"/>
        <w:numPr>
          <w:ilvl w:val="0"/>
          <w:numId w:val="1"/>
        </w:numPr>
        <w:tabs>
          <w:tab w:val="left" w:pos="993"/>
        </w:tabs>
        <w:ind w:left="0" w:firstLine="640"/>
        <w:rPr>
          <w:rFonts w:ascii="FangSong" w:eastAsia="FangSong" w:hAnsi="FangSong"/>
          <w:sz w:val="32"/>
          <w:szCs w:val="32"/>
        </w:rPr>
      </w:pPr>
      <w:r>
        <w:rPr>
          <w:rFonts w:ascii="FangSong" w:eastAsia="FangSong" w:hAnsi="FangSong" w:hint="eastAsia"/>
          <w:sz w:val="32"/>
          <w:szCs w:val="32"/>
        </w:rPr>
        <w:t>本单位不以任何形式将其应当履行的职责</w:t>
      </w:r>
      <w:bookmarkStart w:id="0" w:name="_Hlk188462153"/>
      <w:r>
        <w:rPr>
          <w:rFonts w:ascii="FangSong" w:eastAsia="FangSong" w:hAnsi="FangSong" w:hint="eastAsia"/>
          <w:sz w:val="32"/>
          <w:szCs w:val="32"/>
        </w:rPr>
        <w:t>全部或者部分</w:t>
      </w:r>
      <w:bookmarkEnd w:id="0"/>
      <w:r>
        <w:rPr>
          <w:rFonts w:ascii="FangSong" w:eastAsia="FangSong" w:hAnsi="FangSong" w:hint="eastAsia"/>
          <w:sz w:val="32"/>
          <w:szCs w:val="32"/>
        </w:rPr>
        <w:t>转给其他社会中介机构或者个人；</w:t>
      </w:r>
    </w:p>
    <w:p w14:paraId="1D167CEC" w14:textId="77777777" w:rsidR="00203080" w:rsidRDefault="00203080" w:rsidP="00203080">
      <w:pPr>
        <w:pStyle w:val="a9"/>
        <w:numPr>
          <w:ilvl w:val="0"/>
          <w:numId w:val="1"/>
        </w:numPr>
        <w:tabs>
          <w:tab w:val="left" w:pos="993"/>
        </w:tabs>
        <w:ind w:left="0" w:firstLine="640"/>
        <w:rPr>
          <w:rFonts w:ascii="FangSong" w:eastAsia="FangSong" w:hAnsi="FangSong"/>
          <w:sz w:val="32"/>
          <w:szCs w:val="32"/>
        </w:rPr>
      </w:pPr>
      <w:r>
        <w:rPr>
          <w:rFonts w:ascii="FangSong" w:eastAsia="FangSong" w:hAnsi="FangSong" w:hint="eastAsia"/>
          <w:sz w:val="32"/>
          <w:szCs w:val="32"/>
        </w:rPr>
        <w:t>本单位在本次选聘活动及中选后的服务过程中所产</w:t>
      </w:r>
      <w:r>
        <w:rPr>
          <w:rFonts w:ascii="FangSong" w:eastAsia="FangSong" w:hAnsi="FangSong" w:hint="eastAsia"/>
          <w:sz w:val="32"/>
          <w:szCs w:val="32"/>
        </w:rPr>
        <w:lastRenderedPageBreak/>
        <w:t>生的人员及其他相关成本、费用等均由本单位自行承担。</w:t>
      </w:r>
    </w:p>
    <w:p w14:paraId="02C31D5D" w14:textId="77777777" w:rsidR="00203080" w:rsidRDefault="00203080" w:rsidP="00203080">
      <w:pPr>
        <w:pStyle w:val="a9"/>
        <w:numPr>
          <w:ilvl w:val="0"/>
          <w:numId w:val="1"/>
        </w:numPr>
        <w:tabs>
          <w:tab w:val="left" w:pos="993"/>
        </w:tabs>
        <w:ind w:left="0" w:firstLine="640"/>
        <w:rPr>
          <w:rFonts w:ascii="FangSong" w:eastAsia="FangSong" w:hAnsi="FangSong"/>
          <w:sz w:val="32"/>
          <w:szCs w:val="32"/>
        </w:rPr>
      </w:pPr>
      <w:r>
        <w:rPr>
          <w:rFonts w:ascii="FangSong" w:eastAsia="FangSong" w:hAnsi="FangSong" w:hint="eastAsia"/>
          <w:sz w:val="32"/>
          <w:szCs w:val="32"/>
        </w:rPr>
        <w:t>本单位承诺对参与泰威制药重整案评估机构选聘评审会过程中以及后续提供服务过程中取得（接触、获取或知悉）的泰威制药（包括合并报表范围内子公司）任何未公开的资料、信息等（以下简称“保密信息”）严格履行保密义务，不向任何第三方及任何媒体透露，并保证该等保密信息仅用于泰威制药评估工作有关的目的。</w:t>
      </w:r>
    </w:p>
    <w:p w14:paraId="124A3209" w14:textId="77777777" w:rsidR="00203080" w:rsidRDefault="00203080" w:rsidP="00203080">
      <w:pPr>
        <w:ind w:firstLineChars="200" w:firstLine="640"/>
        <w:rPr>
          <w:rFonts w:ascii="FangSong" w:eastAsia="FangSong" w:hAnsi="FangSong"/>
          <w:sz w:val="32"/>
          <w:szCs w:val="32"/>
        </w:rPr>
      </w:pPr>
      <w:r>
        <w:rPr>
          <w:rFonts w:ascii="FangSong" w:eastAsia="FangSong" w:hAnsi="FangSong" w:hint="eastAsia"/>
          <w:sz w:val="32"/>
          <w:szCs w:val="32"/>
        </w:rPr>
        <w:t>若违反上述承诺，本单位将自愿承担相关法律责任和由此带来的一切不利后果，并赔偿各方因此遭受的全部损失。</w:t>
      </w:r>
    </w:p>
    <w:p w14:paraId="436E2E0E" w14:textId="77777777" w:rsidR="00203080" w:rsidRDefault="00203080" w:rsidP="00203080">
      <w:pPr>
        <w:ind w:firstLineChars="200" w:firstLine="640"/>
        <w:rPr>
          <w:rFonts w:ascii="FangSong" w:eastAsia="FangSong" w:hAnsi="FangSong"/>
          <w:sz w:val="32"/>
          <w:szCs w:val="32"/>
        </w:rPr>
      </w:pPr>
    </w:p>
    <w:p w14:paraId="74E9B50F" w14:textId="77777777" w:rsidR="00203080" w:rsidRDefault="00203080" w:rsidP="00203080">
      <w:pPr>
        <w:ind w:firstLineChars="200" w:firstLine="640"/>
        <w:rPr>
          <w:rFonts w:ascii="FangSong" w:eastAsia="FangSong" w:hAnsi="FangSong"/>
          <w:sz w:val="32"/>
          <w:szCs w:val="32"/>
        </w:rPr>
      </w:pPr>
    </w:p>
    <w:p w14:paraId="44D408D2" w14:textId="77777777" w:rsidR="00203080" w:rsidRDefault="00203080" w:rsidP="00203080">
      <w:pPr>
        <w:ind w:firstLineChars="200" w:firstLine="640"/>
        <w:rPr>
          <w:rFonts w:ascii="FangSong" w:eastAsia="FangSong" w:hAnsi="FangSong"/>
          <w:sz w:val="32"/>
          <w:szCs w:val="32"/>
        </w:rPr>
      </w:pPr>
    </w:p>
    <w:p w14:paraId="15632A3F" w14:textId="77777777" w:rsidR="00203080" w:rsidRDefault="00203080" w:rsidP="00203080">
      <w:pPr>
        <w:ind w:firstLineChars="200" w:firstLine="640"/>
        <w:rPr>
          <w:rFonts w:ascii="FangSong" w:eastAsia="FangSong" w:hAnsi="FangSong"/>
          <w:sz w:val="32"/>
          <w:szCs w:val="32"/>
        </w:rPr>
      </w:pPr>
    </w:p>
    <w:p w14:paraId="18587114" w14:textId="77777777" w:rsidR="00203080" w:rsidRDefault="00203080" w:rsidP="00203080">
      <w:pPr>
        <w:wordWrap w:val="0"/>
        <w:ind w:firstLineChars="200" w:firstLine="640"/>
        <w:jc w:val="right"/>
        <w:rPr>
          <w:rFonts w:ascii="FangSong" w:eastAsia="FangSong" w:hAnsi="FangSong"/>
          <w:sz w:val="32"/>
          <w:szCs w:val="32"/>
        </w:rPr>
      </w:pPr>
      <w:r>
        <w:rPr>
          <w:rFonts w:ascii="FangSong" w:eastAsia="FangSong" w:hAnsi="FangSong" w:hint="eastAsia"/>
          <w:sz w:val="32"/>
          <w:szCs w:val="32"/>
        </w:rPr>
        <w:t xml:space="preserve">参选人（盖章）：             </w:t>
      </w:r>
    </w:p>
    <w:p w14:paraId="13F6DCF7" w14:textId="77777777" w:rsidR="00203080" w:rsidRDefault="00203080" w:rsidP="00203080">
      <w:pPr>
        <w:ind w:firstLineChars="200" w:firstLine="640"/>
        <w:jc w:val="right"/>
        <w:rPr>
          <w:rFonts w:ascii="FangSong" w:eastAsia="FangSong" w:hAnsi="FangSong"/>
          <w:sz w:val="32"/>
          <w:szCs w:val="32"/>
        </w:rPr>
      </w:pPr>
      <w:r>
        <w:rPr>
          <w:rFonts w:ascii="FangSong" w:eastAsia="FangSong" w:hAnsi="FangSong" w:hint="eastAsia"/>
          <w:sz w:val="32"/>
          <w:szCs w:val="32"/>
        </w:rPr>
        <w:t>年    月    日</w:t>
      </w:r>
    </w:p>
    <w:p w14:paraId="0087BB43" w14:textId="77777777" w:rsidR="00203080" w:rsidRDefault="00203080" w:rsidP="00203080">
      <w:pPr>
        <w:ind w:firstLineChars="200" w:firstLine="640"/>
        <w:rPr>
          <w:rFonts w:ascii="FangSong" w:eastAsia="FangSong" w:hAnsi="FangSong"/>
          <w:sz w:val="32"/>
          <w:szCs w:val="32"/>
        </w:rPr>
      </w:pPr>
    </w:p>
    <w:p w14:paraId="7227B069" w14:textId="77777777" w:rsidR="00203080" w:rsidRDefault="00203080" w:rsidP="00203080">
      <w:pPr>
        <w:ind w:firstLineChars="200" w:firstLine="640"/>
        <w:rPr>
          <w:rFonts w:ascii="FangSong" w:eastAsia="FangSong" w:hAnsi="FangSong"/>
          <w:sz w:val="32"/>
          <w:szCs w:val="32"/>
        </w:rPr>
      </w:pPr>
    </w:p>
    <w:p w14:paraId="3197174C" w14:textId="77777777" w:rsidR="00203080" w:rsidRPr="00203080" w:rsidRDefault="00203080"/>
    <w:sectPr w:rsidR="00203080" w:rsidRPr="00203080">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45F19" w14:textId="77777777" w:rsidR="00924173" w:rsidRDefault="00924173" w:rsidP="00203080">
      <w:r>
        <w:separator/>
      </w:r>
    </w:p>
  </w:endnote>
  <w:endnote w:type="continuationSeparator" w:id="0">
    <w:p w14:paraId="405DE5A9" w14:textId="77777777" w:rsidR="00924173" w:rsidRDefault="00924173" w:rsidP="00203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FangSong">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0"/>
      </w:rPr>
      <w:id w:val="-1947999634"/>
      <w:docPartObj>
        <w:docPartGallery w:val="Page Numbers (Bottom of Page)"/>
        <w:docPartUnique/>
      </w:docPartObj>
    </w:sdtPr>
    <w:sdtContent>
      <w:p w14:paraId="1984EBF8" w14:textId="657EA0F7" w:rsidR="00203080" w:rsidRDefault="00203080" w:rsidP="007C0CA6">
        <w:pPr>
          <w:pStyle w:val="ae"/>
          <w:framePr w:wrap="none"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rPr>
          <w:fldChar w:fldCharType="end"/>
        </w:r>
      </w:p>
    </w:sdtContent>
  </w:sdt>
  <w:p w14:paraId="0F390517" w14:textId="77777777" w:rsidR="00203080" w:rsidRDefault="0020308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0"/>
      </w:rPr>
      <w:id w:val="1076086678"/>
      <w:docPartObj>
        <w:docPartGallery w:val="Page Numbers (Bottom of Page)"/>
        <w:docPartUnique/>
      </w:docPartObj>
    </w:sdtPr>
    <w:sdtContent>
      <w:p w14:paraId="7DA615F8" w14:textId="11A7040F" w:rsidR="00203080" w:rsidRDefault="00203080" w:rsidP="007C0CA6">
        <w:pPr>
          <w:pStyle w:val="ae"/>
          <w:framePr w:wrap="none"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sdtContent>
  </w:sdt>
  <w:p w14:paraId="74445CB9" w14:textId="77777777" w:rsidR="00203080" w:rsidRDefault="00203080">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D5F4D" w14:textId="77777777" w:rsidR="00924173" w:rsidRDefault="00924173" w:rsidP="00203080">
      <w:r>
        <w:separator/>
      </w:r>
    </w:p>
  </w:footnote>
  <w:footnote w:type="continuationSeparator" w:id="0">
    <w:p w14:paraId="323A48DA" w14:textId="77777777" w:rsidR="00924173" w:rsidRDefault="00924173" w:rsidP="002030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BB0B5C"/>
    <w:multiLevelType w:val="multilevel"/>
    <w:tmpl w:val="10BB0B5C"/>
    <w:lvl w:ilvl="0">
      <w:start w:val="1"/>
      <w:numFmt w:val="decimal"/>
      <w:lvlText w:val="%1."/>
      <w:lvlJc w:val="left"/>
      <w:pPr>
        <w:ind w:left="1000" w:hanging="360"/>
      </w:pPr>
      <w:rPr>
        <w:rFonts w:hint="default"/>
      </w:rPr>
    </w:lvl>
    <w:lvl w:ilvl="1">
      <w:start w:val="1"/>
      <w:numFmt w:val="lowerLetter"/>
      <w:lvlText w:val="%2)"/>
      <w:lvlJc w:val="left"/>
      <w:pPr>
        <w:ind w:left="1520" w:hanging="440"/>
      </w:pPr>
    </w:lvl>
    <w:lvl w:ilvl="2">
      <w:start w:val="1"/>
      <w:numFmt w:val="lowerRoman"/>
      <w:lvlText w:val="%3."/>
      <w:lvlJc w:val="right"/>
      <w:pPr>
        <w:ind w:left="1960" w:hanging="440"/>
      </w:pPr>
    </w:lvl>
    <w:lvl w:ilvl="3">
      <w:start w:val="1"/>
      <w:numFmt w:val="decimal"/>
      <w:lvlText w:val="%4."/>
      <w:lvlJc w:val="left"/>
      <w:pPr>
        <w:ind w:left="2400" w:hanging="440"/>
      </w:pPr>
    </w:lvl>
    <w:lvl w:ilvl="4">
      <w:start w:val="1"/>
      <w:numFmt w:val="lowerLetter"/>
      <w:lvlText w:val="%5)"/>
      <w:lvlJc w:val="left"/>
      <w:pPr>
        <w:ind w:left="2840" w:hanging="440"/>
      </w:pPr>
    </w:lvl>
    <w:lvl w:ilvl="5">
      <w:start w:val="1"/>
      <w:numFmt w:val="lowerRoman"/>
      <w:lvlText w:val="%6."/>
      <w:lvlJc w:val="right"/>
      <w:pPr>
        <w:ind w:left="3280" w:hanging="440"/>
      </w:pPr>
    </w:lvl>
    <w:lvl w:ilvl="6">
      <w:start w:val="1"/>
      <w:numFmt w:val="decimal"/>
      <w:lvlText w:val="%7."/>
      <w:lvlJc w:val="left"/>
      <w:pPr>
        <w:ind w:left="3720" w:hanging="440"/>
      </w:pPr>
    </w:lvl>
    <w:lvl w:ilvl="7">
      <w:start w:val="1"/>
      <w:numFmt w:val="lowerLetter"/>
      <w:lvlText w:val="%8)"/>
      <w:lvlJc w:val="left"/>
      <w:pPr>
        <w:ind w:left="4160" w:hanging="440"/>
      </w:pPr>
    </w:lvl>
    <w:lvl w:ilvl="8">
      <w:start w:val="1"/>
      <w:numFmt w:val="lowerRoman"/>
      <w:lvlText w:val="%9."/>
      <w:lvlJc w:val="right"/>
      <w:pPr>
        <w:ind w:left="4600" w:hanging="440"/>
      </w:pPr>
    </w:lvl>
  </w:abstractNum>
  <w:num w:numId="1" w16cid:durableId="16780693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080"/>
    <w:rsid w:val="000C0CEB"/>
    <w:rsid w:val="00203080"/>
    <w:rsid w:val="00924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304DB86"/>
  <w15:chartTrackingRefBased/>
  <w15:docId w15:val="{E38A006B-BA32-734F-B8B9-380BEE0D6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3080"/>
    <w:pPr>
      <w:widowControl w:val="0"/>
      <w:spacing w:after="0" w:line="240" w:lineRule="auto"/>
      <w:jc w:val="both"/>
    </w:pPr>
    <w:rPr>
      <w:rFonts w:ascii="Calibri" w:eastAsia="宋体" w:hAnsi="Calibri" w:cs="Times New Roman"/>
      <w:sz w:val="21"/>
      <w:szCs w:val="22"/>
      <w14:ligatures w14:val="none"/>
    </w:rPr>
  </w:style>
  <w:style w:type="paragraph" w:styleId="1">
    <w:name w:val="heading 1"/>
    <w:basedOn w:val="a"/>
    <w:next w:val="a"/>
    <w:link w:val="10"/>
    <w:uiPriority w:val="9"/>
    <w:qFormat/>
    <w:rsid w:val="0020308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0308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0308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03080"/>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03080"/>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203080"/>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03080"/>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03080"/>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03080"/>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03080"/>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03080"/>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03080"/>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03080"/>
    <w:rPr>
      <w:rFonts w:cstheme="majorBidi"/>
      <w:color w:val="0F4761" w:themeColor="accent1" w:themeShade="BF"/>
      <w:sz w:val="28"/>
      <w:szCs w:val="28"/>
    </w:rPr>
  </w:style>
  <w:style w:type="character" w:customStyle="1" w:styleId="50">
    <w:name w:val="标题 5 字符"/>
    <w:basedOn w:val="a0"/>
    <w:link w:val="5"/>
    <w:uiPriority w:val="9"/>
    <w:semiHidden/>
    <w:rsid w:val="00203080"/>
    <w:rPr>
      <w:rFonts w:cstheme="majorBidi"/>
      <w:color w:val="0F4761" w:themeColor="accent1" w:themeShade="BF"/>
      <w:sz w:val="24"/>
    </w:rPr>
  </w:style>
  <w:style w:type="character" w:customStyle="1" w:styleId="60">
    <w:name w:val="标题 6 字符"/>
    <w:basedOn w:val="a0"/>
    <w:link w:val="6"/>
    <w:uiPriority w:val="9"/>
    <w:semiHidden/>
    <w:rsid w:val="00203080"/>
    <w:rPr>
      <w:rFonts w:cstheme="majorBidi"/>
      <w:b/>
      <w:bCs/>
      <w:color w:val="0F4761" w:themeColor="accent1" w:themeShade="BF"/>
    </w:rPr>
  </w:style>
  <w:style w:type="character" w:customStyle="1" w:styleId="70">
    <w:name w:val="标题 7 字符"/>
    <w:basedOn w:val="a0"/>
    <w:link w:val="7"/>
    <w:uiPriority w:val="9"/>
    <w:semiHidden/>
    <w:rsid w:val="00203080"/>
    <w:rPr>
      <w:rFonts w:cstheme="majorBidi"/>
      <w:b/>
      <w:bCs/>
      <w:color w:val="595959" w:themeColor="text1" w:themeTint="A6"/>
    </w:rPr>
  </w:style>
  <w:style w:type="character" w:customStyle="1" w:styleId="80">
    <w:name w:val="标题 8 字符"/>
    <w:basedOn w:val="a0"/>
    <w:link w:val="8"/>
    <w:uiPriority w:val="9"/>
    <w:semiHidden/>
    <w:rsid w:val="00203080"/>
    <w:rPr>
      <w:rFonts w:cstheme="majorBidi"/>
      <w:color w:val="595959" w:themeColor="text1" w:themeTint="A6"/>
    </w:rPr>
  </w:style>
  <w:style w:type="character" w:customStyle="1" w:styleId="90">
    <w:name w:val="标题 9 字符"/>
    <w:basedOn w:val="a0"/>
    <w:link w:val="9"/>
    <w:uiPriority w:val="9"/>
    <w:semiHidden/>
    <w:rsid w:val="00203080"/>
    <w:rPr>
      <w:rFonts w:eastAsiaTheme="majorEastAsia" w:cstheme="majorBidi"/>
      <w:color w:val="595959" w:themeColor="text1" w:themeTint="A6"/>
    </w:rPr>
  </w:style>
  <w:style w:type="paragraph" w:styleId="a3">
    <w:name w:val="Title"/>
    <w:basedOn w:val="a"/>
    <w:next w:val="a"/>
    <w:link w:val="a4"/>
    <w:uiPriority w:val="10"/>
    <w:qFormat/>
    <w:rsid w:val="00203080"/>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0308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0308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0308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03080"/>
    <w:pPr>
      <w:spacing w:before="160"/>
      <w:jc w:val="center"/>
    </w:pPr>
    <w:rPr>
      <w:i/>
      <w:iCs/>
      <w:color w:val="404040" w:themeColor="text1" w:themeTint="BF"/>
    </w:rPr>
  </w:style>
  <w:style w:type="character" w:customStyle="1" w:styleId="a8">
    <w:name w:val="引用 字符"/>
    <w:basedOn w:val="a0"/>
    <w:link w:val="a7"/>
    <w:uiPriority w:val="29"/>
    <w:rsid w:val="00203080"/>
    <w:rPr>
      <w:i/>
      <w:iCs/>
      <w:color w:val="404040" w:themeColor="text1" w:themeTint="BF"/>
    </w:rPr>
  </w:style>
  <w:style w:type="paragraph" w:styleId="a9">
    <w:name w:val="List Paragraph"/>
    <w:basedOn w:val="a"/>
    <w:uiPriority w:val="34"/>
    <w:qFormat/>
    <w:rsid w:val="00203080"/>
    <w:pPr>
      <w:ind w:left="720"/>
      <w:contextualSpacing/>
    </w:pPr>
  </w:style>
  <w:style w:type="character" w:styleId="aa">
    <w:name w:val="Intense Emphasis"/>
    <w:basedOn w:val="a0"/>
    <w:uiPriority w:val="21"/>
    <w:qFormat/>
    <w:rsid w:val="00203080"/>
    <w:rPr>
      <w:i/>
      <w:iCs/>
      <w:color w:val="0F4761" w:themeColor="accent1" w:themeShade="BF"/>
    </w:rPr>
  </w:style>
  <w:style w:type="paragraph" w:styleId="ab">
    <w:name w:val="Intense Quote"/>
    <w:basedOn w:val="a"/>
    <w:next w:val="a"/>
    <w:link w:val="ac"/>
    <w:uiPriority w:val="30"/>
    <w:qFormat/>
    <w:rsid w:val="002030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03080"/>
    <w:rPr>
      <w:i/>
      <w:iCs/>
      <w:color w:val="0F4761" w:themeColor="accent1" w:themeShade="BF"/>
    </w:rPr>
  </w:style>
  <w:style w:type="character" w:styleId="ad">
    <w:name w:val="Intense Reference"/>
    <w:basedOn w:val="a0"/>
    <w:uiPriority w:val="32"/>
    <w:qFormat/>
    <w:rsid w:val="00203080"/>
    <w:rPr>
      <w:b/>
      <w:bCs/>
      <w:smallCaps/>
      <w:color w:val="0F4761" w:themeColor="accent1" w:themeShade="BF"/>
      <w:spacing w:val="5"/>
    </w:rPr>
  </w:style>
  <w:style w:type="paragraph" w:styleId="ae">
    <w:name w:val="footer"/>
    <w:basedOn w:val="a"/>
    <w:link w:val="af"/>
    <w:uiPriority w:val="99"/>
    <w:unhideWhenUsed/>
    <w:rsid w:val="00203080"/>
    <w:pPr>
      <w:tabs>
        <w:tab w:val="center" w:pos="4153"/>
        <w:tab w:val="right" w:pos="8306"/>
      </w:tabs>
      <w:snapToGrid w:val="0"/>
      <w:jc w:val="left"/>
    </w:pPr>
    <w:rPr>
      <w:sz w:val="18"/>
      <w:szCs w:val="18"/>
    </w:rPr>
  </w:style>
  <w:style w:type="character" w:customStyle="1" w:styleId="af">
    <w:name w:val="页脚 字符"/>
    <w:basedOn w:val="a0"/>
    <w:link w:val="ae"/>
    <w:uiPriority w:val="99"/>
    <w:rsid w:val="00203080"/>
    <w:rPr>
      <w:rFonts w:ascii="Calibri" w:eastAsia="宋体" w:hAnsi="Calibri" w:cs="Times New Roman"/>
      <w:sz w:val="18"/>
      <w:szCs w:val="18"/>
      <w14:ligatures w14:val="none"/>
    </w:rPr>
  </w:style>
  <w:style w:type="character" w:styleId="af0">
    <w:name w:val="page number"/>
    <w:basedOn w:val="a0"/>
    <w:uiPriority w:val="99"/>
    <w:semiHidden/>
    <w:unhideWhenUsed/>
    <w:rsid w:val="002030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Guangpeng Xu </dc:creator>
  <cp:keywords/>
  <dc:description/>
  <cp:lastModifiedBy>Guangpeng Xu </cp:lastModifiedBy>
  <cp:revision>1</cp:revision>
  <dcterms:created xsi:type="dcterms:W3CDTF">2025-06-18T10:10:00Z</dcterms:created>
  <dcterms:modified xsi:type="dcterms:W3CDTF">2025-06-18T10:10:00Z</dcterms:modified>
</cp:coreProperties>
</file>