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942C2">
      <w:pPr>
        <w:spacing w:before="63" w:line="224" w:lineRule="auto"/>
        <w:ind w:left="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13"/>
          <w:sz w:val="31"/>
          <w:szCs w:val="31"/>
        </w:rPr>
        <w:t>附件2:</w:t>
      </w:r>
    </w:p>
    <w:p w14:paraId="37894475">
      <w:pPr>
        <w:spacing w:line="371" w:lineRule="auto"/>
        <w:rPr>
          <w:rFonts w:ascii="Arial"/>
          <w:sz w:val="21"/>
        </w:rPr>
      </w:pPr>
    </w:p>
    <w:p w14:paraId="7B10FBC8">
      <w:pPr>
        <w:spacing w:before="101" w:line="219" w:lineRule="auto"/>
        <w:ind w:left="288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9"/>
          <w:sz w:val="31"/>
          <w:szCs w:val="31"/>
        </w:rPr>
        <w:t>意向投资人报名承诺函</w:t>
      </w:r>
    </w:p>
    <w:p w14:paraId="50910D4A">
      <w:pPr>
        <w:spacing w:line="418" w:lineRule="auto"/>
        <w:rPr>
          <w:rFonts w:ascii="Arial"/>
          <w:sz w:val="21"/>
        </w:rPr>
      </w:pPr>
    </w:p>
    <w:p w14:paraId="22C26037">
      <w:pPr>
        <w:pStyle w:val="2"/>
        <w:spacing w:before="81" w:line="222" w:lineRule="auto"/>
        <w:ind w:left="3"/>
      </w:pPr>
      <w:r>
        <w:rPr>
          <w:rFonts w:hint="eastAsia"/>
          <w:b/>
          <w:bCs/>
          <w:spacing w:val="15"/>
          <w:lang w:eastAsia="zh-CN"/>
        </w:rPr>
        <w:t>靖江市盛达缝制机械有限公司</w:t>
      </w:r>
      <w:r>
        <w:rPr>
          <w:b/>
          <w:bCs/>
          <w:spacing w:val="15"/>
        </w:rPr>
        <w:t>管理人：</w:t>
      </w:r>
    </w:p>
    <w:p w14:paraId="260A1796">
      <w:pPr>
        <w:pStyle w:val="2"/>
        <w:spacing w:before="211" w:line="371" w:lineRule="auto"/>
        <w:ind w:right="101" w:firstLine="540"/>
      </w:pPr>
      <w:r>
        <w:rPr>
          <w:spacing w:val="15"/>
        </w:rPr>
        <w:t>我方拟参与贵方开展的</w:t>
      </w:r>
      <w:r>
        <w:rPr>
          <w:rFonts w:hint="eastAsia"/>
          <w:spacing w:val="15"/>
          <w:lang w:eastAsia="zh-CN"/>
        </w:rPr>
        <w:t>靖江市盛达缝制机械有限公司</w:t>
      </w:r>
      <w:r>
        <w:rPr>
          <w:spacing w:val="15"/>
        </w:rPr>
        <w:t>(以下简称“</w:t>
      </w:r>
      <w:r>
        <w:rPr>
          <w:rFonts w:hint="eastAsia"/>
          <w:spacing w:val="15"/>
          <w:lang w:eastAsia="zh-CN"/>
        </w:rPr>
        <w:t>盛达公司</w:t>
      </w:r>
      <w:r>
        <w:rPr>
          <w:spacing w:val="5"/>
        </w:rPr>
        <w:t>”)重整投资人的招募和遴选，我方承诺：</w:t>
      </w:r>
    </w:p>
    <w:p w14:paraId="650E91FD">
      <w:pPr>
        <w:pStyle w:val="2"/>
        <w:spacing w:before="25" w:line="380" w:lineRule="auto"/>
        <w:ind w:right="79" w:firstLine="540"/>
      </w:pPr>
      <w:r>
        <w:rPr>
          <w:spacing w:val="5"/>
        </w:rPr>
        <w:t>一、我方符合贵方发布的公开招募和遴选重整投资</w:t>
      </w:r>
      <w:r>
        <w:rPr>
          <w:spacing w:val="4"/>
        </w:rPr>
        <w:t>人公告规定的意向投资人</w:t>
      </w:r>
      <w:r>
        <w:rPr>
          <w:spacing w:val="3"/>
        </w:rPr>
        <w:t>应具备的下述各项招募条件：</w:t>
      </w:r>
    </w:p>
    <w:p w14:paraId="3F328FA3">
      <w:pPr>
        <w:pStyle w:val="2"/>
        <w:spacing w:line="298" w:lineRule="auto"/>
        <w:ind w:right="99" w:firstLine="630"/>
      </w:pPr>
      <w:r>
        <w:rPr>
          <w:spacing w:val="9"/>
        </w:rPr>
        <w:t>(一)我方是依照中华人民共和国法律设立的企业法人或非法人组织</w:t>
      </w:r>
      <w:r>
        <w:rPr>
          <w:spacing w:val="8"/>
        </w:rPr>
        <w:t>，并有</w:t>
      </w:r>
      <w:r>
        <w:rPr>
          <w:spacing w:val="6"/>
        </w:rPr>
        <w:t>效存续；具有较高的社会责任感和良好的商业信誉。</w:t>
      </w:r>
    </w:p>
    <w:p w14:paraId="4B57A9EC">
      <w:pPr>
        <w:pStyle w:val="2"/>
        <w:spacing w:before="233" w:line="325" w:lineRule="auto"/>
        <w:ind w:right="93" w:firstLine="630"/>
      </w:pPr>
      <w:r>
        <w:rPr>
          <w:spacing w:val="9"/>
        </w:rPr>
        <w:t>(二)我方近三年没有重大违法、违规行</w:t>
      </w:r>
      <w:bookmarkStart w:id="0" w:name="_GoBack"/>
      <w:bookmarkEnd w:id="0"/>
      <w:r>
        <w:rPr>
          <w:spacing w:val="9"/>
        </w:rPr>
        <w:t>为，未被</w:t>
      </w:r>
      <w:r>
        <w:rPr>
          <w:spacing w:val="8"/>
        </w:rPr>
        <w:t>人民法院列入失信被执行</w:t>
      </w:r>
      <w:r>
        <w:rPr>
          <w:spacing w:val="5"/>
        </w:rPr>
        <w:t>人名单，不属于失信联合惩戒对象，不存在经营异常行为，不存在被限制高消费</w:t>
      </w:r>
      <w:r>
        <w:rPr>
          <w:spacing w:val="1"/>
        </w:rPr>
        <w:t>或被强制执行情况。</w:t>
      </w:r>
    </w:p>
    <w:p w14:paraId="662E94B5">
      <w:pPr>
        <w:pStyle w:val="2"/>
        <w:spacing w:before="202" w:line="308" w:lineRule="auto"/>
        <w:ind w:firstLine="630"/>
      </w:pPr>
      <w:r>
        <w:rPr>
          <w:spacing w:val="4"/>
        </w:rPr>
        <w:t>(三)我方拥有足够的资金实力进行本次重整投资，能出具相应的资信证明、</w:t>
      </w:r>
      <w:r>
        <w:rPr>
          <w:spacing w:val="6"/>
        </w:rPr>
        <w:t>存款证明或其他履约能力证明，且资金来源合法合规。</w:t>
      </w:r>
    </w:p>
    <w:p w14:paraId="73C7B2E3">
      <w:pPr>
        <w:pStyle w:val="2"/>
        <w:spacing w:before="214" w:line="299" w:lineRule="auto"/>
        <w:ind w:right="77" w:firstLine="630"/>
      </w:pPr>
      <w:r>
        <w:rPr>
          <w:spacing w:val="10"/>
        </w:rPr>
        <w:t>(四)我方如由两个或多个意向投资人联合</w:t>
      </w:r>
      <w:r>
        <w:rPr>
          <w:spacing w:val="9"/>
        </w:rPr>
        <w:t>参与，我方保证其中至少有一个</w:t>
      </w:r>
      <w:r>
        <w:rPr>
          <w:spacing w:val="4"/>
        </w:rPr>
        <w:t>意向投资人应符合全部资格条件。</w:t>
      </w:r>
    </w:p>
    <w:p w14:paraId="74E19DEB">
      <w:pPr>
        <w:pStyle w:val="2"/>
        <w:spacing w:before="230" w:line="219" w:lineRule="auto"/>
        <w:ind w:firstLine="536" w:firstLineChars="200"/>
        <w:rPr>
          <w:sz w:val="20"/>
          <w:szCs w:val="20"/>
        </w:rPr>
      </w:pPr>
      <w:r>
        <w:rPr>
          <w:spacing w:val="9"/>
        </w:rPr>
        <w:t>(五)我方及我方控股股东、实际控制人不存在财务状况或信用记</w:t>
      </w:r>
      <w:r>
        <w:rPr>
          <w:spacing w:val="8"/>
        </w:rPr>
        <w:t>录不良</w:t>
      </w:r>
      <w:r>
        <w:rPr>
          <w:rFonts w:hint="eastAsia"/>
          <w:spacing w:val="8"/>
          <w:lang w:val="en-US" w:eastAsia="zh-CN"/>
        </w:rPr>
        <w:t>的情况。</w:t>
      </w:r>
    </w:p>
    <w:p w14:paraId="0BC34C7A">
      <w:pPr>
        <w:pStyle w:val="2"/>
        <w:spacing w:before="217" w:line="308" w:lineRule="auto"/>
        <w:ind w:right="102" w:firstLine="540"/>
      </w:pPr>
      <w:r>
        <w:rPr>
          <w:spacing w:val="4"/>
        </w:rPr>
        <w:t>二、我方提交的报名材料均真实、合法、有效且不存在重大隐瞒或遗漏。我</w:t>
      </w:r>
      <w:r>
        <w:rPr>
          <w:spacing w:val="6"/>
        </w:rPr>
        <w:t>方参与本次重整投资人公开招募和遴选，已经获得内部有权机关的决策批准。</w:t>
      </w:r>
    </w:p>
    <w:p w14:paraId="06207C17">
      <w:pPr>
        <w:pStyle w:val="2"/>
        <w:spacing w:before="208" w:line="297" w:lineRule="auto"/>
        <w:ind w:right="106" w:firstLine="540"/>
      </w:pPr>
      <w:r>
        <w:rPr>
          <w:spacing w:val="4"/>
        </w:rPr>
        <w:t>三、我方提交的投资方案中将包含环境保护的绿色经营方案</w:t>
      </w:r>
      <w:r>
        <w:rPr>
          <w:spacing w:val="13"/>
        </w:rPr>
        <w:t>。</w:t>
      </w:r>
    </w:p>
    <w:p w14:paraId="03BEDB05">
      <w:pPr>
        <w:pStyle w:val="2"/>
        <w:spacing w:before="218" w:line="324" w:lineRule="auto"/>
        <w:ind w:right="105" w:firstLine="540"/>
      </w:pPr>
      <w:r>
        <w:rPr>
          <w:spacing w:val="2"/>
        </w:rPr>
        <w:t>四</w:t>
      </w:r>
      <w:r>
        <w:rPr>
          <w:spacing w:val="-63"/>
        </w:rPr>
        <w:t xml:space="preserve"> </w:t>
      </w:r>
      <w:r>
        <w:rPr>
          <w:spacing w:val="2"/>
        </w:rPr>
        <w:t>、若我方最终被确定为重整投资人，我方将及时按照提出的重整投资方案</w:t>
      </w:r>
      <w:r>
        <w:rPr>
          <w:spacing w:val="8"/>
        </w:rPr>
        <w:t>与管理人、中环信公司签署相应的《重整投资协议》,并根据《重整投资协议》</w:t>
      </w:r>
      <w:r>
        <w:rPr>
          <w:spacing w:val="3"/>
        </w:rPr>
        <w:t>的约定履行投资义务。</w:t>
      </w:r>
    </w:p>
    <w:p w14:paraId="49FEA545">
      <w:pPr>
        <w:pStyle w:val="2"/>
        <w:spacing w:before="244" w:line="224" w:lineRule="auto"/>
        <w:ind w:left="870"/>
      </w:pPr>
      <w:r>
        <w:rPr>
          <w:spacing w:val="1"/>
        </w:rPr>
        <w:t>特此承诺</w:t>
      </w:r>
    </w:p>
    <w:p w14:paraId="102A359E">
      <w:pPr>
        <w:pStyle w:val="2"/>
        <w:spacing w:before="206" w:line="222" w:lineRule="auto"/>
        <w:ind w:left="4809"/>
      </w:pPr>
      <w:r>
        <w:rPr>
          <w:spacing w:val="31"/>
        </w:rPr>
        <w:t>意向投资人(盖章):</w:t>
      </w:r>
    </w:p>
    <w:p w14:paraId="61CCAB52">
      <w:pPr>
        <w:pStyle w:val="2"/>
        <w:spacing w:before="169" w:line="222" w:lineRule="auto"/>
        <w:ind w:left="5650"/>
      </w:pPr>
      <w:r>
        <w:rPr>
          <w:spacing w:val="-22"/>
        </w:rPr>
        <w:t>二</w:t>
      </w:r>
      <w:r>
        <w:rPr>
          <w:spacing w:val="-32"/>
        </w:rPr>
        <w:t xml:space="preserve"> </w:t>
      </w:r>
      <w:r>
        <w:rPr>
          <w:spacing w:val="-22"/>
        </w:rPr>
        <w:t>○</w:t>
      </w:r>
      <w:r>
        <w:rPr>
          <w:spacing w:val="-40"/>
        </w:rPr>
        <w:t xml:space="preserve"> </w:t>
      </w:r>
      <w:r>
        <w:rPr>
          <w:spacing w:val="-22"/>
        </w:rPr>
        <w:t>二</w:t>
      </w:r>
      <w:r>
        <w:rPr>
          <w:spacing w:val="-44"/>
        </w:rPr>
        <w:t xml:space="preserve"> </w:t>
      </w:r>
      <w:r>
        <w:rPr>
          <w:spacing w:val="-22"/>
        </w:rPr>
        <w:t>五</w:t>
      </w:r>
      <w:r>
        <w:rPr>
          <w:spacing w:val="-43"/>
        </w:rPr>
        <w:t xml:space="preserve"> </w:t>
      </w:r>
      <w:r>
        <w:rPr>
          <w:spacing w:val="-22"/>
        </w:rPr>
        <w:t>年</w:t>
      </w:r>
      <w:r>
        <w:rPr>
          <w:spacing w:val="23"/>
        </w:rPr>
        <w:t xml:space="preserve">    </w:t>
      </w:r>
      <w:r>
        <w:rPr>
          <w:spacing w:val="-22"/>
        </w:rPr>
        <w:t>月</w:t>
      </w:r>
      <w:r>
        <w:rPr>
          <w:spacing w:val="10"/>
        </w:rPr>
        <w:t xml:space="preserve">     </w:t>
      </w:r>
      <w:r>
        <w:rPr>
          <w:spacing w:val="-22"/>
        </w:rPr>
        <w:t>日</w:t>
      </w:r>
    </w:p>
    <w:sectPr>
      <w:pgSz w:w="12800" w:h="18100"/>
      <w:pgMar w:top="1508" w:right="1855" w:bottom="0" w:left="191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48A63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5"/>
      <w:szCs w:val="25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639</Words>
  <Characters>641</Characters>
  <TotalTime>4</TotalTime>
  <ScaleCrop>false</ScaleCrop>
  <LinksUpToDate>false</LinksUpToDate>
  <CharactersWithSpaces>668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2025-07-07T15:42:00Z</dcterms:created>
  <dc:creator>HW</dc:creator>
  <cp:lastModifiedBy>G</cp:lastModifiedBy>
  <dcterms:modified xsi:type="dcterms:W3CDTF">2025-07-07T07:47:42Z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2025-07-07T15:42:32Z</vt:filetime>
  </property>
  <property fmtid="{D5CDD505-2E9C-101B-9397-08002B2CF9AE}" pid="4" name="UsrData">
    <vt:lpwstr>686b7a66697063001fd1fec5wl</vt:lpwstr>
  </property>
  <property fmtid="{D5CDD505-2E9C-101B-9397-08002B2CF9AE}" pid="5" name="KSOTemplateDocerSaveRecord">
    <vt:lpwstr>eyJoZGlkIjoiN2YzNjBkOTgyNWQ1YTMxYzM3MzMwNWFiODNmOWIzYWMiLCJ1c2VySWQiOiI2MDc4NzQ0ODAifQ==</vt:lpwstr>
  </property>
  <property fmtid="{D5CDD505-2E9C-101B-9397-08002B2CF9AE}" pid="6" name="KSOProductBuildVer">
    <vt:lpwstr>2052-12.1.0.21541</vt:lpwstr>
  </property>
  <property fmtid="{D5CDD505-2E9C-101B-9397-08002B2CF9AE}" pid="7" name="ICV">
    <vt:lpwstr>94E0F27954EF4075AF9276ABA7FD3857_12</vt:lpwstr>
  </property>
</Properties>
</file>