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00764">
      <w:pPr>
        <w:spacing w:before="50" w:line="480" w:lineRule="exact"/>
        <w:ind w:firstLine="0" w:firstLineChars="0"/>
        <w:jc w:val="left"/>
        <w:rPr>
          <w:rFonts w:hint="eastAsia" w:ascii="仿宋" w:hAnsi="仿宋" w:eastAsia="仿宋" w:cs="仿宋"/>
          <w:b/>
          <w:bCs/>
          <w:sz w:val="24"/>
          <w:szCs w:val="24"/>
        </w:rPr>
      </w:pPr>
      <w:r>
        <w:rPr>
          <w:rFonts w:hint="eastAsia" w:ascii="仿宋" w:hAnsi="仿宋" w:eastAsia="仿宋" w:cs="仿宋"/>
          <w:b/>
          <w:bCs/>
          <w:sz w:val="24"/>
          <w:szCs w:val="24"/>
        </w:rPr>
        <w:t>附件</w:t>
      </w:r>
      <w:r>
        <w:rPr>
          <w:rFonts w:hint="eastAsia" w:ascii="仿宋" w:hAnsi="仿宋" w:cs="仿宋"/>
          <w:b/>
          <w:bCs/>
          <w:sz w:val="24"/>
          <w:szCs w:val="24"/>
          <w:lang w:val="en-US" w:eastAsia="zh-CN"/>
        </w:rPr>
        <w:t>2</w:t>
      </w:r>
      <w:r>
        <w:rPr>
          <w:rFonts w:hint="eastAsia" w:ascii="仿宋" w:hAnsi="仿宋" w:eastAsia="仿宋" w:cs="仿宋"/>
          <w:b/>
          <w:bCs/>
          <w:sz w:val="24"/>
          <w:szCs w:val="24"/>
        </w:rPr>
        <w:t>：</w:t>
      </w:r>
    </w:p>
    <w:p w14:paraId="38784EF6">
      <w:pPr>
        <w:pStyle w:val="5"/>
        <w:spacing w:before="156" w:after="0" w:afterLines="0" w:line="360" w:lineRule="auto"/>
        <w:ind w:firstLine="643"/>
        <w:rPr>
          <w:rFonts w:hint="eastAsia" w:ascii="仿宋" w:hAnsi="仿宋" w:eastAsia="仿宋" w:cs="仿宋"/>
          <w:b/>
          <w:bCs w:val="0"/>
          <w:sz w:val="32"/>
        </w:rPr>
      </w:pPr>
      <w:r>
        <w:rPr>
          <w:rFonts w:hint="eastAsia" w:ascii="仿宋" w:hAnsi="仿宋" w:eastAsia="仿宋" w:cs="仿宋"/>
          <w:b/>
          <w:bCs w:val="0"/>
          <w:sz w:val="32"/>
        </w:rPr>
        <w:t>保密承诺函</w:t>
      </w:r>
    </w:p>
    <w:p w14:paraId="7A79FFB7">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承诺人（下称我方）因拟参选</w:t>
      </w:r>
      <w:r>
        <w:rPr>
          <w:rFonts w:hint="eastAsia" w:ascii="仿宋" w:hAnsi="仿宋" w:cs="仿宋"/>
          <w:sz w:val="28"/>
          <w:szCs w:val="28"/>
          <w:lang w:eastAsia="zh-CN"/>
        </w:rPr>
        <w:t>广州蔚蓝创领时尚科技股份有限公司</w:t>
      </w:r>
      <w:r>
        <w:rPr>
          <w:rFonts w:hint="eastAsia" w:ascii="仿宋" w:hAnsi="仿宋" w:eastAsia="仿宋" w:cs="仿宋"/>
          <w:sz w:val="28"/>
          <w:szCs w:val="28"/>
        </w:rPr>
        <w:t>（下称</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）破产清算预招募意向投资人，将接触</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的相关保密信息，为保护</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的商业利益及债权人合法权益，我方特作如下承诺：</w:t>
      </w:r>
    </w:p>
    <w:p w14:paraId="35541335">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一、保密信息</w:t>
      </w:r>
    </w:p>
    <w:p w14:paraId="75719851">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（一）保密信息的范围</w:t>
      </w:r>
      <w:bookmarkStart w:id="0" w:name="_GoBack"/>
      <w:bookmarkEnd w:id="0"/>
    </w:p>
    <w:p w14:paraId="21ED40E2">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本承诺中的保密信息是指</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管理人（下称管理人）向我方提供的，有关</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或该项目的尚未对外公开披露的有关信息（下称保密信息），包括但不限于以下保密信息：</w:t>
      </w:r>
    </w:p>
    <w:p w14:paraId="25DECF7B">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1、项目洽谈过程中获得的信息</w:t>
      </w:r>
    </w:p>
    <w:p w14:paraId="6FCA700E">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我方在合作洽谈及业务开展过程中所获知的相关保密信息等。</w:t>
      </w:r>
    </w:p>
    <w:p w14:paraId="4439C923">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2、项目尽职调查过程中获得的信息</w:t>
      </w:r>
    </w:p>
    <w:p w14:paraId="77E62DE3">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我方在尽职调查过程中所获知的与项目交易基础资产相关的信息，包括但不限于资产信息、债务人及担保人的财务信息、资产处置状况信息等。</w:t>
      </w:r>
    </w:p>
    <w:p w14:paraId="547B461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3、该项目的交易信息</w:t>
      </w:r>
    </w:p>
    <w:p w14:paraId="183BC38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在项目进展、有关协议签署、执行过程中形成的交易结构、交易模式、交易文件相关的法律、商务信息。</w:t>
      </w:r>
    </w:p>
    <w:p w14:paraId="47C90B94">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4、其他保密信息</w:t>
      </w:r>
    </w:p>
    <w:p w14:paraId="06CDF813">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我方获得的其他与</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相关的信息。</w:t>
      </w:r>
    </w:p>
    <w:p w14:paraId="26B29312">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（二）保密信息载体</w:t>
      </w:r>
    </w:p>
    <w:p w14:paraId="2BC0ECC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保密信息载体是指承载保密信息内容的物品，包括但不限于书面文件、电子文档、磁盘、CD、电子信息数据或其它任何形式的载体。</w:t>
      </w:r>
    </w:p>
    <w:p w14:paraId="2348AD4B">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（三）复制件</w:t>
      </w:r>
    </w:p>
    <w:p w14:paraId="362CDAA8">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复制件是指保密信息或保密信息载体的复制件，包括任何文件、电子文档、注释、摘要、分析，或以任何其它方法再现的保密信息。我方制作的所有复制件应当清楚地表明为保密文件，并且受本承诺书条款的约束。</w:t>
      </w:r>
    </w:p>
    <w:p w14:paraId="71CD32A6">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二、非保密信息</w:t>
      </w:r>
    </w:p>
    <w:p w14:paraId="681CFF6A">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我方可以证明属于下述各项的信息，不属于保密信息：</w:t>
      </w:r>
    </w:p>
    <w:p w14:paraId="3B7F821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（一）已公开发表或非因我方的原因，已为公众所知悉的保密信息；</w:t>
      </w:r>
    </w:p>
    <w:p w14:paraId="25AF6F0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（二）管理人书面同意公开的保密信息；</w:t>
      </w:r>
    </w:p>
    <w:p w14:paraId="56420C05">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（三）我方从第三方处合法、正当地取得的保密信息，且该第三方对该等保密信息不承担保密义务；</w:t>
      </w:r>
    </w:p>
    <w:p w14:paraId="3ED3FE6C">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（四）在管理人向我方披露保密信息以前，我方已通过合法渠道获知的保密信息。</w:t>
      </w:r>
    </w:p>
    <w:p w14:paraId="65D45092">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三、保密信息所有权</w:t>
      </w:r>
    </w:p>
    <w:p w14:paraId="1D23DAF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保密信息的所有权归</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所有，我方不享有上述保密信息的所有权、排他独占使用权、再许可使用权或其他权利。我方对上述保密信息使用的方式和程度仅限于在取得管理人事先同意和本承诺中约定的范围内。</w:t>
      </w:r>
    </w:p>
    <w:p w14:paraId="0394EF9C">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四、接触保密信息的人员范围</w:t>
      </w:r>
    </w:p>
    <w:p w14:paraId="03B8E308">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我方承诺接触保密信息的人员为我方直接参与该项目的相关参与人员、我方为该项目聘请的相应专业顾问（如有）及协助我方完成交易的其他相关方（如有）（下合称有权人士）。</w:t>
      </w:r>
    </w:p>
    <w:p w14:paraId="66EA5596">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五、保密义务</w:t>
      </w:r>
    </w:p>
    <w:p w14:paraId="46E257B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（一）采取必要的保密措施的义务</w:t>
      </w:r>
    </w:p>
    <w:p w14:paraId="744C343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我方承诺将采取一切合理保密措施，妥善保管</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的保密信息，禁止任何与该保密信息无关之人员接触或取得该保密信息。</w:t>
      </w:r>
    </w:p>
    <w:p w14:paraId="2A7B096E">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（二）对外披露的书面许可义务</w:t>
      </w:r>
    </w:p>
    <w:p w14:paraId="4D257B54">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未经管理人的书面许可，我方承诺不以任何方式将保密信息公布、披露给任何第三方，或许可任何第三方使用上述保密信息。</w:t>
      </w:r>
    </w:p>
    <w:p w14:paraId="31F93276">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（三）确保有权人士遵守保密信息的义务</w:t>
      </w:r>
    </w:p>
    <w:p w14:paraId="4011B6C1">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我方有确保有权人士遵守保密信息的义务，就有权人士对保密信息的保密义务承担连带责任。</w:t>
      </w:r>
    </w:p>
    <w:p w14:paraId="029CD472">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（四）注意义务</w:t>
      </w:r>
    </w:p>
    <w:p w14:paraId="558ED415">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我方同意采取一切合理措施对</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的保密信息予以保密，尽到与保护自身商业秘密相同的最高谨慎注意义务。</w:t>
      </w:r>
    </w:p>
    <w:p w14:paraId="636B0C16">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六、声明、保证和承诺</w:t>
      </w:r>
    </w:p>
    <w:p w14:paraId="1CBB8C66">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（一）不滥用保密信息</w:t>
      </w:r>
    </w:p>
    <w:p w14:paraId="6205E7D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我方承诺所接触的保密信息将仅为完成该项目目的而使用，不将保密信息用于其他任何场合及交易，也不以任何其他方式滥用保密信息。</w:t>
      </w:r>
    </w:p>
    <w:p w14:paraId="179B10B3">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（二）利益冲突的披露</w:t>
      </w:r>
    </w:p>
    <w:p w14:paraId="32DC595A">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我方承诺在该项目中不存在利益冲突。</w:t>
      </w:r>
    </w:p>
    <w:p w14:paraId="4A5C9F9F">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七、保密义务的例外情形</w:t>
      </w:r>
    </w:p>
    <w:p w14:paraId="5E646D01">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根据法律、法规的规定，或依据有管辖权的政府、司法或仲裁机构及监管部门的要求，我方可披露相应的保密信息，此时我方的披露不视为违反保密义务，但我方应就所披露保密信息的范围、程度及时通知管理人。</w:t>
      </w:r>
    </w:p>
    <w:p w14:paraId="4DB69BD3">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八、保密信息的返还、销毁或永久删除</w:t>
      </w:r>
    </w:p>
    <w:p w14:paraId="7184CD0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根据项目的实际需要，管理人有权要求我方将保密信息载体或复制件予以返还、销毁或永久删除，但国家或者行业协会另有规定的除外。</w:t>
      </w:r>
    </w:p>
    <w:p w14:paraId="0EBAB4E1">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九、费用承担</w:t>
      </w:r>
    </w:p>
    <w:p w14:paraId="2BB9D0B7">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我方履行本承诺所发生的所有费用均由我方承担。</w:t>
      </w:r>
    </w:p>
    <w:p w14:paraId="1288C012">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十、损失赔偿</w:t>
      </w:r>
    </w:p>
    <w:p w14:paraId="233D1FDF">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如我方违反本承诺而给</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或管理人造成任何损失，我方同意予以足额赔偿，该损失包括但不限于：</w:t>
      </w:r>
      <w:r>
        <w:rPr>
          <w:rFonts w:hint="eastAsia" w:ascii="仿宋" w:hAnsi="仿宋" w:cs="仿宋"/>
          <w:sz w:val="28"/>
          <w:szCs w:val="28"/>
          <w:lang w:eastAsia="zh-CN"/>
        </w:rPr>
        <w:t>蔚蓝</w:t>
      </w:r>
      <w:r>
        <w:rPr>
          <w:rFonts w:hint="eastAsia" w:ascii="仿宋" w:hAnsi="仿宋" w:eastAsia="仿宋" w:cs="仿宋"/>
          <w:sz w:val="28"/>
          <w:szCs w:val="28"/>
          <w:lang w:eastAsia="zh-CN"/>
        </w:rPr>
        <w:t>公司</w:t>
      </w:r>
      <w:r>
        <w:rPr>
          <w:rFonts w:hint="eastAsia" w:ascii="仿宋" w:hAnsi="仿宋" w:eastAsia="仿宋" w:cs="仿宋"/>
          <w:sz w:val="28"/>
          <w:szCs w:val="28"/>
        </w:rPr>
        <w:t>或管理人的实际损失及其他因我方擅自使用、披露或许可他人使用上述保密信息而产生的损失、法院诉讼的费用、合理的律师费和其他费用等。如我方已缴纳的报名保证金不足以弥补上述损失的，管理人在不予退还投资保证金后仍有权继续追索。</w:t>
      </w:r>
    </w:p>
    <w:p w14:paraId="7AFC83BA">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十一、法律适用</w:t>
      </w:r>
    </w:p>
    <w:p w14:paraId="44566EFB">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本承诺的成立、效力、解释和履行适用中华人民共和国法律。</w:t>
      </w:r>
    </w:p>
    <w:p w14:paraId="42EC6920">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十二、争议解决</w:t>
      </w:r>
    </w:p>
    <w:p w14:paraId="0289D795">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因本承诺引起或与本承诺有关的一切争议，各方均应友好协商解决；如果不能解决的，向</w:t>
      </w:r>
      <w:r>
        <w:rPr>
          <w:rFonts w:hint="eastAsia" w:ascii="仿宋" w:hAnsi="仿宋" w:eastAsia="仿宋" w:cs="仿宋"/>
          <w:sz w:val="28"/>
          <w:szCs w:val="28"/>
          <w:lang w:val="en-US" w:eastAsia="zh-CN"/>
        </w:rPr>
        <w:t>广州市中级人民</w:t>
      </w:r>
      <w:r>
        <w:rPr>
          <w:rFonts w:hint="eastAsia" w:ascii="仿宋" w:hAnsi="仿宋" w:eastAsia="仿宋" w:cs="仿宋"/>
          <w:sz w:val="28"/>
          <w:szCs w:val="28"/>
        </w:rPr>
        <w:t>法院提起诉讼。</w:t>
      </w:r>
    </w:p>
    <w:p w14:paraId="7D201244">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十三、其他约定</w:t>
      </w:r>
    </w:p>
    <w:p w14:paraId="60F706F3">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（一）文本数量</w:t>
      </w:r>
    </w:p>
    <w:p w14:paraId="5269C22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本承诺一式贰份，具有同等法律效力。</w:t>
      </w:r>
    </w:p>
    <w:p w14:paraId="190DCAB1">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（二）生效</w:t>
      </w:r>
    </w:p>
    <w:p w14:paraId="3E4B127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本承诺经我方法定代表人或授权代表签字（或盖章）并加盖公章后生效。</w:t>
      </w:r>
    </w:p>
    <w:p w14:paraId="04F6747E">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（三）独立性</w:t>
      </w:r>
    </w:p>
    <w:p w14:paraId="61110C97">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我方所做出的承诺，不受相关协议的是否签订、解除、目的实现等情况的影响。</w:t>
      </w:r>
    </w:p>
    <w:p w14:paraId="02EE78F9">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（四）不可撤销性</w:t>
      </w:r>
    </w:p>
    <w:p w14:paraId="2872D55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我方所做出的承诺，不能撤回、变更且不能声明作废。</w:t>
      </w:r>
    </w:p>
    <w:p w14:paraId="7DA4D144">
      <w:pPr>
        <w:spacing w:before="50" w:line="480" w:lineRule="exact"/>
        <w:ind w:firstLine="562"/>
        <w:jc w:val="right"/>
        <w:rPr>
          <w:rFonts w:hint="eastAsia" w:ascii="仿宋" w:hAnsi="仿宋" w:eastAsia="仿宋" w:cs="仿宋"/>
          <w:b/>
          <w:bCs/>
          <w:sz w:val="28"/>
          <w:szCs w:val="28"/>
        </w:rPr>
      </w:pPr>
    </w:p>
    <w:p w14:paraId="7DD7BA50">
      <w:pPr>
        <w:spacing w:before="50" w:line="480" w:lineRule="exact"/>
        <w:ind w:firstLine="562"/>
        <w:jc w:val="right"/>
        <w:rPr>
          <w:rFonts w:hint="eastAsia" w:ascii="仿宋" w:hAnsi="仿宋" w:eastAsia="仿宋" w:cs="仿宋"/>
          <w:b/>
          <w:bCs/>
          <w:sz w:val="28"/>
          <w:szCs w:val="28"/>
        </w:rPr>
      </w:pPr>
    </w:p>
    <w:p w14:paraId="58701724">
      <w:pPr>
        <w:wordWrap w:val="0"/>
        <w:spacing w:before="50" w:line="480" w:lineRule="exact"/>
        <w:ind w:firstLine="562"/>
        <w:jc w:val="right"/>
        <w:rPr>
          <w:rFonts w:hint="eastAsia" w:ascii="仿宋" w:hAnsi="仿宋" w:eastAsia="仿宋" w:cs="仿宋"/>
          <w:b/>
          <w:bCs/>
          <w:sz w:val="28"/>
          <w:szCs w:val="28"/>
        </w:rPr>
      </w:pPr>
      <w:r>
        <w:rPr>
          <w:rFonts w:hint="eastAsia" w:ascii="仿宋" w:hAnsi="仿宋" w:eastAsia="仿宋" w:cs="仿宋"/>
          <w:b/>
          <w:bCs/>
          <w:sz w:val="28"/>
          <w:szCs w:val="28"/>
        </w:rPr>
        <w:t xml:space="preserve">承诺人（公章）：              </w:t>
      </w:r>
    </w:p>
    <w:p w14:paraId="033A98EE">
      <w:pPr>
        <w:wordWrap w:val="0"/>
        <w:spacing w:before="50" w:line="480" w:lineRule="exact"/>
        <w:ind w:firstLine="562"/>
        <w:jc w:val="right"/>
        <w:rPr>
          <w:rFonts w:hint="eastAsia" w:ascii="仿宋" w:hAnsi="仿宋" w:eastAsia="仿宋" w:cs="仿宋"/>
          <w:b/>
          <w:bCs/>
          <w:sz w:val="28"/>
          <w:szCs w:val="28"/>
        </w:rPr>
      </w:pPr>
      <w:r>
        <w:rPr>
          <w:rFonts w:hint="eastAsia" w:ascii="仿宋" w:hAnsi="仿宋" w:eastAsia="仿宋" w:cs="仿宋"/>
          <w:b/>
          <w:bCs/>
          <w:sz w:val="28"/>
          <w:szCs w:val="28"/>
        </w:rPr>
        <w:t xml:space="preserve">法定代表人或授权代表：              </w:t>
      </w:r>
    </w:p>
    <w:p w14:paraId="2D650E76">
      <w:pPr>
        <w:wordWrap w:val="0"/>
        <w:spacing w:before="50" w:line="480" w:lineRule="exact"/>
        <w:ind w:firstLine="562"/>
        <w:jc w:val="right"/>
        <w:rPr>
          <w:rFonts w:hint="eastAsia" w:ascii="仿宋" w:hAnsi="仿宋" w:eastAsia="仿宋" w:cs="仿宋"/>
          <w:b/>
          <w:bCs/>
          <w:sz w:val="28"/>
          <w:szCs w:val="28"/>
        </w:rPr>
      </w:pPr>
      <w:r>
        <w:rPr>
          <w:rFonts w:hint="eastAsia" w:ascii="仿宋" w:hAnsi="仿宋" w:eastAsia="仿宋" w:cs="仿宋"/>
          <w:b/>
          <w:bCs/>
          <w:sz w:val="28"/>
          <w:szCs w:val="28"/>
        </w:rPr>
        <w:t>二〇二</w:t>
      </w:r>
      <w:r>
        <w:rPr>
          <w:rFonts w:hint="eastAsia" w:ascii="仿宋" w:hAnsi="仿宋" w:cs="仿宋"/>
          <w:b/>
          <w:bCs/>
          <w:sz w:val="28"/>
          <w:szCs w:val="28"/>
          <w:lang w:val="en-US" w:eastAsia="zh-CN"/>
        </w:rPr>
        <w:t>五</w:t>
      </w:r>
      <w:r>
        <w:rPr>
          <w:rFonts w:hint="eastAsia" w:ascii="仿宋" w:hAnsi="仿宋" w:eastAsia="仿宋" w:cs="仿宋"/>
          <w:b/>
          <w:bCs/>
          <w:sz w:val="28"/>
          <w:szCs w:val="28"/>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09D3A">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A7BCB">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72651">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C6804">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5C4E9">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48E0E">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F65"/>
    <w:rsid w:val="001048A2"/>
    <w:rsid w:val="001D1F65"/>
    <w:rsid w:val="0020422B"/>
    <w:rsid w:val="00216E53"/>
    <w:rsid w:val="0034185F"/>
    <w:rsid w:val="00543031"/>
    <w:rsid w:val="00632E80"/>
    <w:rsid w:val="00817890"/>
    <w:rsid w:val="00B16A0E"/>
    <w:rsid w:val="00C336D7"/>
    <w:rsid w:val="00C34B67"/>
    <w:rsid w:val="00E52198"/>
    <w:rsid w:val="00FB74B0"/>
    <w:rsid w:val="2FD743FF"/>
    <w:rsid w:val="43FB5E59"/>
    <w:rsid w:val="4590633B"/>
    <w:rsid w:val="63927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 w:cstheme="minorBidi"/>
      <w:kern w:val="2"/>
      <w:sz w:val="32"/>
      <w:szCs w:val="22"/>
      <w:lang w:val="en-US" w:eastAsia="zh-CN" w:bidi="ar-SA"/>
    </w:rPr>
  </w:style>
  <w:style w:type="paragraph" w:styleId="2">
    <w:name w:val="heading 1"/>
    <w:basedOn w:val="1"/>
    <w:next w:val="1"/>
    <w:link w:val="8"/>
    <w:qFormat/>
    <w:uiPriority w:val="9"/>
    <w:pPr>
      <w:outlineLvl w:val="0"/>
    </w:pPr>
    <w:rPr>
      <w:rFonts w:ascii="黑体" w:hAnsi="黑体" w:eastAsia="黑体"/>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5">
    <w:name w:val="Title"/>
    <w:basedOn w:val="1"/>
    <w:next w:val="1"/>
    <w:link w:val="9"/>
    <w:qFormat/>
    <w:uiPriority w:val="10"/>
    <w:pPr>
      <w:spacing w:before="50" w:beforeLines="50" w:after="100" w:afterLines="100" w:line="380" w:lineRule="exact"/>
      <w:jc w:val="center"/>
      <w:outlineLvl w:val="0"/>
    </w:pPr>
    <w:rPr>
      <w:rFonts w:eastAsia="方正小标宋简体" w:asciiTheme="majorHAnsi" w:hAnsiTheme="majorHAnsi" w:cstheme="majorBidi"/>
      <w:bCs/>
      <w:sz w:val="44"/>
      <w:szCs w:val="32"/>
    </w:rPr>
  </w:style>
  <w:style w:type="character" w:customStyle="1" w:styleId="8">
    <w:name w:val="标题 1 字符"/>
    <w:basedOn w:val="7"/>
    <w:link w:val="2"/>
    <w:qFormat/>
    <w:uiPriority w:val="9"/>
    <w:rPr>
      <w:rFonts w:ascii="黑体" w:hAnsi="黑体" w:eastAsia="黑体"/>
      <w:sz w:val="32"/>
    </w:rPr>
  </w:style>
  <w:style w:type="character" w:customStyle="1" w:styleId="9">
    <w:name w:val="标题 字符"/>
    <w:basedOn w:val="7"/>
    <w:link w:val="5"/>
    <w:qFormat/>
    <w:uiPriority w:val="10"/>
    <w:rPr>
      <w:rFonts w:eastAsia="方正小标宋简体" w:asciiTheme="majorHAnsi" w:hAnsiTheme="majorHAnsi" w:cstheme="majorBidi"/>
      <w:bCs/>
      <w:sz w:val="44"/>
      <w:szCs w:val="32"/>
    </w:rPr>
  </w:style>
  <w:style w:type="character" w:customStyle="1" w:styleId="10">
    <w:name w:val="页眉 字符"/>
    <w:basedOn w:val="7"/>
    <w:link w:val="4"/>
    <w:qFormat/>
    <w:uiPriority w:val="99"/>
    <w:rPr>
      <w:rFonts w:ascii="Times New Roman" w:hAnsi="Times New Roman" w:eastAsia="仿宋"/>
      <w:sz w:val="18"/>
      <w:szCs w:val="18"/>
    </w:rPr>
  </w:style>
  <w:style w:type="character" w:customStyle="1" w:styleId="11">
    <w:name w:val="页脚 字符"/>
    <w:basedOn w:val="7"/>
    <w:link w:val="3"/>
    <w:qFormat/>
    <w:uiPriority w:val="99"/>
    <w:rPr>
      <w:rFonts w:ascii="Times New Roman" w:hAnsi="Times New Roman" w:eastAsia="仿宋"/>
      <w:sz w:val="18"/>
      <w:szCs w:val="18"/>
    </w:rPr>
  </w:style>
  <w:style w:type="paragraph" w:styleId="12">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1921</Words>
  <Characters>1922</Characters>
  <Lines>14</Lines>
  <Paragraphs>4</Paragraphs>
  <TotalTime>17</TotalTime>
  <ScaleCrop>false</ScaleCrop>
  <LinksUpToDate>false</LinksUpToDate>
  <CharactersWithSpaces>1958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2022-11-03T05:38:00Z</dcterms:created>
  <dc:creator>杨 蕾</dc:creator>
  <cp:lastModifiedBy>爆炸文科男。</cp:lastModifiedBy>
  <dcterms:modified xsi:type="dcterms:W3CDTF">2025-05-12T02:09:38Z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eyJoZGlkIjoiYWMwNDBlZGZlOWVlNGJhYmZiMmRlNmM4OTdlMjgwNzUiLCJ1c2VySWQiOiIzMDIwNDA2MDcifQ==</vt:lpwstr>
  </property>
  <property fmtid="{D5CDD505-2E9C-101B-9397-08002B2CF9AE}" pid="3" name="KSOProductBuildVer">
    <vt:lpwstr>2052-12.1.0.20784</vt:lpwstr>
  </property>
  <property fmtid="{D5CDD505-2E9C-101B-9397-08002B2CF9AE}" pid="4" name="ICV">
    <vt:lpwstr>3A268861C66E4178AAAA01F6C62B00F5_13</vt:lpwstr>
  </property>
</Properties>
</file>