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1145A">
      <w:pPr>
        <w:spacing w:line="540" w:lineRule="exact"/>
        <w:rPr>
          <w:rFonts w:ascii="仿宋" w:hAnsi="仿宋" w:eastAsia="仿宋" w:cs="仿宋"/>
          <w:b/>
          <w:bCs/>
          <w:sz w:val="30"/>
          <w:szCs w:val="30"/>
        </w:rPr>
      </w:pPr>
      <w:r>
        <w:rPr>
          <w:rFonts w:hint="eastAsia" w:ascii="仿宋" w:hAnsi="仿宋" w:eastAsia="仿宋" w:cs="仿宋"/>
          <w:b/>
          <w:bCs/>
          <w:sz w:val="30"/>
          <w:szCs w:val="30"/>
        </w:rPr>
        <w:t>附件：</w:t>
      </w:r>
    </w:p>
    <w:p w14:paraId="591BD7BC">
      <w:pPr>
        <w:spacing w:line="540" w:lineRule="exact"/>
        <w:jc w:val="center"/>
        <w:rPr>
          <w:rFonts w:ascii="仿宋" w:hAnsi="仿宋" w:eastAsia="仿宋" w:cs="仿宋"/>
          <w:b/>
          <w:bCs/>
          <w:sz w:val="36"/>
          <w:szCs w:val="36"/>
        </w:rPr>
      </w:pPr>
      <w:r>
        <w:rPr>
          <w:rFonts w:hint="eastAsia" w:ascii="仿宋" w:hAnsi="仿宋" w:eastAsia="仿宋" w:cs="仿宋"/>
          <w:b/>
          <w:bCs/>
          <w:sz w:val="36"/>
          <w:szCs w:val="36"/>
        </w:rPr>
        <w:t>承诺函</w:t>
      </w:r>
    </w:p>
    <w:p w14:paraId="79F71505">
      <w:pPr>
        <w:pStyle w:val="3"/>
        <w:widowControl/>
        <w:spacing w:beforeAutospacing="0" w:afterAutospacing="0" w:line="480" w:lineRule="exact"/>
        <w:rPr>
          <w:rFonts w:ascii="仿宋" w:hAnsi="仿宋" w:eastAsia="仿宋" w:cs="仿宋"/>
          <w:b/>
          <w:bCs/>
          <w:kern w:val="2"/>
          <w:sz w:val="28"/>
          <w:szCs w:val="28"/>
        </w:rPr>
      </w:pPr>
    </w:p>
    <w:p w14:paraId="7F0C1FD0">
      <w:pPr>
        <w:pStyle w:val="3"/>
        <w:widowControl/>
        <w:spacing w:beforeAutospacing="0" w:afterAutospacing="0" w:line="480" w:lineRule="exact"/>
        <w:rPr>
          <w:rFonts w:ascii="仿宋" w:hAnsi="仿宋" w:eastAsia="仿宋" w:cs="仿宋"/>
          <w:b/>
          <w:bCs/>
          <w:kern w:val="2"/>
          <w:sz w:val="28"/>
          <w:szCs w:val="28"/>
        </w:rPr>
      </w:pPr>
      <w:r>
        <w:rPr>
          <w:rFonts w:hint="eastAsia" w:ascii="仿宋" w:hAnsi="仿宋" w:eastAsia="仿宋" w:cs="仿宋"/>
          <w:b/>
          <w:bCs/>
          <w:kern w:val="2"/>
          <w:sz w:val="28"/>
          <w:szCs w:val="28"/>
        </w:rPr>
        <w:t>南通万豪建设有限公司管理人：</w:t>
      </w:r>
    </w:p>
    <w:p w14:paraId="3B525FB1">
      <w:pPr>
        <w:pStyle w:val="3"/>
        <w:widowControl/>
        <w:spacing w:beforeAutospacing="0" w:afterAutospacing="0" w:line="52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我方现报名参与南通万豪建设有限公司（以下简称“万豪公司”）意向投资人招募活动，并作如下承诺：</w:t>
      </w:r>
    </w:p>
    <w:p w14:paraId="65ED7E8A">
      <w:pPr>
        <w:pStyle w:val="3"/>
        <w:widowControl/>
        <w:spacing w:beforeAutospacing="0" w:afterAutospacing="0" w:line="52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一、</w:t>
      </w:r>
      <w:r>
        <w:rPr>
          <w:rFonts w:hint="eastAsia" w:ascii="仿宋" w:hAnsi="仿宋" w:eastAsia="仿宋" w:cs="仿宋"/>
          <w:sz w:val="30"/>
          <w:szCs w:val="30"/>
        </w:rPr>
        <w:t>我方所提交的报名资料均是真实的、准确的、完整的，若与真实情况不符，我方愿意承担由此而产生的一切后果。</w:t>
      </w:r>
    </w:p>
    <w:p w14:paraId="13D6BAFC">
      <w:pPr>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二、我方承诺符合公告的所有要求，愿意按照公告参与万豪公司重整投资人资格的竞争，并愿意参与万豪公司的重整。</w:t>
      </w:r>
    </w:p>
    <w:p w14:paraId="2835ABDC">
      <w:pPr>
        <w:pStyle w:val="3"/>
        <w:widowControl/>
        <w:spacing w:beforeAutospacing="0" w:afterAutospacing="0" w:line="52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三、我方承诺全面履行保密义务。万豪公司的包括但不限于工程项目、工资薪酬、案件信息、资产情况等一切信息均为商业秘密，我方将遵循诚信原则，对获得的万豪公司上述信息负有保密义务，未经贵方书面许可，不向任何第三方泄露，但司法机关或行政机关依法要求我方提供的除外。</w:t>
      </w:r>
    </w:p>
    <w:p w14:paraId="0BD2933F">
      <w:pPr>
        <w:pStyle w:val="3"/>
        <w:widowControl/>
        <w:spacing w:beforeAutospacing="0" w:afterAutospacing="0" w:line="52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我方所知悉的保密信息仅用于参与投资竞价所必要的用途，且使用者仅限于我方参与投资竞价活动的人员，以及我方聘请的中介机构中提供相关服务的人员，因前述人员或单位泄密而导致贵方或万豪公司遭受损失的，由我方连带承担责任。</w:t>
      </w:r>
    </w:p>
    <w:p w14:paraId="1F83BCDE">
      <w:pPr>
        <w:pStyle w:val="3"/>
        <w:widowControl/>
        <w:spacing w:beforeAutospacing="0" w:afterAutospacing="0" w:line="52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我方的保密期限自获知有关保密信息之日起持续至该保密信息非因我方原因而为公众知晓之日。</w:t>
      </w:r>
    </w:p>
    <w:p w14:paraId="421BAA4A">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四、我方如被确认为重整投资人的，将配合管理人完成与重整有关的其他事项，包括但不限于：</w:t>
      </w:r>
    </w:p>
    <w:p w14:paraId="37CEAF70">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1.严格履行公告、《重整投资协议》《重整计划》确定的义务；</w:t>
      </w:r>
    </w:p>
    <w:p w14:paraId="3CD69063">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2.配合管理人在法院和债权人、债权人会议的监督下按批准后的《重整计划》完成重整范围以外财产、债务的处置工作；</w:t>
      </w:r>
    </w:p>
    <w:p w14:paraId="295ED10B">
      <w:pPr>
        <w:pStyle w:val="3"/>
        <w:widowControl/>
        <w:spacing w:beforeAutospacing="0" w:afterAutospacing="0" w:line="520" w:lineRule="exact"/>
        <w:ind w:firstLine="600" w:firstLineChars="200"/>
        <w:rPr>
          <w:rFonts w:ascii="仿宋" w:hAnsi="仿宋" w:eastAsia="仿宋" w:cs="仿宋"/>
          <w:sz w:val="30"/>
          <w:szCs w:val="30"/>
        </w:rPr>
      </w:pPr>
      <w:r>
        <w:rPr>
          <w:rFonts w:hint="eastAsia" w:ascii="仿宋" w:hAnsi="仿宋" w:eastAsia="仿宋" w:cs="仿宋"/>
          <w:sz w:val="30"/>
          <w:szCs w:val="30"/>
        </w:rPr>
        <w:t>3.履行管理人决定继续履行的合同（包括但不限于施工合同等）；</w:t>
      </w:r>
    </w:p>
    <w:p w14:paraId="552E1695">
      <w:pPr>
        <w:pStyle w:val="3"/>
        <w:widowControl/>
        <w:spacing w:beforeAutospacing="0" w:afterAutospacing="0" w:line="520" w:lineRule="exact"/>
        <w:ind w:firstLine="600" w:firstLineChars="200"/>
        <w:rPr>
          <w:rFonts w:ascii="仿宋" w:hAnsi="仿宋" w:eastAsia="仿宋" w:cs="仿宋"/>
          <w:sz w:val="30"/>
          <w:szCs w:val="30"/>
        </w:rPr>
      </w:pPr>
      <w:r>
        <w:rPr>
          <w:rFonts w:hint="eastAsia" w:ascii="仿宋" w:hAnsi="仿宋" w:eastAsia="仿宋" w:cs="仿宋"/>
          <w:sz w:val="30"/>
          <w:szCs w:val="30"/>
        </w:rPr>
        <w:t>4.开设或留存专门账户、资债处置公司用于收取万豪公司破产事务归集的偿债资金；</w:t>
      </w:r>
    </w:p>
    <w:p w14:paraId="241AD2D7">
      <w:pPr>
        <w:pStyle w:val="3"/>
        <w:widowControl/>
        <w:spacing w:beforeAutospacing="0" w:afterAutospacing="0" w:line="520" w:lineRule="exact"/>
        <w:ind w:firstLine="600" w:firstLineChars="200"/>
        <w:rPr>
          <w:rFonts w:ascii="仿宋" w:hAnsi="仿宋" w:eastAsia="仿宋" w:cs="仿宋"/>
          <w:kern w:val="2"/>
          <w:sz w:val="30"/>
          <w:szCs w:val="30"/>
        </w:rPr>
      </w:pPr>
      <w:r>
        <w:rPr>
          <w:rFonts w:hint="eastAsia" w:ascii="仿宋" w:hAnsi="仿宋" w:eastAsia="仿宋" w:cs="仿宋"/>
          <w:sz w:val="30"/>
          <w:szCs w:val="30"/>
        </w:rPr>
        <w:t>5.在管理人需要时，配合管理人完成各类资产处置及交付/过户、债权清收、债权转让、组织或配合实际施工人进行项目清理清算、配合开票等等事项。</w:t>
      </w:r>
    </w:p>
    <w:p w14:paraId="3BC29568">
      <w:pPr>
        <w:pStyle w:val="3"/>
        <w:widowControl/>
        <w:spacing w:beforeAutospacing="0" w:afterAutospacing="0" w:line="52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五、若后续万豪公司重整不成功（包括但不限于重整计划没有经过债权人会议讨论通过等等），相应的后果由我方自行承担，万豪公司、管理人、法院不承担任何费用。</w:t>
      </w:r>
    </w:p>
    <w:p w14:paraId="0E7677C0">
      <w:pPr>
        <w:pStyle w:val="3"/>
        <w:widowControl/>
        <w:spacing w:beforeAutospacing="0" w:afterAutospacing="0" w:line="520" w:lineRule="exact"/>
        <w:ind w:firstLine="600" w:firstLineChars="200"/>
        <w:rPr>
          <w:rFonts w:ascii="仿宋" w:hAnsi="仿宋" w:eastAsia="仿宋" w:cs="仿宋"/>
          <w:sz w:val="30"/>
          <w:szCs w:val="30"/>
        </w:rPr>
      </w:pPr>
      <w:r>
        <w:rPr>
          <w:rFonts w:hint="eastAsia" w:ascii="仿宋" w:hAnsi="仿宋" w:eastAsia="仿宋" w:cs="仿宋"/>
          <w:kern w:val="2"/>
          <w:sz w:val="30"/>
          <w:szCs w:val="30"/>
        </w:rPr>
        <w:t>六、我方已仔细阅读了公告，充分了解并愿意承担参与本次活动可能存在的风险，若我方没有尽职调查就</w:t>
      </w:r>
      <w:r>
        <w:rPr>
          <w:rFonts w:hint="eastAsia" w:ascii="仿宋" w:hAnsi="仿宋" w:eastAsia="仿宋" w:cs="仿宋"/>
          <w:sz w:val="30"/>
          <w:szCs w:val="30"/>
        </w:rPr>
        <w:t>报名的，视为对万豪公司各情况已经进行充分了解，并自愿承担相应风险。</w:t>
      </w:r>
    </w:p>
    <w:p w14:paraId="1E8110BC">
      <w:pPr>
        <w:pStyle w:val="3"/>
        <w:widowControl/>
        <w:spacing w:beforeAutospacing="0" w:afterAutospacing="0" w:line="520" w:lineRule="exact"/>
        <w:ind w:firstLine="600" w:firstLineChars="200"/>
        <w:rPr>
          <w:rFonts w:ascii="仿宋" w:hAnsi="仿宋" w:eastAsia="仿宋" w:cs="仿宋"/>
          <w:sz w:val="30"/>
          <w:szCs w:val="30"/>
        </w:rPr>
      </w:pPr>
      <w:r>
        <w:rPr>
          <w:rFonts w:hint="eastAsia" w:ascii="仿宋" w:hAnsi="仿宋" w:eastAsia="仿宋" w:cs="仿宋"/>
          <w:sz w:val="30"/>
          <w:szCs w:val="30"/>
        </w:rPr>
        <w:t>七、我方提交本《承诺函》即视为对上述事项作出了不可撤销的承诺，我方未能遵守的，管理人有权没收意向保证金、履约保证金，并重新招募。</w:t>
      </w:r>
    </w:p>
    <w:p w14:paraId="448C5E56">
      <w:pPr>
        <w:pStyle w:val="3"/>
        <w:widowControl/>
        <w:spacing w:beforeAutospacing="0" w:afterAutospacing="0" w:line="520" w:lineRule="exact"/>
        <w:ind w:firstLine="600" w:firstLineChars="200"/>
        <w:rPr>
          <w:rFonts w:ascii="仿宋" w:hAnsi="仿宋" w:eastAsia="仿宋" w:cs="仿宋"/>
          <w:sz w:val="30"/>
          <w:szCs w:val="30"/>
        </w:rPr>
      </w:pPr>
    </w:p>
    <w:p w14:paraId="54BED909">
      <w:pPr>
        <w:pStyle w:val="3"/>
        <w:widowControl/>
        <w:spacing w:beforeAutospacing="0" w:afterAutospacing="0" w:line="52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特此承诺。</w:t>
      </w:r>
    </w:p>
    <w:p w14:paraId="2E1170D6">
      <w:pPr>
        <w:pStyle w:val="3"/>
        <w:widowControl/>
        <w:spacing w:beforeAutospacing="0" w:afterAutospacing="0" w:line="520" w:lineRule="exact"/>
        <w:ind w:firstLine="600" w:firstLineChars="200"/>
        <w:jc w:val="right"/>
        <w:rPr>
          <w:rFonts w:ascii="仿宋" w:hAnsi="仿宋" w:eastAsia="仿宋" w:cs="仿宋"/>
          <w:kern w:val="2"/>
          <w:sz w:val="30"/>
          <w:szCs w:val="30"/>
        </w:rPr>
      </w:pPr>
      <w:r>
        <w:rPr>
          <w:rFonts w:hint="eastAsia" w:ascii="仿宋" w:hAnsi="仿宋" w:eastAsia="仿宋" w:cs="仿宋"/>
          <w:kern w:val="2"/>
          <w:sz w:val="30"/>
          <w:szCs w:val="30"/>
        </w:rPr>
        <w:t> </w:t>
      </w:r>
    </w:p>
    <w:p w14:paraId="35DA17BF">
      <w:pPr>
        <w:snapToGrid w:val="0"/>
        <w:spacing w:line="520" w:lineRule="exact"/>
        <w:ind w:firstLine="600" w:firstLineChars="200"/>
        <w:jc w:val="center"/>
        <w:rPr>
          <w:rFonts w:ascii="仿宋" w:hAnsi="仿宋" w:eastAsia="仿宋" w:cs="仿宋"/>
          <w:sz w:val="30"/>
          <w:szCs w:val="30"/>
        </w:rPr>
      </w:pPr>
      <w:r>
        <w:rPr>
          <w:rFonts w:hint="eastAsia" w:ascii="仿宋" w:hAnsi="仿宋" w:eastAsia="仿宋" w:cs="仿宋"/>
          <w:sz w:val="30"/>
          <w:szCs w:val="30"/>
        </w:rPr>
        <w:t>单位名称（公章）:</w:t>
      </w:r>
    </w:p>
    <w:p w14:paraId="7466BD99">
      <w:pPr>
        <w:snapToGrid w:val="0"/>
        <w:spacing w:line="520" w:lineRule="exact"/>
        <w:ind w:firstLine="600" w:firstLineChars="200"/>
        <w:jc w:val="center"/>
        <w:rPr>
          <w:rFonts w:hint="eastAsia" w:ascii="仿宋" w:hAnsi="仿宋" w:eastAsia="仿宋" w:cs="仿宋"/>
          <w:sz w:val="30"/>
          <w:szCs w:val="30"/>
        </w:rPr>
      </w:pPr>
      <w:r>
        <w:rPr>
          <w:rFonts w:hint="eastAsia" w:ascii="仿宋" w:hAnsi="仿宋" w:eastAsia="仿宋" w:cs="仿宋"/>
          <w:sz w:val="30"/>
          <w:szCs w:val="30"/>
        </w:rPr>
        <w:t>法定代表人（签字或盖章）:</w:t>
      </w:r>
    </w:p>
    <w:p w14:paraId="1C00B89E">
      <w:pPr>
        <w:snapToGrid w:val="0"/>
        <w:spacing w:line="520" w:lineRule="exact"/>
        <w:ind w:firstLine="600" w:firstLineChars="200"/>
        <w:jc w:val="center"/>
        <w:rPr>
          <w:rFonts w:ascii="仿宋" w:hAnsi="仿宋" w:eastAsia="仿宋" w:cs="仿宋"/>
          <w:sz w:val="30"/>
          <w:szCs w:val="30"/>
        </w:rPr>
      </w:pPr>
    </w:p>
    <w:p w14:paraId="4D4A3382">
      <w:pPr>
        <w:pStyle w:val="3"/>
        <w:widowControl/>
        <w:spacing w:beforeAutospacing="0" w:afterAutospacing="0" w:line="520" w:lineRule="exact"/>
        <w:ind w:firstLine="600" w:firstLineChars="200"/>
        <w:jc w:val="right"/>
        <w:rPr>
          <w:rFonts w:ascii="仿宋" w:hAnsi="仿宋" w:eastAsia="仿宋" w:cs="仿宋"/>
          <w:sz w:val="28"/>
          <w:szCs w:val="28"/>
        </w:rPr>
      </w:pPr>
      <w:r>
        <w:rPr>
          <w:rFonts w:hint="eastAsia" w:ascii="仿宋" w:hAnsi="仿宋" w:eastAsia="仿宋" w:cs="仿宋"/>
          <w:kern w:val="2"/>
          <w:sz w:val="30"/>
          <w:szCs w:val="30"/>
        </w:rPr>
        <w:t>2025年</w:t>
      </w:r>
      <w:r>
        <w:rPr>
          <w:rFonts w:hint="eastAsia" w:ascii="仿宋" w:hAnsi="仿宋" w:eastAsia="仿宋" w:cs="仿宋"/>
          <w:kern w:val="2"/>
          <w:sz w:val="30"/>
          <w:szCs w:val="30"/>
          <w:lang w:val="en-US" w:eastAsia="zh-CN"/>
        </w:rPr>
        <w:t xml:space="preserve">  </w:t>
      </w:r>
      <w:r>
        <w:rPr>
          <w:rFonts w:hint="eastAsia" w:ascii="仿宋" w:hAnsi="仿宋" w:eastAsia="仿宋" w:cs="仿宋"/>
          <w:kern w:val="2"/>
          <w:sz w:val="30"/>
          <w:szCs w:val="30"/>
        </w:rPr>
        <w:t>月  日</w:t>
      </w:r>
    </w:p>
    <w:p w14:paraId="1DB55979">
      <w:pPr>
        <w:spacing w:line="540" w:lineRule="exact"/>
        <w:ind w:firstLine="600" w:firstLineChars="200"/>
        <w:rPr>
          <w:rFonts w:ascii="仿宋" w:hAnsi="仿宋" w:eastAsia="仿宋" w:cs="仿宋"/>
          <w:sz w:val="30"/>
          <w:szCs w:val="30"/>
        </w:rPr>
      </w:pPr>
    </w:p>
    <w:p w14:paraId="43AD5E2E"/>
    <w:p w14:paraId="0990026C"/>
    <w:p w14:paraId="182FA77A">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03189"/>
      <w:docPartObj>
        <w:docPartGallery w:val="autotext"/>
      </w:docPartObj>
    </w:sdtPr>
    <w:sdtContent>
      <w:sdt>
        <w:sdtPr>
          <w:id w:val="171357217"/>
          <w:docPartObj>
            <w:docPartGallery w:val="autotext"/>
          </w:docPartObj>
        </w:sdtPr>
        <w:sdtContent>
          <w:p w14:paraId="1AC8783E">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14:paraId="7465C72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A4815"/>
    <w:rsid w:val="138A4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2025-07-01T07:09:00Z</dcterms:created>
  <dc:creator>张</dc:creator>
  <cp:lastModifiedBy>张</cp:lastModifiedBy>
  <dcterms:modified xsi:type="dcterms:W3CDTF">2025-07-01T07:09:12Z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B2259CD1607C4CAABCD9744C7A9312DB_11</vt:lpwstr>
  </property>
  <property fmtid="{D5CDD505-2E9C-101B-9397-08002B2CF9AE}" pid="4" name="KSOTemplateDocerSaveRecord">
    <vt:lpwstr>eyJoZGlkIjoiNTFjNmE1YTM0MDg4YWU3NGI2OWQwZDA0NDE4NjI2YzEiLCJ1c2VySWQiOiIyODUzMTAyMzQifQ==</vt:lpwstr>
  </property>
</Properties>
</file>