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4DA159">
      <w:pPr>
        <w:keepNext w:val="0"/>
        <w:keepLines w:val="0"/>
        <w:widowControl/>
        <w:suppressLineNumbers w:val="0"/>
        <w:pBdr>
          <w:top w:val="single" w:color="000000" w:sz="2" w:space="0"/>
          <w:left w:val="single" w:color="000000" w:sz="2" w:space="0"/>
          <w:bottom w:val="single" w:color="000000" w:sz="2" w:space="0"/>
          <w:right w:val="single" w:color="000000" w:sz="2" w:space="0"/>
        </w:pBdr>
        <w:spacing w:before="0" w:beforeAutospacing="0" w:after="0" w:afterAutospacing="0"/>
        <w:ind w:left="0" w:right="0" w:firstLine="0"/>
        <w:jc w:val="center"/>
        <w:rPr>
          <w:rFonts w:ascii="Helvetica Neue" w:hAnsi="Helvetica Neue" w:eastAsia="Helvetica Neue" w:cs="Helvetica Neue"/>
          <w:i w:val="0"/>
          <w:iCs w:val="0"/>
          <w:caps w:val="0"/>
          <w:color w:val="000000"/>
          <w:spacing w:val="0"/>
          <w:sz w:val="27"/>
          <w:szCs w:val="27"/>
        </w:rPr>
      </w:pPr>
      <w:r>
        <w:rPr>
          <w:rFonts w:hint="default" w:ascii="helvetica" w:hAnsi="helvetica" w:eastAsia="helvetica" w:cs="helvetica"/>
          <w:i w:val="0"/>
          <w:iCs w:val="0"/>
          <w:caps w:val="0"/>
          <w:color w:val="1A1A1A"/>
          <w:spacing w:val="0"/>
          <w:kern w:val="0"/>
          <w:position w:val="0"/>
          <w:sz w:val="38"/>
          <w:szCs w:val="38"/>
          <w:bdr w:val="none" w:color="auto" w:sz="0" w:space="0"/>
          <w:lang w:val="en-US" w:eastAsia="zh-CN" w:bidi="ar"/>
        </w:rPr>
        <w:t>竞买须知</w:t>
      </w:r>
      <w:bookmarkStart w:id="0" w:name="_GoBack"/>
      <w:bookmarkEnd w:id="0"/>
    </w:p>
    <w:p w14:paraId="6C4317EB">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FF0000"/>
          <w:spacing w:val="0"/>
          <w:sz w:val="40"/>
          <w:szCs w:val="40"/>
          <w:bdr w:val="none" w:color="auto" w:sz="0" w:space="0"/>
        </w:rPr>
        <w:t>鄂州市光大造船股份有限公司管理人将于2025年8月8日10时至2025年8月9日10时止（延时除外）</w:t>
      </w:r>
      <w:r>
        <w:rPr>
          <w:rFonts w:hint="eastAsia" w:ascii="宋体" w:hAnsi="宋体" w:eastAsia="宋体" w:cs="宋体"/>
          <w:i w:val="0"/>
          <w:iCs w:val="0"/>
          <w:caps w:val="0"/>
          <w:color w:val="000000"/>
          <w:spacing w:val="0"/>
          <w:sz w:val="40"/>
          <w:szCs w:val="40"/>
          <w:bdr w:val="none" w:color="auto" w:sz="0" w:space="0"/>
        </w:rPr>
        <w:t>在京东拍卖破产强清平台（</w:t>
      </w:r>
      <w:r>
        <w:rPr>
          <w:rFonts w:hint="eastAsia" w:ascii="宋体" w:hAnsi="宋体" w:eastAsia="宋体" w:cs="宋体"/>
          <w:i w:val="0"/>
          <w:iCs w:val="0"/>
          <w:caps w:val="0"/>
          <w:color w:val="FF0000"/>
          <w:spacing w:val="0"/>
          <w:sz w:val="40"/>
          <w:szCs w:val="40"/>
          <w:bdr w:val="none" w:color="auto" w:sz="0" w:space="0"/>
        </w:rPr>
        <w:t>处置单位：鄂州市光大造船股份有限公司管理人</w:t>
      </w:r>
      <w:r>
        <w:rPr>
          <w:rFonts w:hint="eastAsia" w:ascii="宋体" w:hAnsi="宋体" w:eastAsia="宋体" w:cs="宋体"/>
          <w:i w:val="0"/>
          <w:iCs w:val="0"/>
          <w:caps w:val="0"/>
          <w:color w:val="000000"/>
          <w:spacing w:val="0"/>
          <w:sz w:val="40"/>
          <w:szCs w:val="40"/>
          <w:bdr w:val="none" w:color="auto" w:sz="0" w:space="0"/>
        </w:rPr>
        <w:t>，</w:t>
      </w:r>
      <w:r>
        <w:rPr>
          <w:rFonts w:hint="eastAsia" w:ascii="宋体" w:hAnsi="宋体" w:eastAsia="宋体" w:cs="宋体"/>
          <w:i w:val="0"/>
          <w:iCs w:val="0"/>
          <w:caps w:val="0"/>
          <w:color w:val="FF0000"/>
          <w:spacing w:val="0"/>
          <w:sz w:val="40"/>
          <w:szCs w:val="40"/>
          <w:bdr w:val="none" w:color="auto" w:sz="0" w:space="0"/>
        </w:rPr>
        <w:t>监督单位：湖北省鄂州市中级人民法院</w:t>
      </w:r>
      <w:r>
        <w:rPr>
          <w:rFonts w:hint="eastAsia" w:ascii="宋体" w:hAnsi="宋体" w:eastAsia="宋体" w:cs="宋体"/>
          <w:i w:val="0"/>
          <w:iCs w:val="0"/>
          <w:caps w:val="0"/>
          <w:color w:val="000000"/>
          <w:spacing w:val="0"/>
          <w:sz w:val="40"/>
          <w:szCs w:val="40"/>
          <w:bdr w:val="none" w:color="auto" w:sz="0" w:space="0"/>
        </w:rPr>
        <w:t>，网址：https://auction.jd.com/bankrupt.html）进行公开拍卖活动，现就网上拍卖有关事宜敬告各位竞买人：</w:t>
      </w:r>
    </w:p>
    <w:p w14:paraId="7EBE63C6">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一、本《竞买须知》根据《中华人民共和国民事诉讼法》等相关法律规定所制订，竞买人应认真仔细阅读，了解本须知的全部内容。</w:t>
      </w:r>
    </w:p>
    <w:p w14:paraId="0B3469A5">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二、本次竞价活动遵循“公开、公平、公正、诚实守信”的原则，竞价活动具备法律效力。参加本次竞价活动的当事人和竞买人必须遵守本须知的各项条款，并对自己的行为承担法律责任。</w:t>
      </w:r>
    </w:p>
    <w:p w14:paraId="58AC2CAA">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三、拍卖标的：</w:t>
      </w:r>
    </w:p>
    <w:p w14:paraId="28D45A44">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FF0000"/>
          <w:spacing w:val="0"/>
          <w:sz w:val="40"/>
          <w:szCs w:val="40"/>
          <w:bdr w:val="none" w:color="auto" w:sz="0" w:space="0"/>
          <w:shd w:val="clear" w:fill="FFFFFF"/>
        </w:rPr>
        <w:t>标的物名称：</w:t>
      </w:r>
      <w:r>
        <w:rPr>
          <w:rFonts w:hint="eastAsia" w:ascii="宋体" w:hAnsi="宋体" w:eastAsia="宋体" w:cs="宋体"/>
          <w:i w:val="0"/>
          <w:iCs w:val="0"/>
          <w:caps w:val="0"/>
          <w:color w:val="000000"/>
          <w:spacing w:val="0"/>
          <w:sz w:val="40"/>
          <w:szCs w:val="40"/>
          <w:bdr w:val="none" w:color="auto" w:sz="0" w:space="0"/>
          <w:shd w:val="clear" w:fill="FFFFFF"/>
        </w:rPr>
        <w:t>鄂州市光大造船股份有限公司名下LNG加注趸船“华强号”90*14一艘。</w:t>
      </w:r>
    </w:p>
    <w:p w14:paraId="44CA9BA6">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pPr>
      <w:r>
        <w:rPr>
          <w:rFonts w:hint="eastAsia" w:ascii="宋体" w:hAnsi="宋体" w:eastAsia="宋体" w:cs="宋体"/>
          <w:i w:val="0"/>
          <w:iCs w:val="0"/>
          <w:caps w:val="0"/>
          <w:color w:val="000000"/>
          <w:spacing w:val="0"/>
          <w:sz w:val="40"/>
          <w:szCs w:val="40"/>
          <w:bdr w:val="none" w:color="auto" w:sz="0" w:space="0"/>
          <w:shd w:val="clear" w:fill="FFFFFF"/>
        </w:rPr>
        <w:t>起拍价：10747904元，保证金：2000000元，增价幅度：200000元及其整数倍；</w:t>
      </w:r>
    </w:p>
    <w:p w14:paraId="2A2DB67B">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pPr>
      <w:r>
        <w:rPr>
          <w:rFonts w:hint="eastAsia" w:ascii="宋体" w:hAnsi="宋体" w:eastAsia="宋体" w:cs="宋体"/>
          <w:i w:val="0"/>
          <w:iCs w:val="0"/>
          <w:caps w:val="0"/>
          <w:color w:val="000000"/>
          <w:spacing w:val="0"/>
          <w:sz w:val="40"/>
          <w:szCs w:val="40"/>
          <w:bdr w:val="none" w:color="auto" w:sz="0" w:space="0"/>
          <w:shd w:val="clear" w:fill="FFFFFF"/>
        </w:rPr>
        <w:t>特别提醒：</w:t>
      </w:r>
    </w:p>
    <w:p w14:paraId="09BEAEDA">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pPr>
      <w:r>
        <w:rPr>
          <w:rFonts w:hint="eastAsia" w:ascii="宋体" w:hAnsi="宋体" w:eastAsia="宋体" w:cs="宋体"/>
          <w:i w:val="0"/>
          <w:iCs w:val="0"/>
          <w:caps w:val="0"/>
          <w:color w:val="000000"/>
          <w:spacing w:val="0"/>
          <w:sz w:val="40"/>
          <w:szCs w:val="40"/>
          <w:bdr w:val="none" w:color="auto" w:sz="0" w:space="0"/>
          <w:shd w:val="clear" w:fill="FFFFFF"/>
        </w:rPr>
        <w:t>拍卖标的以现状进行拍卖，其外观、结构以及内在质量等以移交时的现状为准。</w:t>
      </w:r>
    </w:p>
    <w:p w14:paraId="6B0798B6">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pPr>
      <w:r>
        <w:rPr>
          <w:rFonts w:hint="eastAsia" w:ascii="宋体" w:hAnsi="宋体" w:eastAsia="宋体" w:cs="宋体"/>
          <w:i w:val="0"/>
          <w:iCs w:val="0"/>
          <w:caps w:val="0"/>
          <w:color w:val="000000"/>
          <w:spacing w:val="0"/>
          <w:sz w:val="40"/>
          <w:szCs w:val="40"/>
          <w:bdr w:val="none" w:color="auto" w:sz="0" w:space="0"/>
          <w:shd w:val="clear" w:fill="FFFFFF"/>
        </w:rPr>
        <w:t>拍卖标的委托人及拍卖公司均无法提供售后及退换货服务，标的以存放地现场展示期间所展示的现状为准；标的图片可能存在因拍摄光线、角度、电脑显示器的差异，存在一定的色差，请竞买人自行核实标的，详细阅读竞买须知等材料所披露的内容，认真查看标的物，充分了解标的物现状和瑕疵及相关法律法规、政策规定。竞买人放弃核实的权利产生的后果由其自行承担，竞买人对自己竞买拍卖标的的行为承担法律责任，竞买人一经报名办理竞买登记手续并应价，视为已确认标的物的现状并认可该标的的已知及未知的瑕疵，并以其独立判断决定自愿以现状竞买本项目。</w:t>
      </w:r>
    </w:p>
    <w:p w14:paraId="0C2F88CF">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四、竞买人条件：</w:t>
      </w:r>
    </w:p>
    <w:p w14:paraId="59487342">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（一）凡具备完全民事行为能力的公民、法人和其他组织均可参加竞买。</w:t>
      </w:r>
    </w:p>
    <w:p w14:paraId="3B46A5F7">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二）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14:paraId="79C2C217">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（三）法律、行政法规和司法解释对本标的物买受人资格或者条件有特殊规定的，买受人应当具备规定的资格或条件。</w:t>
      </w:r>
    </w:p>
    <w:p w14:paraId="6E8CAB69">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（四）因不符合条件参加竞买的，由竞买人自行承担相应的法律责任。</w:t>
      </w:r>
    </w:p>
    <w:p w14:paraId="29FC9C3B">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五、竞价方式：</w:t>
      </w:r>
    </w:p>
    <w:p w14:paraId="33510534">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竞价从起拍价开始以递增出价方式竞价，增价幅度由管理人确定。竞买人以低于起拍价出价的无效。本次竞价活动设置延时出价功能，在竞价活动结束前，每最后5分钟如果有竞买人出价，就自动延迟5分钟。</w:t>
      </w:r>
    </w:p>
    <w:p w14:paraId="03B0F811">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六、优先购买人：</w:t>
      </w:r>
    </w:p>
    <w:p w14:paraId="3C28624D">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14:paraId="571971E5">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七、保证金：</w:t>
      </w:r>
    </w:p>
    <w:p w14:paraId="173B1C22">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w:t>
      </w:r>
      <w:r>
        <w:rPr>
          <w:rFonts w:hint="eastAsia" w:ascii="宋体" w:hAnsi="宋体" w:eastAsia="宋体" w:cs="宋体"/>
          <w:i w:val="0"/>
          <w:iCs w:val="0"/>
          <w:caps w:val="0"/>
          <w:color w:val="FF0000"/>
          <w:spacing w:val="0"/>
          <w:sz w:val="40"/>
          <w:szCs w:val="40"/>
          <w:bdr w:val="none" w:color="auto" w:sz="0" w:space="0"/>
        </w:rPr>
        <w:t>管理人指定账户</w:t>
      </w:r>
      <w:r>
        <w:rPr>
          <w:rFonts w:hint="eastAsia" w:ascii="宋体" w:hAnsi="宋体" w:eastAsia="宋体" w:cs="宋体"/>
          <w:i w:val="0"/>
          <w:iCs w:val="0"/>
          <w:caps w:val="0"/>
          <w:color w:val="000000"/>
          <w:spacing w:val="0"/>
          <w:sz w:val="40"/>
          <w:szCs w:val="40"/>
          <w:bdr w:val="none" w:color="auto" w:sz="0" w:space="0"/>
        </w:rPr>
        <w:t>，其他竞买人的保证金在竞价后即时解冻。竞价结束后，未能竞得者的保证金以及竞价未成交的（即流拍的）竞买人的保证金在竞价活动结束后即时解冻，保证金冻结期间不计利息。</w:t>
      </w:r>
    </w:p>
    <w:p w14:paraId="477F03D9">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w:t>
      </w:r>
    </w:p>
    <w:p w14:paraId="061FF758">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421BD914">
      <w:pPr>
        <w:pStyle w:val="24"/>
        <w:keepNext w:val="0"/>
        <w:keepLines w:val="0"/>
        <w:widowControl/>
        <w:suppressLineNumbers w:val="0"/>
        <w:spacing w:before="0" w:beforeAutospacing="0" w:after="0" w:afterAutospacing="0" w:line="30" w:lineRule="atLeast"/>
        <w:ind w:left="0" w:right="0"/>
      </w:pPr>
      <w:r>
        <w:rPr>
          <w:rFonts w:hint="eastAsia" w:ascii="宋体" w:hAnsi="宋体" w:eastAsia="宋体" w:cs="宋体"/>
          <w:i w:val="0"/>
          <w:iCs w:val="0"/>
          <w:caps w:val="0"/>
          <w:color w:val="000000"/>
          <w:spacing w:val="0"/>
          <w:sz w:val="40"/>
          <w:szCs w:val="40"/>
          <w:bdr w:val="none" w:color="auto" w:sz="0" w:space="0"/>
        </w:rPr>
        <w:t>银行支付限额：https://help.jd.com/user/issue/359-1659.html</w:t>
      </w:r>
    </w:p>
    <w:p w14:paraId="10BB1D97">
      <w:pPr>
        <w:pStyle w:val="24"/>
        <w:keepNext w:val="0"/>
        <w:keepLines w:val="0"/>
        <w:widowControl/>
        <w:suppressLineNumbers w:val="0"/>
        <w:spacing w:before="0" w:beforeAutospacing="0" w:after="0" w:afterAutospacing="0" w:line="30" w:lineRule="atLeast"/>
        <w:ind w:left="0" w:right="0"/>
      </w:pPr>
      <w:r>
        <w:rPr>
          <w:rFonts w:hint="eastAsia" w:ascii="宋体" w:hAnsi="宋体" w:eastAsia="宋体" w:cs="宋体"/>
          <w:i w:val="0"/>
          <w:iCs w:val="0"/>
          <w:caps w:val="0"/>
          <w:color w:val="000000"/>
          <w:spacing w:val="0"/>
          <w:sz w:val="40"/>
          <w:szCs w:val="40"/>
          <w:bdr w:val="none" w:color="auto" w:sz="0" w:space="0"/>
        </w:rPr>
        <w:t>个人/企业参拍流程：https://auction.jd.com/bankrupt.html</w:t>
      </w:r>
    </w:p>
    <w:p w14:paraId="12A16D45">
      <w:pPr>
        <w:pStyle w:val="24"/>
        <w:keepNext w:val="0"/>
        <w:keepLines w:val="0"/>
        <w:widowControl/>
        <w:suppressLineNumbers w:val="0"/>
        <w:spacing w:before="0" w:beforeAutospacing="0" w:after="0" w:afterAutospacing="0" w:line="30" w:lineRule="atLeast"/>
        <w:ind w:left="0" w:right="0"/>
      </w:pPr>
      <w:r>
        <w:rPr>
          <w:rFonts w:hint="eastAsia" w:ascii="宋体" w:hAnsi="宋体" w:eastAsia="宋体" w:cs="宋体"/>
          <w:i w:val="0"/>
          <w:iCs w:val="0"/>
          <w:caps w:val="0"/>
          <w:color w:val="FF0000"/>
          <w:spacing w:val="0"/>
          <w:sz w:val="40"/>
          <w:szCs w:val="40"/>
          <w:bdr w:val="none" w:color="auto" w:sz="0" w:space="0"/>
        </w:rPr>
        <w:t>在参拍、缴纳保证金过程中，如有疑问，请拨打京东拍卖服务热线：4006229586。</w:t>
      </w:r>
    </w:p>
    <w:p w14:paraId="5E015C29">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八、余款交纳</w:t>
      </w:r>
    </w:p>
    <w:p w14:paraId="307B60EC">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竞价成交后，标的物竞得者原锁定的保证金自动转入管理人指定账户。请及时与管理人联系。</w:t>
      </w:r>
    </w:p>
    <w:p w14:paraId="7EBB65BF">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九、标的咨询与查看：</w:t>
      </w:r>
    </w:p>
    <w:p w14:paraId="5BBFF06E">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本次竞价是经法定公告期和展示期后才举行的，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p>
    <w:p w14:paraId="378D2A87">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十、标的移交：</w:t>
      </w:r>
    </w:p>
    <w:p w14:paraId="54F19EE3">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对竞价标的能否办理过户手续、办理时间、限购等情况，请竞买人在竞买前自行向管理人或有关部门咨询确认，因标的物现状及存在瑕疵等原因不能或者延迟办理过户手续及办理二次过户造成费用增加的后果，</w:t>
      </w:r>
      <w:r>
        <w:rPr>
          <w:rStyle w:val="29"/>
          <w:rFonts w:hint="eastAsia" w:ascii="宋体" w:hAnsi="宋体" w:eastAsia="宋体" w:cs="宋体"/>
          <w:i w:val="0"/>
          <w:iCs w:val="0"/>
          <w:caps w:val="0"/>
          <w:color w:val="000000"/>
          <w:spacing w:val="0"/>
          <w:sz w:val="40"/>
          <w:szCs w:val="40"/>
          <w:bdr w:val="none" w:color="auto" w:sz="0" w:space="0"/>
        </w:rPr>
        <w:t>由竞买人自负</w:t>
      </w:r>
      <w:r>
        <w:rPr>
          <w:rFonts w:hint="eastAsia" w:ascii="宋体" w:hAnsi="宋体" w:eastAsia="宋体" w:cs="宋体"/>
          <w:i w:val="0"/>
          <w:iCs w:val="0"/>
          <w:caps w:val="0"/>
          <w:color w:val="000000"/>
          <w:spacing w:val="0"/>
          <w:sz w:val="40"/>
          <w:szCs w:val="40"/>
          <w:bdr w:val="none" w:color="auto" w:sz="0" w:space="0"/>
        </w:rPr>
        <w:t>，管理人不作过户的任何承诺，不承担过户涉及的应由买受人承担的费用。</w:t>
      </w:r>
    </w:p>
    <w:p w14:paraId="17FABACA">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竞价成交后，买受人将竞价成交价余款缴纳完毕，管理人确认该款项到账后，买受人（自然人的应携带身份证原件，单位的应委托代理人携带营业执照、授权委托书及代理人身份证件原件等相关证明材料）到管理人处办理有关移交手续。买受人支付完全部竞价成交价款后，管理人与买受人办理完毕相关移交手续后方可提取其竞价成交的财产。</w:t>
      </w:r>
    </w:p>
    <w:p w14:paraId="5CE76146">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十一、税费承担：</w:t>
      </w:r>
    </w:p>
    <w:p w14:paraId="675E0296">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本次竞价活动计价货币为人民币，竞价时的起拍价、成交价均不含买受人在竞价标的物交割、过户时所发生的全部费用和税费。标的物交付手续</w:t>
      </w:r>
      <w:r>
        <w:rPr>
          <w:rStyle w:val="29"/>
          <w:rFonts w:hint="eastAsia" w:ascii="宋体" w:hAnsi="宋体" w:eastAsia="宋体" w:cs="宋体"/>
          <w:i w:val="0"/>
          <w:iCs w:val="0"/>
          <w:caps w:val="0"/>
          <w:color w:val="000000"/>
          <w:spacing w:val="0"/>
          <w:sz w:val="40"/>
          <w:szCs w:val="40"/>
          <w:bdr w:val="none" w:color="auto" w:sz="0" w:space="0"/>
        </w:rPr>
        <w:t>由买受人自行办理</w:t>
      </w:r>
      <w:r>
        <w:rPr>
          <w:rFonts w:hint="eastAsia" w:ascii="宋体" w:hAnsi="宋体" w:eastAsia="宋体" w:cs="宋体"/>
          <w:i w:val="0"/>
          <w:iCs w:val="0"/>
          <w:caps w:val="0"/>
          <w:color w:val="000000"/>
          <w:spacing w:val="0"/>
          <w:sz w:val="40"/>
          <w:szCs w:val="40"/>
          <w:bdr w:val="none" w:color="auto" w:sz="0" w:space="0"/>
        </w:rPr>
        <w:t>，所有涉及的税费及办理权证所需费用</w:t>
      </w:r>
      <w:r>
        <w:rPr>
          <w:rStyle w:val="29"/>
          <w:rFonts w:hint="eastAsia" w:ascii="宋体" w:hAnsi="宋体" w:eastAsia="宋体" w:cs="宋体"/>
          <w:i w:val="0"/>
          <w:iCs w:val="0"/>
          <w:caps w:val="0"/>
          <w:color w:val="000000"/>
          <w:spacing w:val="0"/>
          <w:sz w:val="40"/>
          <w:szCs w:val="40"/>
          <w:bdr w:val="none" w:color="auto" w:sz="0" w:space="0"/>
        </w:rPr>
        <w:t>均由买受人承担</w:t>
      </w:r>
      <w:r>
        <w:rPr>
          <w:rFonts w:hint="eastAsia" w:ascii="宋体" w:hAnsi="宋体" w:eastAsia="宋体" w:cs="宋体"/>
          <w:i w:val="0"/>
          <w:iCs w:val="0"/>
          <w:caps w:val="0"/>
          <w:color w:val="000000"/>
          <w:spacing w:val="0"/>
          <w:sz w:val="40"/>
          <w:szCs w:val="40"/>
          <w:bdr w:val="none" w:color="auto" w:sz="0" w:space="0"/>
        </w:rPr>
        <w:t>。</w:t>
      </w:r>
    </w:p>
    <w:p w14:paraId="31059F10">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十二、买受人及时处理竞价后事宜：</w:t>
      </w:r>
    </w:p>
    <w:p w14:paraId="23970F17">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买受人逾期未支付竞价款或未办理交接手续是悔拍行为。买受人悔拍的，管理人可以重新竞价，买受人交纳的保证金不予退还。悔拍后重新竞价的，原买受人不得参加竞价。</w:t>
      </w:r>
    </w:p>
    <w:p w14:paraId="5C9F68A0">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买受人付款后应及时提取标的物，并办理交接手续，逾期不办理的，买受人应支付由此产生的费用，并承担本标的物可能发生的损毁、灭失等后果。</w:t>
      </w:r>
    </w:p>
    <w:p w14:paraId="47B7AF97">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十三、参加竞买的人应当遵守《竞买须知》的规定，不得阻挠其他竞买人竞价，不得操纵、垄断竞价价格，严禁竞买人恶意串标，上述行为一经发现，将取消其竞买资格，并追究相关的法律责任。</w:t>
      </w:r>
    </w:p>
    <w:p w14:paraId="0665B3F9">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十四、根据法律规定，</w:t>
      </w:r>
      <w:r>
        <w:rPr>
          <w:rStyle w:val="29"/>
          <w:rFonts w:hint="eastAsia" w:ascii="宋体" w:hAnsi="宋体" w:eastAsia="宋体" w:cs="宋体"/>
          <w:i w:val="0"/>
          <w:iCs w:val="0"/>
          <w:caps w:val="0"/>
          <w:color w:val="000000"/>
          <w:spacing w:val="0"/>
          <w:sz w:val="40"/>
          <w:szCs w:val="40"/>
          <w:bdr w:val="none" w:color="auto" w:sz="0" w:space="0"/>
        </w:rPr>
        <w:t>破产受理法院与管理人</w:t>
      </w:r>
      <w:r>
        <w:rPr>
          <w:rFonts w:hint="eastAsia" w:ascii="宋体" w:hAnsi="宋体" w:eastAsia="宋体" w:cs="宋体"/>
          <w:i w:val="0"/>
          <w:iCs w:val="0"/>
          <w:caps w:val="0"/>
          <w:color w:val="000000"/>
          <w:spacing w:val="0"/>
          <w:sz w:val="40"/>
          <w:szCs w:val="40"/>
          <w:bdr w:val="none" w:color="auto" w:sz="0" w:space="0"/>
        </w:rPr>
        <w:t>有权在竞价开始前、竞价过程中，中止竞价或撤回竞价。因网络或其他不可抗力导致竞价无法正常进行的，管理人待以上因素消除后视情决定重新竞价，并不承担因此造成的损失。</w:t>
      </w:r>
    </w:p>
    <w:p w14:paraId="10C54D3F">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十五、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14:paraId="46D5A6ED">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十六、竞买人在竞价前请务必仔细阅读公告、须知、标的详情。本规则其他未尽事宜，请予咨询。</w:t>
      </w:r>
    </w:p>
    <w:p w14:paraId="3592DCAC">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凡发现竞价中有违规行为，可如实举报。</w:t>
      </w:r>
    </w:p>
    <w:p w14:paraId="214B1EA1">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京东技术咨询电话：4006229586</w:t>
      </w:r>
    </w:p>
    <w:p w14:paraId="7B11F905">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 </w:t>
      </w:r>
    </w:p>
    <w:p w14:paraId="4D582E9B">
      <w:pPr>
        <w:pStyle w:val="24"/>
        <w:keepNext w:val="0"/>
        <w:keepLines w:val="0"/>
        <w:widowControl/>
        <w:suppressLineNumbers w:val="0"/>
        <w:spacing w:before="0" w:beforeAutospacing="0" w:after="0" w:afterAutospacing="0" w:line="30" w:lineRule="atLeast"/>
        <w:ind w:left="0" w:right="0"/>
        <w:jc w:val="center"/>
      </w:pPr>
      <w:r>
        <w:rPr>
          <w:rFonts w:hint="eastAsia" w:ascii="宋体" w:hAnsi="宋体" w:eastAsia="宋体" w:cs="宋体"/>
          <w:i w:val="0"/>
          <w:iCs w:val="0"/>
          <w:caps w:val="0"/>
          <w:color w:val="000000"/>
          <w:spacing w:val="0"/>
          <w:sz w:val="40"/>
          <w:szCs w:val="40"/>
          <w:bdr w:val="none" w:color="auto" w:sz="0" w:space="0"/>
        </w:rPr>
        <w:t> </w:t>
      </w:r>
    </w:p>
    <w:p w14:paraId="419DD5BB">
      <w:pPr>
        <w:pStyle w:val="24"/>
        <w:keepNext w:val="0"/>
        <w:keepLines w:val="0"/>
        <w:widowControl/>
        <w:suppressLineNumbers w:val="0"/>
        <w:shd w:val="clear" w:fill="FFFFFF"/>
        <w:spacing w:before="0" w:beforeAutospacing="0" w:after="0" w:afterAutospacing="0" w:line="600" w:lineRule="atLeast"/>
        <w:ind w:left="0" w:right="0"/>
        <w:jc w:val="right"/>
      </w:pPr>
      <w:r>
        <w:rPr>
          <w:rFonts w:hint="eastAsia" w:ascii="宋体" w:hAnsi="宋体" w:eastAsia="宋体" w:cs="宋体"/>
          <w:i w:val="0"/>
          <w:iCs w:val="0"/>
          <w:caps w:val="0"/>
          <w:color w:val="000000"/>
          <w:spacing w:val="0"/>
          <w:sz w:val="40"/>
          <w:szCs w:val="40"/>
          <w:bdr w:val="none" w:color="auto" w:sz="0" w:space="0"/>
          <w:shd w:val="clear" w:fill="FFFFFF"/>
        </w:rPr>
        <w:t>鄂州市光大造船股份有限公司管理人</w:t>
      </w:r>
    </w:p>
    <w:p w14:paraId="2BF5DF67">
      <w:pPr>
        <w:pStyle w:val="24"/>
        <w:keepNext w:val="0"/>
        <w:keepLines w:val="0"/>
        <w:widowControl/>
        <w:suppressLineNumbers w:val="0"/>
        <w:shd w:val="clear" w:fill="FFFFFF"/>
        <w:spacing w:before="0" w:beforeAutospacing="0" w:after="0" w:afterAutospacing="0" w:line="600" w:lineRule="atLeast"/>
        <w:ind w:left="0" w:right="0"/>
        <w:jc w:val="right"/>
      </w:pPr>
      <w:r>
        <w:rPr>
          <w:rFonts w:hint="eastAsia" w:ascii="宋体" w:hAnsi="宋体" w:eastAsia="宋体" w:cs="宋体"/>
          <w:i w:val="0"/>
          <w:iCs w:val="0"/>
          <w:caps w:val="0"/>
          <w:color w:val="000000"/>
          <w:spacing w:val="0"/>
          <w:sz w:val="40"/>
          <w:szCs w:val="40"/>
          <w:bdr w:val="none" w:color="auto" w:sz="0" w:space="0"/>
          <w:shd w:val="clear" w:fill="FFFFFF"/>
        </w:rPr>
        <w:t>二〇二五年七月二十三日</w:t>
      </w:r>
    </w:p>
    <w:p w14:paraId="2975A910">
      <w:pPr>
        <w:spacing w:line="360" w:lineRule="auto"/>
        <w:jc w:val="left"/>
        <w:rPr>
          <w:rFonts w:ascii="Arial" w:hAnsi="Arial" w:eastAsia="Arial" w:cs="Arial"/>
          <w:color w:val="595959"/>
        </w:rPr>
      </w:pPr>
    </w:p>
    <w:sectPr>
      <w:pgSz w:w="11906" w:h="16838"/>
      <w:pgMar w:top="1440" w:right="1800" w:bottom="1440" w:left="1800" w:header="851" w:footer="992" w:gutter="0"/>
      <w:cols w:space="425"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86"/>
    <w:family w:val="swiss"/>
    <w:pitch w:val="default"/>
    <w:sig w:usb0="00000000" w:usb1="00000000" w:usb2="00000001" w:usb3="00000000" w:csb0="0000019F" w:csb1="00000000"/>
  </w:font>
  <w:font w:name="Arial">
    <w:panose1 w:val="020B0704020202020204"/>
    <w:charset w:val="00"/>
    <w:family w:val="auto"/>
    <w:pitch w:val="default"/>
    <w:sig w:usb0="E0002AFF" w:usb1="C0007843" w:usb2="00000009" w:usb3="00000000" w:csb0="400001FF" w:csb1="FFFF0000"/>
  </w:font>
  <w:font w:name="Symbol">
    <w:altName w:val="Kingsoft Sign"/>
    <w:panose1 w:val="02020503060805020204"/>
    <w:charset w:val="00"/>
    <w:family w:val="auto"/>
    <w:pitch w:val="default"/>
    <w:sig w:usb0="00000000" w:usb1="00000000" w:usb2="00000000" w:usb3="00000000" w:csb0="00000000" w:csb1="00000000"/>
  </w:font>
  <w:font w:name="Courier New">
    <w:panose1 w:val="02070609020205020404"/>
    <w:charset w:val="00"/>
    <w:family w:val="auto"/>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Kingsoft Sign">
    <w:panose1 w:val="05050102010706020507"/>
    <w:charset w:val="00"/>
    <w:family w:val="auto"/>
    <w:pitch w:val="default"/>
    <w:sig w:usb0="00000000" w:usb1="10000000" w:usb2="00000000" w:usb3="00000000" w:csb0="0000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w:panose1 w:val="00000000000000000000"/>
    <w:charset w:val="00"/>
    <w:family w:val="auto"/>
    <w:pitch w:val="default"/>
    <w:sig w:usb0="E00002FF" w:usb1="5000785B" w:usb2="00000000" w:usb3="00000000" w:csb0="2000019F" w:csb1="4F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oNotDisplayPageBoundaries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wYjFiMDAxNTY5MzUwYjA0OWRmZjE3OGJjYTY3YzcifQ=="/>
  </w:docVars>
  <w:rsids>
    <w:rsidRoot w:val="00000000"/>
    <w:rsid w:val="FFF90C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Bdr>
        <w:top w:val="none" w:color="000000" w:sz="0" w:space="0"/>
        <w:left w:val="none" w:color="000000" w:sz="0" w:space="0"/>
        <w:bottom w:val="none" w:color="000000" w:sz="0" w:space="0"/>
        <w:right w:val="none" w:color="000000" w:sz="0" w:space="0"/>
        <w:between w:val="none" w:color="000000" w:sz="0" w:space="0"/>
      </w:pBdr>
      <w:shd w:val="clear" w:color="auto" w:fill="FFFFFF"/>
      <w:spacing w:before="0" w:beforeAutospacing="0" w:after="0" w:afterAutospacing="0" w:line="240" w:lineRule="auto"/>
      <w:ind w:left="0" w:right="0" w:firstLine="0"/>
      <w:jc w:val="both"/>
    </w:pPr>
    <w:rPr>
      <w:rFonts w:hint="default" w:ascii="Calibri" w:hAnsi="Calibri" w:eastAsia="Calibri" w:cs="Calibri"/>
      <w:color w:val="auto"/>
      <w:spacing w:val="0"/>
      <w:position w:val="0"/>
      <w:sz w:val="21"/>
      <w:szCs w:val="22"/>
      <w:lang w:val="en-US" w:eastAsia="zh-CN" w:bidi="ar-SA"/>
    </w:rPr>
  </w:style>
  <w:style w:type="paragraph" w:styleId="2">
    <w:name w:val="heading 1"/>
    <w:basedOn w:val="1"/>
    <w:next w:val="1"/>
    <w:link w:val="74"/>
    <w:qFormat/>
    <w:uiPriority w:val="9"/>
    <w:pPr>
      <w:keepNext/>
      <w:keepLines/>
      <w:spacing w:before="340" w:after="330" w:line="578" w:lineRule="auto"/>
      <w:outlineLvl w:val="0"/>
    </w:pPr>
    <w:rPr>
      <w:b/>
      <w:bCs/>
      <w:sz w:val="44"/>
      <w:szCs w:val="44"/>
    </w:rPr>
  </w:style>
  <w:style w:type="paragraph" w:styleId="3">
    <w:name w:val="heading 2"/>
    <w:basedOn w:val="1"/>
    <w:next w:val="1"/>
    <w:link w:val="33"/>
    <w:unhideWhenUsed/>
    <w:qFormat/>
    <w:uiPriority w:val="9"/>
    <w:pPr>
      <w:keepNext/>
      <w:keepLines/>
      <w:spacing w:before="360" w:after="200"/>
      <w:outlineLvl w:val="1"/>
    </w:pPr>
    <w:rPr>
      <w:rFonts w:ascii="Arial" w:hAnsi="Arial" w:eastAsia="Arial" w:cs="Arial"/>
      <w:sz w:val="34"/>
    </w:rPr>
  </w:style>
  <w:style w:type="paragraph" w:styleId="4">
    <w:name w:val="heading 3"/>
    <w:basedOn w:val="1"/>
    <w:next w:val="1"/>
    <w:link w:val="34"/>
    <w:unhideWhenUsed/>
    <w:qFormat/>
    <w:uiPriority w:val="9"/>
    <w:pPr>
      <w:keepNext/>
      <w:keepLines/>
      <w:spacing w:before="320" w:after="200"/>
      <w:outlineLvl w:val="2"/>
    </w:pPr>
    <w:rPr>
      <w:rFonts w:ascii="Arial" w:hAnsi="Arial" w:eastAsia="Arial" w:cs="Arial"/>
      <w:sz w:val="30"/>
      <w:szCs w:val="30"/>
    </w:rPr>
  </w:style>
  <w:style w:type="paragraph" w:styleId="5">
    <w:name w:val="heading 4"/>
    <w:basedOn w:val="1"/>
    <w:next w:val="1"/>
    <w:link w:val="35"/>
    <w:unhideWhenUsed/>
    <w:qFormat/>
    <w:uiPriority w:val="9"/>
    <w:pPr>
      <w:keepNext/>
      <w:keepLines/>
      <w:spacing w:before="320" w:after="200"/>
      <w:outlineLvl w:val="3"/>
    </w:pPr>
    <w:rPr>
      <w:rFonts w:ascii="Arial" w:hAnsi="Arial" w:eastAsia="Arial" w:cs="Arial"/>
      <w:b/>
      <w:bCs/>
      <w:sz w:val="26"/>
      <w:szCs w:val="26"/>
    </w:rPr>
  </w:style>
  <w:style w:type="paragraph" w:styleId="6">
    <w:name w:val="heading 5"/>
    <w:basedOn w:val="1"/>
    <w:next w:val="1"/>
    <w:link w:val="36"/>
    <w:unhideWhenUsed/>
    <w:qFormat/>
    <w:uiPriority w:val="9"/>
    <w:pPr>
      <w:keepNext/>
      <w:keepLines/>
      <w:spacing w:before="320" w:after="200"/>
      <w:outlineLvl w:val="4"/>
    </w:pPr>
    <w:rPr>
      <w:rFonts w:ascii="Arial" w:hAnsi="Arial" w:eastAsia="Arial" w:cs="Arial"/>
      <w:b/>
      <w:bCs/>
      <w:sz w:val="24"/>
      <w:szCs w:val="24"/>
    </w:rPr>
  </w:style>
  <w:style w:type="paragraph" w:styleId="7">
    <w:name w:val="heading 6"/>
    <w:basedOn w:val="1"/>
    <w:next w:val="1"/>
    <w:link w:val="37"/>
    <w:unhideWhenUsed/>
    <w:qFormat/>
    <w:uiPriority w:val="9"/>
    <w:pPr>
      <w:keepNext/>
      <w:keepLines/>
      <w:spacing w:before="320" w:after="200"/>
      <w:outlineLvl w:val="5"/>
    </w:pPr>
    <w:rPr>
      <w:rFonts w:ascii="Arial" w:hAnsi="Arial" w:eastAsia="Arial" w:cs="Arial"/>
      <w:b/>
      <w:bCs/>
      <w:sz w:val="22"/>
      <w:szCs w:val="22"/>
    </w:rPr>
  </w:style>
  <w:style w:type="paragraph" w:styleId="8">
    <w:name w:val="heading 7"/>
    <w:basedOn w:val="1"/>
    <w:next w:val="1"/>
    <w:link w:val="38"/>
    <w:unhideWhenUsed/>
    <w:qFormat/>
    <w:uiPriority w:val="9"/>
    <w:pPr>
      <w:keepNext/>
      <w:keepLines/>
      <w:spacing w:before="320" w:after="200"/>
      <w:outlineLvl w:val="6"/>
    </w:pPr>
    <w:rPr>
      <w:rFonts w:ascii="Arial" w:hAnsi="Arial" w:eastAsia="Arial" w:cs="Arial"/>
      <w:b/>
      <w:bCs/>
      <w:i/>
      <w:iCs/>
      <w:sz w:val="22"/>
      <w:szCs w:val="22"/>
    </w:rPr>
  </w:style>
  <w:style w:type="paragraph" w:styleId="9">
    <w:name w:val="heading 8"/>
    <w:basedOn w:val="1"/>
    <w:next w:val="1"/>
    <w:link w:val="39"/>
    <w:unhideWhenUsed/>
    <w:qFormat/>
    <w:uiPriority w:val="9"/>
    <w:pPr>
      <w:keepNext/>
      <w:keepLines/>
      <w:spacing w:before="320" w:after="200"/>
      <w:outlineLvl w:val="7"/>
    </w:pPr>
    <w:rPr>
      <w:rFonts w:ascii="Arial" w:hAnsi="Arial" w:eastAsia="Arial" w:cs="Arial"/>
      <w:i/>
      <w:iCs/>
      <w:sz w:val="22"/>
      <w:szCs w:val="22"/>
    </w:rPr>
  </w:style>
  <w:style w:type="paragraph" w:styleId="10">
    <w:name w:val="heading 9"/>
    <w:basedOn w:val="1"/>
    <w:next w:val="1"/>
    <w:link w:val="40"/>
    <w:unhideWhenUsed/>
    <w:qFormat/>
    <w:uiPriority w:val="9"/>
    <w:pPr>
      <w:keepNext/>
      <w:keepLines/>
      <w:spacing w:before="320" w:after="200"/>
      <w:outlineLvl w:val="8"/>
    </w:pPr>
    <w:rPr>
      <w:rFonts w:ascii="Arial" w:hAnsi="Arial" w:eastAsia="Arial" w:cs="Arial"/>
      <w:i/>
      <w:iCs/>
      <w:sz w:val="21"/>
      <w:szCs w:val="21"/>
    </w:rPr>
  </w:style>
  <w:style w:type="character" w:default="1" w:styleId="28">
    <w:name w:val="Default Paragraph Font"/>
    <w:semiHidden/>
    <w:unhideWhenUsed/>
    <w:uiPriority w:val="1"/>
  </w:style>
  <w:style w:type="table" w:default="1" w:styleId="26">
    <w:name w:val="Normal Table"/>
    <w:semiHidden/>
    <w:unhideWhenUsed/>
    <w:uiPriority w:val="99"/>
    <w:tblPr>
      <w:tblCellMar>
        <w:top w:w="0" w:type="dxa"/>
        <w:left w:w="108" w:type="dxa"/>
        <w:bottom w:w="0" w:type="dxa"/>
        <w:right w:w="108" w:type="dxa"/>
      </w:tblCellMar>
    </w:tblPr>
  </w:style>
  <w:style w:type="paragraph" w:styleId="11">
    <w:name w:val="toc 7"/>
    <w:basedOn w:val="1"/>
    <w:next w:val="1"/>
    <w:unhideWhenUsed/>
    <w:uiPriority w:val="39"/>
    <w:pPr>
      <w:spacing w:after="57"/>
      <w:ind w:left="1701" w:right="0" w:firstLine="0"/>
    </w:pPr>
  </w:style>
  <w:style w:type="paragraph" w:styleId="12">
    <w:name w:val="toc 5"/>
    <w:basedOn w:val="1"/>
    <w:next w:val="1"/>
    <w:unhideWhenUsed/>
    <w:uiPriority w:val="39"/>
    <w:pPr>
      <w:spacing w:after="57"/>
      <w:ind w:left="1134" w:right="0" w:firstLine="0"/>
    </w:pPr>
  </w:style>
  <w:style w:type="paragraph" w:styleId="13">
    <w:name w:val="toc 3"/>
    <w:basedOn w:val="1"/>
    <w:next w:val="1"/>
    <w:unhideWhenUsed/>
    <w:uiPriority w:val="39"/>
    <w:pPr>
      <w:spacing w:after="57"/>
      <w:ind w:left="567" w:right="0" w:firstLine="0"/>
    </w:pPr>
  </w:style>
  <w:style w:type="paragraph" w:styleId="14">
    <w:name w:val="toc 8"/>
    <w:basedOn w:val="1"/>
    <w:next w:val="1"/>
    <w:unhideWhenUsed/>
    <w:uiPriority w:val="39"/>
    <w:pPr>
      <w:spacing w:after="57"/>
      <w:ind w:left="1984" w:right="0" w:firstLine="0"/>
    </w:pPr>
  </w:style>
  <w:style w:type="paragraph" w:styleId="15">
    <w:name w:val="footer"/>
    <w:basedOn w:val="1"/>
    <w:link w:val="50"/>
    <w:unhideWhenUsed/>
    <w:uiPriority w:val="99"/>
    <w:pPr>
      <w:tabs>
        <w:tab w:val="center" w:pos="7143"/>
        <w:tab w:val="right" w:pos="14287"/>
      </w:tabs>
      <w:spacing w:after="0" w:line="240" w:lineRule="auto"/>
    </w:pPr>
  </w:style>
  <w:style w:type="paragraph" w:styleId="16">
    <w:name w:val="header"/>
    <w:basedOn w:val="1"/>
    <w:link w:val="49"/>
    <w:unhideWhenUsed/>
    <w:uiPriority w:val="99"/>
    <w:pPr>
      <w:tabs>
        <w:tab w:val="center" w:pos="7143"/>
        <w:tab w:val="right" w:pos="14287"/>
      </w:tabs>
      <w:spacing w:after="0" w:line="240" w:lineRule="auto"/>
    </w:pPr>
  </w:style>
  <w:style w:type="paragraph" w:styleId="17">
    <w:name w:val="toc 1"/>
    <w:basedOn w:val="1"/>
    <w:next w:val="1"/>
    <w:unhideWhenUsed/>
    <w:uiPriority w:val="39"/>
    <w:pPr>
      <w:spacing w:after="57"/>
      <w:ind w:left="0" w:right="0" w:firstLine="0"/>
    </w:pPr>
  </w:style>
  <w:style w:type="paragraph" w:styleId="18">
    <w:name w:val="toc 4"/>
    <w:basedOn w:val="1"/>
    <w:next w:val="1"/>
    <w:unhideWhenUsed/>
    <w:uiPriority w:val="39"/>
    <w:pPr>
      <w:spacing w:after="57"/>
      <w:ind w:left="850" w:right="0" w:firstLine="0"/>
    </w:pPr>
  </w:style>
  <w:style w:type="paragraph" w:styleId="19">
    <w:name w:val="Subtitle"/>
    <w:basedOn w:val="1"/>
    <w:next w:val="1"/>
    <w:link w:val="44"/>
    <w:qFormat/>
    <w:uiPriority w:val="11"/>
    <w:pPr>
      <w:spacing w:before="200" w:after="200"/>
    </w:pPr>
    <w:rPr>
      <w:sz w:val="24"/>
      <w:szCs w:val="24"/>
    </w:rPr>
  </w:style>
  <w:style w:type="paragraph" w:styleId="20">
    <w:name w:val="footnote text"/>
    <w:basedOn w:val="1"/>
    <w:link w:val="72"/>
    <w:semiHidden/>
    <w:unhideWhenUsed/>
    <w:uiPriority w:val="99"/>
    <w:pPr>
      <w:spacing w:after="40" w:line="240" w:lineRule="auto"/>
    </w:pPr>
    <w:rPr>
      <w:sz w:val="18"/>
    </w:rPr>
  </w:style>
  <w:style w:type="paragraph" w:styleId="21">
    <w:name w:val="toc 6"/>
    <w:basedOn w:val="1"/>
    <w:next w:val="1"/>
    <w:unhideWhenUsed/>
    <w:uiPriority w:val="39"/>
    <w:pPr>
      <w:spacing w:after="57"/>
      <w:ind w:left="1417" w:right="0" w:firstLine="0"/>
    </w:pPr>
  </w:style>
  <w:style w:type="paragraph" w:styleId="22">
    <w:name w:val="toc 2"/>
    <w:basedOn w:val="1"/>
    <w:next w:val="1"/>
    <w:unhideWhenUsed/>
    <w:uiPriority w:val="39"/>
    <w:pPr>
      <w:spacing w:after="57"/>
      <w:ind w:left="283" w:right="0" w:firstLine="0"/>
    </w:pPr>
  </w:style>
  <w:style w:type="paragraph" w:styleId="23">
    <w:name w:val="toc 9"/>
    <w:basedOn w:val="1"/>
    <w:next w:val="1"/>
    <w:unhideWhenUsed/>
    <w:uiPriority w:val="39"/>
    <w:pPr>
      <w:spacing w:after="57"/>
      <w:ind w:left="2268" w:right="0" w:firstLine="0"/>
    </w:pPr>
  </w:style>
  <w:style w:type="paragraph" w:styleId="24">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paragraph" w:styleId="25">
    <w:name w:val="Title"/>
    <w:basedOn w:val="1"/>
    <w:next w:val="1"/>
    <w:link w:val="43"/>
    <w:qFormat/>
    <w:uiPriority w:val="10"/>
    <w:pPr>
      <w:spacing w:before="300" w:after="200"/>
      <w:contextualSpacing/>
    </w:pPr>
    <w:rPr>
      <w:sz w:val="48"/>
      <w:szCs w:val="48"/>
    </w:rPr>
  </w:style>
  <w:style w:type="table" w:styleId="27">
    <w:name w:val="Table Grid"/>
    <w:basedOn w:val="26"/>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9">
    <w:name w:val="Strong"/>
    <w:basedOn w:val="28"/>
    <w:qFormat/>
    <w:uiPriority w:val="22"/>
    <w:rPr>
      <w:b/>
    </w:rPr>
  </w:style>
  <w:style w:type="character" w:styleId="30">
    <w:name w:val="Hyperlink"/>
    <w:unhideWhenUsed/>
    <w:uiPriority w:val="99"/>
    <w:rPr>
      <w:color w:val="0000FF" w:themeColor="hyperlink"/>
      <w:u w:val="single"/>
      <w14:textFill>
        <w14:solidFill>
          <w14:schemeClr w14:val="hlink"/>
        </w14:solidFill>
      </w14:textFill>
    </w:rPr>
  </w:style>
  <w:style w:type="character" w:styleId="31">
    <w:name w:val="footnote reference"/>
    <w:basedOn w:val="28"/>
    <w:unhideWhenUsed/>
    <w:uiPriority w:val="99"/>
    <w:rPr>
      <w:vertAlign w:val="superscript"/>
    </w:rPr>
  </w:style>
  <w:style w:type="character" w:customStyle="1" w:styleId="32">
    <w:name w:val="Heading 1 Char"/>
    <w:basedOn w:val="28"/>
    <w:uiPriority w:val="9"/>
    <w:rPr>
      <w:rFonts w:ascii="Arial" w:hAnsi="Arial" w:eastAsia="Arial" w:cs="Arial"/>
      <w:sz w:val="40"/>
      <w:szCs w:val="40"/>
    </w:rPr>
  </w:style>
  <w:style w:type="character" w:customStyle="1" w:styleId="33">
    <w:name w:val="Heading 2 Char"/>
    <w:basedOn w:val="28"/>
    <w:link w:val="3"/>
    <w:uiPriority w:val="9"/>
    <w:rPr>
      <w:rFonts w:ascii="Arial" w:hAnsi="Arial" w:eastAsia="Arial" w:cs="Arial"/>
      <w:sz w:val="34"/>
    </w:rPr>
  </w:style>
  <w:style w:type="character" w:customStyle="1" w:styleId="34">
    <w:name w:val="Heading 3 Char"/>
    <w:basedOn w:val="28"/>
    <w:link w:val="4"/>
    <w:uiPriority w:val="9"/>
    <w:rPr>
      <w:rFonts w:ascii="Arial" w:hAnsi="Arial" w:eastAsia="Arial" w:cs="Arial"/>
      <w:sz w:val="30"/>
      <w:szCs w:val="30"/>
    </w:rPr>
  </w:style>
  <w:style w:type="character" w:customStyle="1" w:styleId="35">
    <w:name w:val="Heading 4 Char"/>
    <w:basedOn w:val="28"/>
    <w:link w:val="5"/>
    <w:uiPriority w:val="9"/>
    <w:rPr>
      <w:rFonts w:ascii="Arial" w:hAnsi="Arial" w:eastAsia="Arial" w:cs="Arial"/>
      <w:b/>
      <w:bCs/>
      <w:sz w:val="26"/>
      <w:szCs w:val="26"/>
    </w:rPr>
  </w:style>
  <w:style w:type="character" w:customStyle="1" w:styleId="36">
    <w:name w:val="Heading 5 Char"/>
    <w:basedOn w:val="28"/>
    <w:link w:val="6"/>
    <w:uiPriority w:val="9"/>
    <w:rPr>
      <w:rFonts w:ascii="Arial" w:hAnsi="Arial" w:eastAsia="Arial" w:cs="Arial"/>
      <w:b/>
      <w:bCs/>
      <w:sz w:val="24"/>
      <w:szCs w:val="24"/>
    </w:rPr>
  </w:style>
  <w:style w:type="character" w:customStyle="1" w:styleId="37">
    <w:name w:val="Heading 6 Char"/>
    <w:basedOn w:val="28"/>
    <w:link w:val="7"/>
    <w:uiPriority w:val="9"/>
    <w:rPr>
      <w:rFonts w:ascii="Arial" w:hAnsi="Arial" w:eastAsia="Arial" w:cs="Arial"/>
      <w:b/>
      <w:bCs/>
      <w:sz w:val="22"/>
      <w:szCs w:val="22"/>
    </w:rPr>
  </w:style>
  <w:style w:type="character" w:customStyle="1" w:styleId="38">
    <w:name w:val="Heading 7 Char"/>
    <w:basedOn w:val="28"/>
    <w:link w:val="8"/>
    <w:uiPriority w:val="9"/>
    <w:rPr>
      <w:rFonts w:ascii="Arial" w:hAnsi="Arial" w:eastAsia="Arial" w:cs="Arial"/>
      <w:b/>
      <w:bCs/>
      <w:i/>
      <w:iCs/>
      <w:sz w:val="22"/>
      <w:szCs w:val="22"/>
    </w:rPr>
  </w:style>
  <w:style w:type="character" w:customStyle="1" w:styleId="39">
    <w:name w:val="Heading 8 Char"/>
    <w:basedOn w:val="28"/>
    <w:link w:val="9"/>
    <w:uiPriority w:val="9"/>
    <w:rPr>
      <w:rFonts w:ascii="Arial" w:hAnsi="Arial" w:eastAsia="Arial" w:cs="Arial"/>
      <w:i/>
      <w:iCs/>
      <w:sz w:val="22"/>
      <w:szCs w:val="22"/>
    </w:rPr>
  </w:style>
  <w:style w:type="character" w:customStyle="1" w:styleId="40">
    <w:name w:val="Heading 9 Char"/>
    <w:basedOn w:val="28"/>
    <w:link w:val="10"/>
    <w:uiPriority w:val="9"/>
    <w:rPr>
      <w:rFonts w:ascii="Arial" w:hAnsi="Arial" w:eastAsia="Arial" w:cs="Arial"/>
      <w:i/>
      <w:iCs/>
      <w:sz w:val="21"/>
      <w:szCs w:val="21"/>
    </w:rPr>
  </w:style>
  <w:style w:type="paragraph" w:styleId="41">
    <w:name w:val="List Paragraph"/>
    <w:basedOn w:val="1"/>
    <w:qFormat/>
    <w:uiPriority w:val="34"/>
    <w:pPr>
      <w:ind w:left="720"/>
      <w:contextualSpacing/>
    </w:pPr>
  </w:style>
  <w:style w:type="paragraph" w:styleId="42">
    <w:name w:val="No Spacing"/>
    <w:qFormat/>
    <w:uiPriority w:val="1"/>
    <w:pPr>
      <w:pBdr>
        <w:top w:val="none" w:color="000000" w:sz="0" w:space="0"/>
        <w:left w:val="none" w:color="000000" w:sz="0" w:space="0"/>
        <w:bottom w:val="none" w:color="000000" w:sz="0" w:space="0"/>
        <w:right w:val="none" w:color="000000" w:sz="0" w:space="0"/>
        <w:between w:val="none" w:color="000000" w:sz="0" w:space="0"/>
      </w:pBdr>
      <w:shd w:val="clear" w:color="auto" w:fill="FFFFFF"/>
      <w:spacing w:before="0" w:beforeAutospacing="0" w:after="0" w:afterAutospacing="0" w:line="240" w:lineRule="auto"/>
      <w:ind w:left="0" w:right="0" w:firstLine="0"/>
      <w:jc w:val="left"/>
    </w:pPr>
    <w:rPr>
      <w:rFonts w:hint="default" w:ascii="Calibri" w:hAnsi="Calibri" w:eastAsia="Calibri" w:cs="Calibri"/>
      <w:color w:val="auto"/>
      <w:spacing w:val="0"/>
      <w:position w:val="0"/>
      <w:sz w:val="21"/>
      <w:szCs w:val="22"/>
      <w:lang w:val="en-US" w:eastAsia="zh-CN" w:bidi="ar-SA"/>
    </w:rPr>
  </w:style>
  <w:style w:type="character" w:customStyle="1" w:styleId="43">
    <w:name w:val="Title Char"/>
    <w:basedOn w:val="28"/>
    <w:link w:val="25"/>
    <w:uiPriority w:val="10"/>
    <w:rPr>
      <w:sz w:val="48"/>
      <w:szCs w:val="48"/>
    </w:rPr>
  </w:style>
  <w:style w:type="character" w:customStyle="1" w:styleId="44">
    <w:name w:val="Subtitle Char"/>
    <w:basedOn w:val="28"/>
    <w:link w:val="19"/>
    <w:uiPriority w:val="11"/>
    <w:rPr>
      <w:sz w:val="24"/>
      <w:szCs w:val="24"/>
    </w:rPr>
  </w:style>
  <w:style w:type="paragraph" w:styleId="45">
    <w:name w:val="Quote"/>
    <w:basedOn w:val="1"/>
    <w:next w:val="1"/>
    <w:link w:val="46"/>
    <w:qFormat/>
    <w:uiPriority w:val="29"/>
    <w:pPr>
      <w:ind w:left="720" w:right="720"/>
    </w:pPr>
    <w:rPr>
      <w:i/>
    </w:rPr>
  </w:style>
  <w:style w:type="character" w:customStyle="1" w:styleId="46">
    <w:name w:val="Quote Char"/>
    <w:link w:val="45"/>
    <w:uiPriority w:val="29"/>
    <w:rPr>
      <w:i/>
    </w:rPr>
  </w:style>
  <w:style w:type="paragraph" w:styleId="47">
    <w:name w:val="Intense Quote"/>
    <w:basedOn w:val="1"/>
    <w:next w:val="1"/>
    <w:link w:val="48"/>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contextualSpacing w:val="0"/>
    </w:pPr>
    <w:rPr>
      <w:i/>
    </w:rPr>
  </w:style>
  <w:style w:type="character" w:customStyle="1" w:styleId="48">
    <w:name w:val="Intense Quote Char"/>
    <w:link w:val="47"/>
    <w:uiPriority w:val="30"/>
    <w:rPr>
      <w:i/>
    </w:rPr>
  </w:style>
  <w:style w:type="character" w:customStyle="1" w:styleId="49">
    <w:name w:val="Header Char"/>
    <w:basedOn w:val="28"/>
    <w:link w:val="16"/>
    <w:uiPriority w:val="99"/>
  </w:style>
  <w:style w:type="character" w:customStyle="1" w:styleId="50">
    <w:name w:val="Footer Char"/>
    <w:basedOn w:val="28"/>
    <w:link w:val="15"/>
    <w:uiPriority w:val="99"/>
  </w:style>
  <w:style w:type="table" w:customStyle="1" w:styleId="51">
    <w:name w:val="Lined"/>
    <w:basedOn w:val="26"/>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7F7F7F"/>
      </w:tcPr>
    </w:tblStylePr>
    <w:tblStylePr w:type="lastRow">
      <w:rPr>
        <w:rFonts w:ascii="Arial" w:hAnsi="Arial"/>
        <w:color w:val="F2F2F2"/>
        <w:sz w:val="22"/>
      </w:rPr>
      <w:tcPr>
        <w:shd w:val="clear" w:color="auto" w:fill="7F7F7F"/>
      </w:tcPr>
    </w:tblStylePr>
    <w:tblStylePr w:type="firstCol">
      <w:rPr>
        <w:rFonts w:ascii="Arial" w:hAnsi="Arial"/>
        <w:color w:val="F2F2F2"/>
        <w:sz w:val="22"/>
      </w:rPr>
      <w:tcPr>
        <w:shd w:val="clear" w:color="auto" w:fill="7F7F7F"/>
      </w:tcPr>
    </w:tblStylePr>
    <w:tblStylePr w:type="lastCol">
      <w:rPr>
        <w:rFonts w:ascii="Arial" w:hAnsi="Arial"/>
        <w:color w:val="F2F2F2"/>
        <w:sz w:val="22"/>
      </w:rPr>
      <w:tcPr>
        <w:shd w:val="clear" w:color="auto" w:fill="7F7F7F"/>
      </w:tcPr>
    </w:tblStylePr>
    <w:tblStylePr w:type="band1Vert">
      <w:rPr>
        <w:rFonts w:ascii="Arial" w:hAnsi="Arial"/>
        <w:color w:val="404040"/>
        <w:sz w:val="22"/>
      </w:rPr>
    </w:tblStylePr>
    <w:tblStylePr w:type="band2Vert">
      <w:rPr>
        <w:rFonts w:ascii="Arial" w:hAnsi="Arial"/>
        <w:color w:val="404040"/>
        <w:sz w:val="22"/>
      </w:rPr>
      <w:tcPr>
        <w:shd w:val="clear" w:color="auto" w:fill="F2F2F2"/>
      </w:tcPr>
    </w:tblStylePr>
    <w:tblStylePr w:type="band1Horz">
      <w:rPr>
        <w:rFonts w:ascii="Arial" w:hAnsi="Arial"/>
        <w:color w:val="404040"/>
        <w:sz w:val="22"/>
      </w:rPr>
    </w:tblStylePr>
    <w:tblStylePr w:type="band2Horz">
      <w:rPr>
        <w:rFonts w:ascii="Arial" w:hAnsi="Arial"/>
        <w:color w:val="404040"/>
        <w:sz w:val="22"/>
      </w:rPr>
      <w:tcPr>
        <w:shd w:val="clear" w:color="auto" w:fill="F2F2F2"/>
      </w:tcPr>
    </w:tblStylePr>
  </w:style>
  <w:style w:type="table" w:customStyle="1" w:styleId="52">
    <w:name w:val="Lined - Accent 1"/>
    <w:basedOn w:val="26"/>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548DD4"/>
      </w:tcPr>
    </w:tblStylePr>
    <w:tblStylePr w:type="lastRow">
      <w:rPr>
        <w:rFonts w:ascii="Arial" w:hAnsi="Arial"/>
        <w:color w:val="F2F2F2"/>
        <w:sz w:val="22"/>
      </w:rPr>
      <w:tcPr>
        <w:shd w:val="clear" w:color="auto" w:fill="548DD4"/>
      </w:tcPr>
    </w:tblStylePr>
    <w:tblStylePr w:type="firstCol">
      <w:rPr>
        <w:rFonts w:ascii="Arial" w:hAnsi="Arial"/>
        <w:color w:val="F2F2F2"/>
        <w:sz w:val="22"/>
      </w:rPr>
      <w:tcPr>
        <w:shd w:val="clear" w:color="auto" w:fill="548DD4"/>
      </w:tcPr>
    </w:tblStylePr>
    <w:tblStylePr w:type="lastCol">
      <w:rPr>
        <w:rFonts w:ascii="Arial" w:hAnsi="Arial"/>
        <w:color w:val="F2F2F2"/>
        <w:sz w:val="22"/>
      </w:rPr>
      <w:tcPr>
        <w:shd w:val="clear" w:color="auto" w:fill="548DD4"/>
      </w:tcPr>
    </w:tblStylePr>
    <w:tblStylePr w:type="band1Vert">
      <w:rPr>
        <w:rFonts w:ascii="Arial" w:hAnsi="Arial"/>
        <w:color w:val="404040"/>
        <w:sz w:val="22"/>
      </w:rPr>
    </w:tblStylePr>
    <w:tblStylePr w:type="band2Vert">
      <w:rPr>
        <w:rFonts w:ascii="Arial" w:hAnsi="Arial"/>
        <w:color w:val="404040"/>
        <w:sz w:val="22"/>
      </w:rPr>
      <w:tcPr>
        <w:shd w:val="clear" w:color="auto" w:fill="C6D9F1"/>
      </w:tcPr>
    </w:tblStylePr>
    <w:tblStylePr w:type="band1Horz">
      <w:rPr>
        <w:rFonts w:ascii="Arial" w:hAnsi="Arial"/>
        <w:color w:val="404040"/>
        <w:sz w:val="22"/>
      </w:rPr>
    </w:tblStylePr>
    <w:tblStylePr w:type="band2Horz">
      <w:rPr>
        <w:rFonts w:ascii="Arial" w:hAnsi="Arial"/>
        <w:color w:val="404040"/>
        <w:sz w:val="22"/>
      </w:rPr>
      <w:tcPr>
        <w:shd w:val="clear" w:color="auto" w:fill="C6D9F1"/>
      </w:tcPr>
    </w:tblStylePr>
  </w:style>
  <w:style w:type="table" w:customStyle="1" w:styleId="53">
    <w:name w:val="Lined - Accent 2"/>
    <w:basedOn w:val="26"/>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D99594"/>
      </w:tcPr>
    </w:tblStylePr>
    <w:tblStylePr w:type="lastRow">
      <w:rPr>
        <w:rFonts w:ascii="Arial" w:hAnsi="Arial"/>
        <w:color w:val="F2F2F2"/>
        <w:sz w:val="22"/>
      </w:rPr>
      <w:tcPr>
        <w:shd w:val="clear" w:color="auto" w:fill="D99594"/>
      </w:tcPr>
    </w:tblStylePr>
    <w:tblStylePr w:type="firstCol">
      <w:rPr>
        <w:rFonts w:ascii="Arial" w:hAnsi="Arial"/>
        <w:color w:val="F2F2F2"/>
        <w:sz w:val="22"/>
      </w:rPr>
      <w:tcPr>
        <w:shd w:val="clear" w:color="auto" w:fill="D99594"/>
      </w:tcPr>
    </w:tblStylePr>
    <w:tblStylePr w:type="lastCol">
      <w:rPr>
        <w:rFonts w:ascii="Arial" w:hAnsi="Arial"/>
        <w:color w:val="F2F2F2"/>
        <w:sz w:val="22"/>
      </w:rPr>
      <w:tcPr>
        <w:shd w:val="clear" w:color="auto" w:fill="D99594"/>
      </w:tcPr>
    </w:tblStylePr>
    <w:tblStylePr w:type="band1Vert">
      <w:rPr>
        <w:rFonts w:ascii="Arial" w:hAnsi="Arial"/>
        <w:color w:val="404040"/>
        <w:sz w:val="22"/>
      </w:rPr>
    </w:tblStylePr>
    <w:tblStylePr w:type="band2Vert">
      <w:rPr>
        <w:rFonts w:ascii="Arial" w:hAnsi="Arial"/>
        <w:color w:val="404040"/>
        <w:sz w:val="22"/>
      </w:rPr>
      <w:tcPr>
        <w:shd w:val="clear" w:color="auto" w:fill="F2DBDB"/>
      </w:tcPr>
    </w:tblStylePr>
    <w:tblStylePr w:type="band1Horz">
      <w:rPr>
        <w:rFonts w:ascii="Arial" w:hAnsi="Arial"/>
        <w:color w:val="404040"/>
        <w:sz w:val="22"/>
      </w:rPr>
    </w:tblStylePr>
    <w:tblStylePr w:type="band2Horz">
      <w:rPr>
        <w:rFonts w:ascii="Arial" w:hAnsi="Arial"/>
        <w:color w:val="404040"/>
        <w:sz w:val="22"/>
      </w:rPr>
      <w:tcPr>
        <w:shd w:val="clear" w:color="auto" w:fill="F2DBDB"/>
      </w:tcPr>
    </w:tblStylePr>
  </w:style>
  <w:style w:type="table" w:customStyle="1" w:styleId="54">
    <w:name w:val="Lined - Accent 3"/>
    <w:basedOn w:val="26"/>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9BB559"/>
      </w:tcPr>
    </w:tblStylePr>
    <w:tblStylePr w:type="lastRow">
      <w:rPr>
        <w:rFonts w:ascii="Arial" w:hAnsi="Arial"/>
        <w:color w:val="F2F2F2"/>
        <w:sz w:val="22"/>
      </w:rPr>
      <w:tcPr>
        <w:shd w:val="clear" w:color="auto" w:fill="9BB559"/>
      </w:tcPr>
    </w:tblStylePr>
    <w:tblStylePr w:type="firstCol">
      <w:rPr>
        <w:rFonts w:ascii="Arial" w:hAnsi="Arial"/>
        <w:color w:val="F2F2F2"/>
        <w:sz w:val="22"/>
      </w:rPr>
      <w:tcPr>
        <w:shd w:val="clear" w:color="auto" w:fill="9BB559"/>
      </w:tcPr>
    </w:tblStylePr>
    <w:tblStylePr w:type="lastCol">
      <w:rPr>
        <w:rFonts w:ascii="Arial" w:hAnsi="Arial"/>
        <w:color w:val="F2F2F2"/>
        <w:sz w:val="22"/>
      </w:rPr>
      <w:tcPr>
        <w:shd w:val="clear" w:color="auto" w:fill="9BB559"/>
      </w:tcPr>
    </w:tblStylePr>
    <w:tblStylePr w:type="band1Vert">
      <w:rPr>
        <w:rFonts w:ascii="Arial" w:hAnsi="Arial"/>
        <w:color w:val="404040"/>
        <w:sz w:val="22"/>
      </w:rPr>
    </w:tblStylePr>
    <w:tblStylePr w:type="band2Vert">
      <w:rPr>
        <w:rFonts w:ascii="Arial" w:hAnsi="Arial"/>
        <w:color w:val="404040"/>
        <w:sz w:val="22"/>
      </w:rPr>
      <w:tcPr>
        <w:shd w:val="clear" w:color="auto" w:fill="EAF1DD"/>
      </w:tcPr>
    </w:tblStylePr>
    <w:tblStylePr w:type="band1Horz">
      <w:rPr>
        <w:rFonts w:ascii="Arial" w:hAnsi="Arial"/>
        <w:color w:val="404040"/>
        <w:sz w:val="22"/>
      </w:rPr>
    </w:tblStylePr>
    <w:tblStylePr w:type="band2Horz">
      <w:rPr>
        <w:rFonts w:ascii="Arial" w:hAnsi="Arial"/>
        <w:color w:val="404040"/>
        <w:sz w:val="22"/>
      </w:rPr>
      <w:tcPr>
        <w:shd w:val="clear" w:color="auto" w:fill="EAF1DD"/>
      </w:tcPr>
    </w:tblStylePr>
  </w:style>
  <w:style w:type="table" w:customStyle="1" w:styleId="55">
    <w:name w:val="Lined - Accent 4"/>
    <w:basedOn w:val="26"/>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B2A1C7"/>
      </w:tcPr>
    </w:tblStylePr>
    <w:tblStylePr w:type="lastRow">
      <w:rPr>
        <w:rFonts w:ascii="Arial" w:hAnsi="Arial"/>
        <w:color w:val="F2F2F2"/>
        <w:sz w:val="22"/>
      </w:rPr>
      <w:tcPr>
        <w:shd w:val="clear" w:color="auto" w:fill="B2A1C7"/>
      </w:tcPr>
    </w:tblStylePr>
    <w:tblStylePr w:type="firstCol">
      <w:rPr>
        <w:rFonts w:ascii="Arial" w:hAnsi="Arial"/>
        <w:color w:val="F2F2F2"/>
        <w:sz w:val="22"/>
      </w:rPr>
      <w:tcPr>
        <w:shd w:val="clear" w:color="auto" w:fill="B2A1C7"/>
      </w:tcPr>
    </w:tblStylePr>
    <w:tblStylePr w:type="lastCol">
      <w:rPr>
        <w:rFonts w:ascii="Arial" w:hAnsi="Arial"/>
        <w:color w:val="F2F2F2"/>
        <w:sz w:val="22"/>
      </w:rPr>
      <w:tcPr>
        <w:shd w:val="clear" w:color="auto" w:fill="B2A1C7"/>
      </w:tcPr>
    </w:tblStylePr>
    <w:tblStylePr w:type="band1Vert">
      <w:rPr>
        <w:rFonts w:ascii="Arial" w:hAnsi="Arial"/>
        <w:color w:val="404040"/>
        <w:sz w:val="22"/>
      </w:rPr>
    </w:tblStylePr>
    <w:tblStylePr w:type="band2Vert">
      <w:rPr>
        <w:rFonts w:ascii="Arial" w:hAnsi="Arial"/>
        <w:color w:val="404040"/>
        <w:sz w:val="22"/>
      </w:rPr>
      <w:tcPr>
        <w:shd w:val="clear" w:color="auto" w:fill="E5DFEC"/>
      </w:tcPr>
    </w:tblStylePr>
    <w:tblStylePr w:type="band1Horz">
      <w:rPr>
        <w:rFonts w:ascii="Arial" w:hAnsi="Arial"/>
        <w:color w:val="404040"/>
        <w:sz w:val="22"/>
      </w:rPr>
    </w:tblStylePr>
    <w:tblStylePr w:type="band2Horz">
      <w:rPr>
        <w:rFonts w:ascii="Arial" w:hAnsi="Arial"/>
        <w:color w:val="404040"/>
        <w:sz w:val="22"/>
      </w:rPr>
      <w:tcPr>
        <w:shd w:val="clear" w:color="auto" w:fill="E5DFEC"/>
      </w:tcPr>
    </w:tblStylePr>
  </w:style>
  <w:style w:type="table" w:customStyle="1" w:styleId="56">
    <w:name w:val="Lined - Accent 5"/>
    <w:basedOn w:val="26"/>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4BACC6"/>
      </w:tcPr>
    </w:tblStylePr>
    <w:tblStylePr w:type="lastRow">
      <w:rPr>
        <w:rFonts w:ascii="Arial" w:hAnsi="Arial"/>
        <w:color w:val="F2F2F2"/>
        <w:sz w:val="22"/>
      </w:rPr>
      <w:tcPr>
        <w:shd w:val="clear" w:color="auto" w:fill="4BACC6"/>
      </w:tcPr>
    </w:tblStylePr>
    <w:tblStylePr w:type="firstCol">
      <w:rPr>
        <w:rFonts w:ascii="Arial" w:hAnsi="Arial"/>
        <w:color w:val="F2F2F2"/>
        <w:sz w:val="22"/>
      </w:rPr>
      <w:tcPr>
        <w:shd w:val="clear" w:color="auto" w:fill="4BACC6"/>
      </w:tcPr>
    </w:tblStylePr>
    <w:tblStylePr w:type="lastCol">
      <w:rPr>
        <w:rFonts w:ascii="Arial" w:hAnsi="Arial"/>
        <w:color w:val="F2F2F2"/>
        <w:sz w:val="22"/>
      </w:rPr>
      <w:tcPr>
        <w:shd w:val="clear" w:color="auto" w:fill="4BACC6"/>
      </w:tcPr>
    </w:tblStylePr>
    <w:tblStylePr w:type="band1Vert">
      <w:rPr>
        <w:rFonts w:ascii="Arial" w:hAnsi="Arial"/>
        <w:color w:val="404040"/>
        <w:sz w:val="22"/>
      </w:rPr>
    </w:tblStylePr>
    <w:tblStylePr w:type="band2Vert">
      <w:rPr>
        <w:rFonts w:ascii="Arial" w:hAnsi="Arial"/>
        <w:color w:val="404040"/>
        <w:sz w:val="22"/>
      </w:rPr>
      <w:tcPr>
        <w:shd w:val="clear" w:color="auto" w:fill="DAEEF3"/>
      </w:tcPr>
    </w:tblStylePr>
    <w:tblStylePr w:type="band1Horz">
      <w:rPr>
        <w:rFonts w:ascii="Arial" w:hAnsi="Arial"/>
        <w:color w:val="404040"/>
        <w:sz w:val="22"/>
      </w:rPr>
    </w:tblStylePr>
    <w:tblStylePr w:type="band2Horz">
      <w:rPr>
        <w:rFonts w:ascii="Arial" w:hAnsi="Arial"/>
        <w:color w:val="404040"/>
        <w:sz w:val="22"/>
      </w:rPr>
      <w:tcPr>
        <w:shd w:val="clear" w:color="auto" w:fill="DAEEF3"/>
      </w:tcPr>
    </w:tblStylePr>
  </w:style>
  <w:style w:type="table" w:customStyle="1" w:styleId="57">
    <w:name w:val="Lined - Accent 6"/>
    <w:basedOn w:val="26"/>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F79646"/>
      </w:tcPr>
    </w:tblStylePr>
    <w:tblStylePr w:type="lastRow">
      <w:rPr>
        <w:rFonts w:ascii="Arial" w:hAnsi="Arial"/>
        <w:color w:val="F2F2F2"/>
        <w:sz w:val="22"/>
      </w:rPr>
      <w:tcPr>
        <w:shd w:val="clear" w:color="auto" w:fill="F79646"/>
      </w:tcPr>
    </w:tblStylePr>
    <w:tblStylePr w:type="firstCol">
      <w:rPr>
        <w:rFonts w:ascii="Arial" w:hAnsi="Arial"/>
        <w:color w:val="F2F2F2"/>
        <w:sz w:val="22"/>
      </w:rPr>
      <w:tcPr>
        <w:shd w:val="clear" w:color="auto" w:fill="F79646"/>
      </w:tcPr>
    </w:tblStylePr>
    <w:tblStylePr w:type="lastCol">
      <w:rPr>
        <w:rFonts w:ascii="Arial" w:hAnsi="Arial"/>
        <w:color w:val="F2F2F2"/>
        <w:sz w:val="22"/>
      </w:rPr>
      <w:tcPr>
        <w:shd w:val="clear" w:color="auto" w:fill="F79646"/>
      </w:tcPr>
    </w:tblStylePr>
    <w:tblStylePr w:type="band1Vert">
      <w:rPr>
        <w:rFonts w:ascii="Arial" w:hAnsi="Arial"/>
        <w:color w:val="404040"/>
        <w:sz w:val="22"/>
      </w:rPr>
    </w:tblStylePr>
    <w:tblStylePr w:type="band2Vert">
      <w:rPr>
        <w:rFonts w:ascii="Arial" w:hAnsi="Arial"/>
        <w:color w:val="404040"/>
        <w:sz w:val="22"/>
      </w:rPr>
      <w:tcPr>
        <w:shd w:val="clear" w:color="auto" w:fill="FDE9D9"/>
      </w:tcPr>
    </w:tblStylePr>
    <w:tblStylePr w:type="band1Horz">
      <w:rPr>
        <w:rFonts w:ascii="Arial" w:hAnsi="Arial"/>
        <w:color w:val="404040"/>
        <w:sz w:val="22"/>
      </w:rPr>
    </w:tblStylePr>
    <w:tblStylePr w:type="band2Horz">
      <w:rPr>
        <w:rFonts w:ascii="Arial" w:hAnsi="Arial"/>
        <w:color w:val="404040"/>
        <w:sz w:val="22"/>
      </w:rPr>
      <w:tcPr>
        <w:shd w:val="clear" w:color="auto" w:fill="FDE9D9"/>
      </w:tcPr>
    </w:tblStylePr>
  </w:style>
  <w:style w:type="table" w:customStyle="1" w:styleId="58">
    <w:name w:val="Bordered"/>
    <w:basedOn w:val="26"/>
    <w:uiPriority w:val="99"/>
    <w:pPr>
      <w:spacing w:after="0" w:line="240" w:lineRule="auto"/>
    </w:pPr>
    <w:tblPr>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7F7F7F" w:sz="12" w:space="0"/>
        </w:tcBorders>
      </w:tcPr>
    </w:tblStylePr>
    <w:tblStylePr w:type="lastRow">
      <w:rPr>
        <w:rFonts w:ascii="Arial" w:hAnsi="Arial"/>
        <w:color w:val="404040"/>
        <w:sz w:val="22"/>
      </w:rPr>
      <w:tcPr>
        <w:tcBorders>
          <w:top w:val="single" w:color="7F7F7F" w:sz="12" w:space="0"/>
        </w:tcBorders>
      </w:tcPr>
    </w:tblStylePr>
    <w:tblStylePr w:type="firstCol">
      <w:rPr>
        <w:rFonts w:ascii="Arial" w:hAnsi="Arial"/>
        <w:color w:val="404040"/>
        <w:sz w:val="22"/>
      </w:rPr>
      <w:tcPr>
        <w:tcBorders>
          <w:right w:val="single" w:color="7F7F7F" w:sz="12" w:space="0"/>
        </w:tcBorders>
      </w:tcPr>
    </w:tblStylePr>
    <w:tblStylePr w:type="lastCol">
      <w:rPr>
        <w:rFonts w:ascii="Arial" w:hAnsi="Arial"/>
        <w:color w:val="404040"/>
        <w:sz w:val="22"/>
      </w:rPr>
      <w:tcPr>
        <w:tcBorders>
          <w:left w:val="single" w:color="7F7F7F" w:sz="12" w:space="0"/>
        </w:tcBorders>
      </w:tcPr>
    </w:tblStylePr>
    <w:tblStylePr w:type="band1Horz">
      <w:rPr>
        <w:rFonts w:ascii="Arial" w:hAnsi="Arial"/>
        <w:color w:val="404040"/>
        <w:sz w:val="22"/>
      </w:rPr>
      <w:tcPr>
        <w:tcBorders>
          <w:top w:val="single" w:color="D9D9D9" w:sz="4" w:space="0"/>
          <w:left w:val="single" w:color="D9D9D9" w:sz="4" w:space="0"/>
          <w:bottom w:val="single" w:color="D9D9D9" w:sz="4" w:space="0"/>
          <w:right w:val="single" w:color="D9D9D9" w:sz="4" w:space="0"/>
        </w:tcBorders>
      </w:tcPr>
    </w:tblStylePr>
  </w:style>
  <w:style w:type="table" w:customStyle="1" w:styleId="59">
    <w:name w:val="Bordered - Accent 1"/>
    <w:basedOn w:val="26"/>
    <w:uiPriority w:val="99"/>
    <w:pPr>
      <w:spacing w:after="0" w:line="240" w:lineRule="auto"/>
    </w:pPr>
    <w:tblPr>
      <w:tblBorders>
        <w:top w:val="single" w:color="B8CCE4" w:sz="4" w:space="0"/>
        <w:left w:val="single" w:color="B8CCE4" w:sz="4" w:space="0"/>
        <w:bottom w:val="single" w:color="B8CCE4" w:sz="4" w:space="0"/>
        <w:right w:val="single" w:color="B8CCE4" w:sz="4" w:space="0"/>
        <w:insideH w:val="single" w:color="B8CCE4" w:sz="4" w:space="0"/>
        <w:insideV w:val="single" w:color="B8CCE4"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4F81BD" w:sz="12" w:space="0"/>
        </w:tcBorders>
      </w:tcPr>
    </w:tblStylePr>
    <w:tblStylePr w:type="lastRow">
      <w:rPr>
        <w:rFonts w:ascii="Arial" w:hAnsi="Arial"/>
        <w:color w:val="404040"/>
        <w:sz w:val="22"/>
      </w:rPr>
      <w:tcPr>
        <w:tcBorders>
          <w:top w:val="single" w:color="4F81BD" w:sz="12" w:space="0"/>
        </w:tcBorders>
      </w:tcPr>
    </w:tblStylePr>
    <w:tblStylePr w:type="firstCol">
      <w:rPr>
        <w:rFonts w:ascii="Arial" w:hAnsi="Arial"/>
        <w:color w:val="404040"/>
        <w:sz w:val="22"/>
      </w:rPr>
      <w:tcPr>
        <w:tcBorders>
          <w:right w:val="single" w:color="4F81BD" w:sz="12" w:space="0"/>
        </w:tcBorders>
      </w:tcPr>
    </w:tblStylePr>
    <w:tblStylePr w:type="lastCol">
      <w:rPr>
        <w:rFonts w:ascii="Arial" w:hAnsi="Arial"/>
        <w:color w:val="404040"/>
        <w:sz w:val="22"/>
      </w:rPr>
      <w:tcPr>
        <w:tcBorders>
          <w:left w:val="single" w:color="4F81BD" w:sz="12" w:space="0"/>
        </w:tcBorders>
      </w:tcPr>
    </w:tblStylePr>
    <w:tblStylePr w:type="band1Horz">
      <w:rPr>
        <w:rFonts w:ascii="Arial" w:hAnsi="Arial"/>
        <w:color w:val="404040"/>
        <w:sz w:val="22"/>
      </w:rPr>
      <w:tcPr>
        <w:tcBorders>
          <w:top w:val="single" w:color="B8CCE4" w:sz="4" w:space="0"/>
          <w:left w:val="single" w:color="B8CCE4" w:sz="4" w:space="0"/>
          <w:bottom w:val="single" w:color="B8CCE4" w:sz="4" w:space="0"/>
          <w:right w:val="single" w:color="B8CCE4" w:sz="4" w:space="0"/>
        </w:tcBorders>
      </w:tcPr>
    </w:tblStylePr>
  </w:style>
  <w:style w:type="table" w:customStyle="1" w:styleId="60">
    <w:name w:val="Bordered - Accent 2"/>
    <w:basedOn w:val="26"/>
    <w:uiPriority w:val="99"/>
    <w:pPr>
      <w:spacing w:after="0" w:line="240" w:lineRule="auto"/>
    </w:pPr>
    <w:tblPr>
      <w:tblBorders>
        <w:top w:val="single" w:color="E5B8B7" w:sz="4" w:space="0"/>
        <w:left w:val="single" w:color="E5B8B7" w:sz="4" w:space="0"/>
        <w:bottom w:val="single" w:color="E5B8B7" w:sz="4" w:space="0"/>
        <w:right w:val="single" w:color="E5B8B7" w:sz="4" w:space="0"/>
        <w:insideH w:val="single" w:color="E5B8B7" w:sz="4" w:space="0"/>
        <w:insideV w:val="single" w:color="E5B8B7"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D99594" w:sz="12" w:space="0"/>
        </w:tcBorders>
      </w:tcPr>
    </w:tblStylePr>
    <w:tblStylePr w:type="lastRow">
      <w:rPr>
        <w:rFonts w:ascii="Arial" w:hAnsi="Arial"/>
        <w:color w:val="404040"/>
        <w:sz w:val="22"/>
      </w:rPr>
      <w:tcPr>
        <w:tcBorders>
          <w:top w:val="single" w:color="D99594" w:sz="12" w:space="0"/>
        </w:tcBorders>
      </w:tcPr>
    </w:tblStylePr>
    <w:tblStylePr w:type="firstCol">
      <w:rPr>
        <w:rFonts w:ascii="Arial" w:hAnsi="Arial"/>
        <w:color w:val="404040"/>
        <w:sz w:val="22"/>
      </w:rPr>
      <w:tcPr>
        <w:tcBorders>
          <w:right w:val="single" w:color="D99594" w:sz="12" w:space="0"/>
        </w:tcBorders>
      </w:tcPr>
    </w:tblStylePr>
    <w:tblStylePr w:type="lastCol">
      <w:rPr>
        <w:rFonts w:ascii="Arial" w:hAnsi="Arial"/>
        <w:color w:val="404040"/>
        <w:sz w:val="22"/>
      </w:rPr>
      <w:tcPr>
        <w:tcBorders>
          <w:left w:val="single" w:color="D99594" w:sz="12" w:space="0"/>
        </w:tcBorders>
      </w:tcPr>
    </w:tblStylePr>
    <w:tblStylePr w:type="band1Horz">
      <w:rPr>
        <w:rFonts w:ascii="Arial" w:hAnsi="Arial"/>
        <w:color w:val="404040"/>
        <w:sz w:val="22"/>
      </w:rPr>
      <w:tcPr>
        <w:tcBorders>
          <w:top w:val="single" w:color="E5B8B7" w:sz="4" w:space="0"/>
          <w:left w:val="single" w:color="E5B8B7" w:sz="4" w:space="0"/>
          <w:bottom w:val="single" w:color="E5B8B7" w:sz="4" w:space="0"/>
          <w:right w:val="single" w:color="E5B8B7" w:sz="4" w:space="0"/>
        </w:tcBorders>
      </w:tcPr>
    </w:tblStylePr>
  </w:style>
  <w:style w:type="table" w:customStyle="1" w:styleId="61">
    <w:name w:val="Bordered - Accent 3"/>
    <w:basedOn w:val="26"/>
    <w:uiPriority w:val="99"/>
    <w:pPr>
      <w:spacing w:after="0" w:line="240" w:lineRule="auto"/>
    </w:pPr>
    <w:tblPr>
      <w:tblBorders>
        <w:top w:val="single" w:color="D6E3BC" w:sz="4" w:space="0"/>
        <w:left w:val="single" w:color="D6E3BC" w:sz="4" w:space="0"/>
        <w:bottom w:val="single" w:color="D6E3BC" w:sz="4" w:space="0"/>
        <w:right w:val="single" w:color="D6E3BC" w:sz="4" w:space="0"/>
        <w:insideH w:val="single" w:color="D6E3BC" w:sz="4" w:space="0"/>
        <w:insideV w:val="single" w:color="D6E3BC"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C2D69B" w:sz="12" w:space="0"/>
        </w:tcBorders>
      </w:tcPr>
    </w:tblStylePr>
    <w:tblStylePr w:type="lastRow">
      <w:rPr>
        <w:rFonts w:ascii="Arial" w:hAnsi="Arial"/>
        <w:color w:val="404040"/>
        <w:sz w:val="22"/>
      </w:rPr>
      <w:tcPr>
        <w:tcBorders>
          <w:top w:val="single" w:color="C2D69B" w:sz="12" w:space="0"/>
        </w:tcBorders>
      </w:tcPr>
    </w:tblStylePr>
    <w:tblStylePr w:type="firstCol">
      <w:rPr>
        <w:rFonts w:ascii="Arial" w:hAnsi="Arial"/>
        <w:color w:val="404040"/>
        <w:sz w:val="22"/>
      </w:rPr>
      <w:tcPr>
        <w:tcBorders>
          <w:right w:val="single" w:color="C2D69B" w:sz="12" w:space="0"/>
        </w:tcBorders>
      </w:tcPr>
    </w:tblStylePr>
    <w:tblStylePr w:type="lastCol">
      <w:rPr>
        <w:rFonts w:ascii="Arial" w:hAnsi="Arial"/>
        <w:color w:val="404040"/>
        <w:sz w:val="22"/>
      </w:rPr>
      <w:tcPr>
        <w:tcBorders>
          <w:left w:val="single" w:color="C2D69B" w:sz="12" w:space="0"/>
        </w:tcBorders>
      </w:tcPr>
    </w:tblStylePr>
    <w:tblStylePr w:type="band1Horz">
      <w:rPr>
        <w:rFonts w:ascii="Arial" w:hAnsi="Arial"/>
        <w:color w:val="404040"/>
        <w:sz w:val="22"/>
      </w:rPr>
      <w:tcPr>
        <w:tcBorders>
          <w:top w:val="single" w:color="D6E3BC" w:sz="4" w:space="0"/>
          <w:left w:val="single" w:color="D6E3BC" w:sz="4" w:space="0"/>
          <w:bottom w:val="single" w:color="D6E3BC" w:sz="4" w:space="0"/>
          <w:right w:val="single" w:color="D6E3BC" w:sz="4" w:space="0"/>
        </w:tcBorders>
      </w:tcPr>
    </w:tblStylePr>
  </w:style>
  <w:style w:type="table" w:customStyle="1" w:styleId="62">
    <w:name w:val="Bordered - Accent 4"/>
    <w:basedOn w:val="26"/>
    <w:uiPriority w:val="99"/>
    <w:pPr>
      <w:spacing w:after="0" w:line="240" w:lineRule="auto"/>
    </w:pPr>
    <w:tblPr>
      <w:tblBorders>
        <w:top w:val="single" w:color="CCC0D9" w:sz="4" w:space="0"/>
        <w:left w:val="single" w:color="CCC0D9" w:sz="4" w:space="0"/>
        <w:bottom w:val="single" w:color="CCC0D9" w:sz="4" w:space="0"/>
        <w:right w:val="single" w:color="CCC0D9" w:sz="4" w:space="0"/>
        <w:insideH w:val="single" w:color="CCC0D9" w:sz="4" w:space="0"/>
        <w:insideV w:val="single" w:color="CCC0D9"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B2A1C7" w:sz="12" w:space="0"/>
        </w:tcBorders>
      </w:tcPr>
    </w:tblStylePr>
    <w:tblStylePr w:type="lastRow">
      <w:rPr>
        <w:rFonts w:ascii="Arial" w:hAnsi="Arial"/>
        <w:color w:val="404040"/>
        <w:sz w:val="22"/>
      </w:rPr>
      <w:tcPr>
        <w:tcBorders>
          <w:top w:val="single" w:color="B2A1C7" w:sz="12" w:space="0"/>
        </w:tcBorders>
      </w:tcPr>
    </w:tblStylePr>
    <w:tblStylePr w:type="firstCol">
      <w:rPr>
        <w:rFonts w:ascii="Arial" w:hAnsi="Arial"/>
        <w:color w:val="404040"/>
        <w:sz w:val="22"/>
      </w:rPr>
      <w:tcPr>
        <w:tcBorders>
          <w:right w:val="single" w:color="B2A1C7" w:sz="12" w:space="0"/>
        </w:tcBorders>
      </w:tcPr>
    </w:tblStylePr>
    <w:tblStylePr w:type="lastCol">
      <w:rPr>
        <w:rFonts w:ascii="Arial" w:hAnsi="Arial"/>
        <w:color w:val="404040"/>
        <w:sz w:val="22"/>
      </w:rPr>
      <w:tcPr>
        <w:tcBorders>
          <w:left w:val="single" w:color="B2A1C7" w:sz="12" w:space="0"/>
        </w:tcBorders>
      </w:tcPr>
    </w:tblStylePr>
    <w:tblStylePr w:type="band1Horz">
      <w:rPr>
        <w:rFonts w:ascii="Arial" w:hAnsi="Arial"/>
        <w:color w:val="404040"/>
        <w:sz w:val="22"/>
      </w:rPr>
      <w:tcPr>
        <w:tcBorders>
          <w:top w:val="single" w:color="CCC0D9" w:sz="4" w:space="0"/>
          <w:left w:val="single" w:color="CCC0D9" w:sz="4" w:space="0"/>
          <w:bottom w:val="single" w:color="CCC0D9" w:sz="4" w:space="0"/>
          <w:right w:val="single" w:color="CCC0D9" w:sz="4" w:space="0"/>
        </w:tcBorders>
      </w:tcPr>
    </w:tblStylePr>
  </w:style>
  <w:style w:type="table" w:customStyle="1" w:styleId="63">
    <w:name w:val="Bordered - Accent 5"/>
    <w:basedOn w:val="26"/>
    <w:uiPriority w:val="99"/>
    <w:pPr>
      <w:spacing w:after="0" w:line="240" w:lineRule="auto"/>
    </w:pPr>
    <w:tblPr>
      <w:tblBorders>
        <w:top w:val="single" w:color="B6DDE8" w:sz="4" w:space="0"/>
        <w:left w:val="single" w:color="B6DDE8" w:sz="4" w:space="0"/>
        <w:bottom w:val="single" w:color="B6DDE8" w:sz="4" w:space="0"/>
        <w:right w:val="single" w:color="B6DDE8" w:sz="4" w:space="0"/>
        <w:insideH w:val="single" w:color="B6DDE8" w:sz="4" w:space="0"/>
        <w:insideV w:val="single" w:color="B6DDE8"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92CDDC" w:sz="12" w:space="0"/>
        </w:tcBorders>
      </w:tcPr>
    </w:tblStylePr>
    <w:tblStylePr w:type="lastRow">
      <w:rPr>
        <w:rFonts w:ascii="Arial" w:hAnsi="Arial"/>
        <w:color w:val="404040"/>
        <w:sz w:val="22"/>
      </w:rPr>
      <w:tcPr>
        <w:tcBorders>
          <w:top w:val="single" w:color="92CDDC" w:sz="12" w:space="0"/>
        </w:tcBorders>
      </w:tcPr>
    </w:tblStylePr>
    <w:tblStylePr w:type="firstCol">
      <w:rPr>
        <w:rFonts w:ascii="Arial" w:hAnsi="Arial"/>
        <w:color w:val="404040"/>
        <w:sz w:val="22"/>
      </w:rPr>
      <w:tcPr>
        <w:tcBorders>
          <w:right w:val="single" w:color="92CDDC" w:sz="12" w:space="0"/>
        </w:tcBorders>
      </w:tcPr>
    </w:tblStylePr>
    <w:tblStylePr w:type="lastCol">
      <w:rPr>
        <w:rFonts w:ascii="Arial" w:hAnsi="Arial"/>
        <w:color w:val="404040"/>
        <w:sz w:val="22"/>
      </w:rPr>
      <w:tcPr>
        <w:tcBorders>
          <w:left w:val="single" w:color="92CDDC" w:sz="12" w:space="0"/>
        </w:tcBorders>
      </w:tcPr>
    </w:tblStylePr>
    <w:tblStylePr w:type="band1Horz">
      <w:rPr>
        <w:rFonts w:ascii="Arial" w:hAnsi="Arial"/>
        <w:color w:val="404040"/>
        <w:sz w:val="22"/>
      </w:rPr>
      <w:tcPr>
        <w:tcBorders>
          <w:top w:val="single" w:color="B6DDE8" w:sz="4" w:space="0"/>
          <w:left w:val="single" w:color="B6DDE8" w:sz="4" w:space="0"/>
          <w:bottom w:val="single" w:color="B6DDE8" w:sz="4" w:space="0"/>
          <w:right w:val="single" w:color="B6DDE8" w:sz="4" w:space="0"/>
        </w:tcBorders>
      </w:tcPr>
    </w:tblStylePr>
  </w:style>
  <w:style w:type="table" w:customStyle="1" w:styleId="64">
    <w:name w:val="Bordered - Accent 6"/>
    <w:basedOn w:val="26"/>
    <w:uiPriority w:val="99"/>
    <w:pPr>
      <w:spacing w:after="0" w:line="240" w:lineRule="auto"/>
    </w:pPr>
    <w:tblPr>
      <w:tblBorders>
        <w:top w:val="single" w:color="FBD4B4" w:sz="4" w:space="0"/>
        <w:left w:val="single" w:color="FBD4B4" w:sz="4" w:space="0"/>
        <w:bottom w:val="single" w:color="FBD4B4" w:sz="4" w:space="0"/>
        <w:right w:val="single" w:color="FBD4B4" w:sz="4" w:space="0"/>
        <w:insideH w:val="single" w:color="FBD4B4" w:sz="4" w:space="0"/>
        <w:insideV w:val="single" w:color="FBD4B4"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FABF8F" w:sz="12" w:space="0"/>
        </w:tcBorders>
      </w:tcPr>
    </w:tblStylePr>
    <w:tblStylePr w:type="lastRow">
      <w:rPr>
        <w:rFonts w:ascii="Arial" w:hAnsi="Arial"/>
        <w:color w:val="404040"/>
        <w:sz w:val="22"/>
      </w:rPr>
      <w:tcPr>
        <w:tcBorders>
          <w:top w:val="single" w:color="FABF8F" w:sz="12" w:space="0"/>
        </w:tcBorders>
      </w:tcPr>
    </w:tblStylePr>
    <w:tblStylePr w:type="firstCol">
      <w:rPr>
        <w:rFonts w:ascii="Arial" w:hAnsi="Arial"/>
        <w:color w:val="404040"/>
        <w:sz w:val="22"/>
      </w:rPr>
      <w:tcPr>
        <w:tcBorders>
          <w:right w:val="single" w:color="FABF8F" w:sz="12" w:space="0"/>
        </w:tcBorders>
      </w:tcPr>
    </w:tblStylePr>
    <w:tblStylePr w:type="lastCol">
      <w:rPr>
        <w:rFonts w:ascii="Arial" w:hAnsi="Arial"/>
        <w:color w:val="404040"/>
        <w:sz w:val="22"/>
      </w:rPr>
      <w:tcPr>
        <w:tcBorders>
          <w:left w:val="single" w:color="FABF8F" w:sz="12" w:space="0"/>
        </w:tcBorders>
      </w:tcPr>
    </w:tblStylePr>
    <w:tblStylePr w:type="band1Horz">
      <w:rPr>
        <w:rFonts w:ascii="Arial" w:hAnsi="Arial"/>
        <w:color w:val="404040"/>
        <w:sz w:val="22"/>
      </w:rPr>
      <w:tcPr>
        <w:tcBorders>
          <w:top w:val="single" w:color="FBD4B4" w:sz="4" w:space="0"/>
          <w:left w:val="single" w:color="FBD4B4" w:sz="4" w:space="0"/>
          <w:bottom w:val="single" w:color="FBD4B4" w:sz="4" w:space="0"/>
          <w:right w:val="single" w:color="FBD4B4" w:sz="4" w:space="0"/>
        </w:tcBorders>
      </w:tcPr>
    </w:tblStylePr>
  </w:style>
  <w:style w:type="table" w:customStyle="1" w:styleId="65">
    <w:name w:val="Bordered &amp; Lined"/>
    <w:basedOn w:val="26"/>
    <w:uiPriority w:val="99"/>
    <w:pPr>
      <w:spacing w:after="0" w:line="240" w:lineRule="auto"/>
    </w:pPr>
    <w:rPr>
      <w:color w:val="404040"/>
    </w:rPr>
    <w:tblPr>
      <w:tblBorders>
        <w:top w:val="single" w:color="595959" w:sz="4" w:space="0"/>
        <w:left w:val="single" w:color="595959" w:sz="4" w:space="0"/>
        <w:bottom w:val="single" w:color="595959" w:sz="4" w:space="0"/>
        <w:right w:val="single" w:color="595959" w:sz="4" w:space="0"/>
        <w:insideH w:val="single" w:color="595959" w:sz="4" w:space="0"/>
        <w:insideV w:val="single" w:color="595959" w:sz="4" w:space="0"/>
      </w:tblBorders>
      <w:tblCellMar>
        <w:top w:w="96" w:type="dxa"/>
        <w:left w:w="170" w:type="dxa"/>
        <w:bottom w:w="96" w:type="dxa"/>
        <w:right w:w="170" w:type="dxa"/>
      </w:tblCellMar>
    </w:tblPr>
    <w:tblStylePr w:type="firstRow">
      <w:rPr>
        <w:rFonts w:ascii="Arial" w:hAnsi="Arial"/>
        <w:color w:val="F2F2F2"/>
        <w:sz w:val="22"/>
      </w:rPr>
      <w:tcPr>
        <w:shd w:val="clear" w:color="auto" w:fill="7F7F7F"/>
      </w:tcPr>
    </w:tblStylePr>
    <w:tblStylePr w:type="lastRow">
      <w:rPr>
        <w:rFonts w:ascii="Arial" w:hAnsi="Arial"/>
        <w:color w:val="F2F2F2"/>
        <w:sz w:val="22"/>
      </w:rPr>
      <w:tcPr>
        <w:shd w:val="clear" w:color="auto" w:fill="7F7F7F"/>
      </w:tcPr>
    </w:tblStylePr>
    <w:tblStylePr w:type="firstCol">
      <w:rPr>
        <w:rFonts w:ascii="Arial" w:hAnsi="Arial"/>
        <w:color w:val="F2F2F2"/>
        <w:sz w:val="22"/>
      </w:rPr>
      <w:tcPr>
        <w:shd w:val="clear" w:color="auto" w:fill="7F7F7F"/>
      </w:tcPr>
    </w:tblStylePr>
    <w:tblStylePr w:type="lastCol">
      <w:rPr>
        <w:rFonts w:ascii="Arial" w:hAnsi="Arial"/>
        <w:color w:val="F2F2F2"/>
        <w:sz w:val="22"/>
      </w:rPr>
      <w:tcPr>
        <w:shd w:val="clear" w:color="auto" w:fill="7F7F7F"/>
      </w:tcPr>
    </w:tblStylePr>
    <w:tblStylePr w:type="band1Vert">
      <w:rPr>
        <w:rFonts w:ascii="Arial" w:hAnsi="Arial"/>
        <w:color w:val="404040"/>
        <w:sz w:val="22"/>
      </w:rPr>
    </w:tblStylePr>
    <w:tblStylePr w:type="band2Vert">
      <w:rPr>
        <w:rFonts w:ascii="Arial" w:hAnsi="Arial"/>
        <w:color w:val="404040"/>
        <w:sz w:val="22"/>
      </w:rPr>
      <w:tcPr>
        <w:shd w:val="clear" w:color="auto" w:fill="D9D9D9"/>
      </w:tcPr>
    </w:tblStylePr>
    <w:tblStylePr w:type="band1Horz">
      <w:rPr>
        <w:rFonts w:ascii="Arial" w:hAnsi="Arial"/>
        <w:color w:val="404040"/>
        <w:sz w:val="22"/>
      </w:rPr>
    </w:tblStylePr>
    <w:tblStylePr w:type="band2Horz">
      <w:rPr>
        <w:rFonts w:ascii="Arial" w:hAnsi="Arial"/>
        <w:color w:val="404040"/>
        <w:sz w:val="22"/>
      </w:rPr>
      <w:tcPr>
        <w:shd w:val="clear" w:color="auto" w:fill="F2F2F2"/>
      </w:tcPr>
    </w:tblStylePr>
  </w:style>
  <w:style w:type="table" w:customStyle="1" w:styleId="66">
    <w:name w:val="Bordered &amp; Lined - Accent 1"/>
    <w:basedOn w:val="26"/>
    <w:uiPriority w:val="99"/>
    <w:pPr>
      <w:spacing w:after="0" w:line="240" w:lineRule="auto"/>
    </w:pPr>
    <w:rPr>
      <w:color w:val="404040"/>
    </w:rPr>
    <w:tblPr>
      <w:tblBorders>
        <w:top w:val="single" w:color="1F497D" w:sz="4" w:space="0"/>
        <w:left w:val="single" w:color="1F497D" w:sz="4" w:space="0"/>
        <w:bottom w:val="single" w:color="1F497D" w:sz="4" w:space="0"/>
        <w:right w:val="single" w:color="1F497D" w:sz="4" w:space="0"/>
        <w:insideH w:val="single" w:color="1F497D" w:sz="4" w:space="0"/>
        <w:insideV w:val="single" w:color="1F497D" w:sz="4" w:space="0"/>
      </w:tblBorders>
      <w:tblCellMar>
        <w:top w:w="96" w:type="dxa"/>
        <w:left w:w="170" w:type="dxa"/>
        <w:bottom w:w="96" w:type="dxa"/>
        <w:right w:w="170" w:type="dxa"/>
      </w:tblCellMar>
    </w:tblPr>
    <w:tblStylePr w:type="firstRow">
      <w:rPr>
        <w:rFonts w:ascii="Arial" w:hAnsi="Arial"/>
        <w:color w:val="F2F2F2"/>
        <w:sz w:val="22"/>
      </w:rPr>
      <w:tcPr>
        <w:shd w:val="clear" w:color="auto" w:fill="548DD4"/>
      </w:tcPr>
    </w:tblStylePr>
    <w:tblStylePr w:type="lastRow">
      <w:rPr>
        <w:rFonts w:ascii="Arial" w:hAnsi="Arial"/>
        <w:color w:val="F2F2F2"/>
        <w:sz w:val="22"/>
      </w:rPr>
      <w:tcPr>
        <w:shd w:val="clear" w:color="auto" w:fill="548DD4"/>
      </w:tcPr>
    </w:tblStylePr>
    <w:tblStylePr w:type="firstCol">
      <w:rPr>
        <w:rFonts w:ascii="Arial" w:hAnsi="Arial"/>
        <w:color w:val="F2F2F2"/>
        <w:sz w:val="22"/>
      </w:rPr>
      <w:tcPr>
        <w:shd w:val="clear" w:color="auto" w:fill="548DD4"/>
      </w:tcPr>
    </w:tblStylePr>
    <w:tblStylePr w:type="lastCol">
      <w:rPr>
        <w:rFonts w:ascii="Arial" w:hAnsi="Arial"/>
        <w:color w:val="F2F2F2"/>
        <w:sz w:val="22"/>
      </w:rPr>
      <w:tcPr>
        <w:shd w:val="clear" w:color="auto" w:fill="548DD4"/>
      </w:tcPr>
    </w:tblStylePr>
    <w:tblStylePr w:type="band1Vert">
      <w:rPr>
        <w:rFonts w:ascii="Arial" w:hAnsi="Arial"/>
        <w:color w:val="404040"/>
        <w:sz w:val="22"/>
      </w:rPr>
    </w:tblStylePr>
    <w:tblStylePr w:type="band2Vert">
      <w:rPr>
        <w:rFonts w:ascii="Arial" w:hAnsi="Arial"/>
        <w:color w:val="404040"/>
        <w:sz w:val="22"/>
      </w:rPr>
      <w:tcPr>
        <w:shd w:val="clear" w:color="auto" w:fill="C6D9F1"/>
      </w:tcPr>
    </w:tblStylePr>
    <w:tblStylePr w:type="band1Horz">
      <w:rPr>
        <w:rFonts w:ascii="Arial" w:hAnsi="Arial"/>
        <w:color w:val="404040"/>
        <w:sz w:val="22"/>
      </w:rPr>
    </w:tblStylePr>
    <w:tblStylePr w:type="band2Horz">
      <w:rPr>
        <w:rFonts w:ascii="Arial" w:hAnsi="Arial"/>
        <w:color w:val="404040"/>
        <w:sz w:val="22"/>
      </w:rPr>
      <w:tcPr>
        <w:shd w:val="clear" w:color="auto" w:fill="C6D9F1"/>
      </w:tcPr>
    </w:tblStylePr>
  </w:style>
  <w:style w:type="table" w:customStyle="1" w:styleId="67">
    <w:name w:val="Bordered &amp; Lined - Accent 2"/>
    <w:basedOn w:val="26"/>
    <w:uiPriority w:val="99"/>
    <w:pPr>
      <w:spacing w:after="0" w:line="240" w:lineRule="auto"/>
    </w:pPr>
    <w:rPr>
      <w:color w:val="404040"/>
    </w:rPr>
    <w:tblPr>
      <w:tblBorders>
        <w:top w:val="single" w:color="C0504D" w:sz="4" w:space="0"/>
        <w:left w:val="single" w:color="C0504D" w:sz="4" w:space="0"/>
        <w:bottom w:val="single" w:color="C0504D" w:sz="4" w:space="0"/>
        <w:right w:val="single" w:color="C0504D" w:sz="4" w:space="0"/>
        <w:insideH w:val="single" w:color="C0504D" w:sz="4" w:space="0"/>
        <w:insideV w:val="single" w:color="C0504D" w:sz="4" w:space="0"/>
      </w:tblBorders>
      <w:tblCellMar>
        <w:top w:w="96" w:type="dxa"/>
        <w:left w:w="170" w:type="dxa"/>
        <w:bottom w:w="96" w:type="dxa"/>
        <w:right w:w="170" w:type="dxa"/>
      </w:tblCellMar>
    </w:tblPr>
    <w:tblStylePr w:type="firstRow">
      <w:rPr>
        <w:rFonts w:ascii="Arial" w:hAnsi="Arial"/>
        <w:color w:val="F2F2F2"/>
        <w:sz w:val="22"/>
      </w:rPr>
      <w:tcPr>
        <w:shd w:val="clear" w:color="auto" w:fill="D99594"/>
      </w:tcPr>
    </w:tblStylePr>
    <w:tblStylePr w:type="lastRow">
      <w:rPr>
        <w:rFonts w:ascii="Arial" w:hAnsi="Arial"/>
        <w:color w:val="F2F2F2"/>
        <w:sz w:val="22"/>
      </w:rPr>
      <w:tcPr>
        <w:shd w:val="clear" w:color="auto" w:fill="D99594"/>
      </w:tcPr>
    </w:tblStylePr>
    <w:tblStylePr w:type="firstCol">
      <w:rPr>
        <w:rFonts w:ascii="Arial" w:hAnsi="Arial"/>
        <w:color w:val="F2F2F2"/>
        <w:sz w:val="22"/>
      </w:rPr>
      <w:tcPr>
        <w:shd w:val="clear" w:color="auto" w:fill="D99594"/>
      </w:tcPr>
    </w:tblStylePr>
    <w:tblStylePr w:type="lastCol">
      <w:rPr>
        <w:rFonts w:ascii="Arial" w:hAnsi="Arial"/>
        <w:color w:val="F2F2F2"/>
        <w:sz w:val="22"/>
      </w:rPr>
      <w:tcPr>
        <w:shd w:val="clear" w:color="auto" w:fill="D99594"/>
      </w:tcPr>
    </w:tblStylePr>
    <w:tblStylePr w:type="band1Vert">
      <w:rPr>
        <w:rFonts w:ascii="Arial" w:hAnsi="Arial"/>
        <w:color w:val="404040"/>
        <w:sz w:val="22"/>
      </w:rPr>
    </w:tblStylePr>
    <w:tblStylePr w:type="band2Vert">
      <w:rPr>
        <w:rFonts w:ascii="Arial" w:hAnsi="Arial"/>
        <w:color w:val="404040"/>
        <w:sz w:val="22"/>
      </w:rPr>
      <w:tcPr>
        <w:shd w:val="clear" w:color="auto" w:fill="F2DBDB"/>
      </w:tcPr>
    </w:tblStylePr>
    <w:tblStylePr w:type="band1Horz">
      <w:rPr>
        <w:rFonts w:ascii="Arial" w:hAnsi="Arial"/>
        <w:color w:val="404040"/>
        <w:sz w:val="22"/>
      </w:rPr>
    </w:tblStylePr>
    <w:tblStylePr w:type="band2Horz">
      <w:rPr>
        <w:rFonts w:ascii="Arial" w:hAnsi="Arial"/>
        <w:color w:val="404040"/>
        <w:sz w:val="22"/>
      </w:rPr>
      <w:tcPr>
        <w:shd w:val="clear" w:color="auto" w:fill="F2DBDB"/>
      </w:tcPr>
    </w:tblStylePr>
  </w:style>
  <w:style w:type="table" w:customStyle="1" w:styleId="68">
    <w:name w:val="Bordered &amp; Lined - Accent 3"/>
    <w:basedOn w:val="26"/>
    <w:uiPriority w:val="99"/>
    <w:pPr>
      <w:spacing w:after="0" w:line="240" w:lineRule="auto"/>
    </w:pPr>
    <w:rPr>
      <w:color w:val="404040"/>
    </w:rPr>
    <w:tblPr>
      <w:tblBorders>
        <w:top w:val="single" w:color="76923C" w:sz="4" w:space="0"/>
        <w:left w:val="single" w:color="76923C" w:sz="4" w:space="0"/>
        <w:bottom w:val="single" w:color="76923C" w:sz="4" w:space="0"/>
        <w:right w:val="single" w:color="76923C" w:sz="4" w:space="0"/>
        <w:insideH w:val="single" w:color="76923C" w:sz="4" w:space="0"/>
        <w:insideV w:val="single" w:color="76923C" w:sz="4" w:space="0"/>
      </w:tblBorders>
      <w:tblCellMar>
        <w:top w:w="96" w:type="dxa"/>
        <w:left w:w="170" w:type="dxa"/>
        <w:bottom w:w="96" w:type="dxa"/>
        <w:right w:w="170" w:type="dxa"/>
      </w:tblCellMar>
    </w:tblPr>
    <w:tblStylePr w:type="firstRow">
      <w:rPr>
        <w:rFonts w:ascii="Arial" w:hAnsi="Arial"/>
        <w:color w:val="F2F2F2"/>
        <w:sz w:val="22"/>
      </w:rPr>
      <w:tcPr>
        <w:shd w:val="clear" w:color="auto" w:fill="9BBB59"/>
      </w:tcPr>
    </w:tblStylePr>
    <w:tblStylePr w:type="lastRow">
      <w:rPr>
        <w:rFonts w:ascii="Arial" w:hAnsi="Arial"/>
        <w:color w:val="F2F2F2"/>
        <w:sz w:val="22"/>
      </w:rPr>
      <w:tcPr>
        <w:shd w:val="clear" w:color="auto" w:fill="9BBB59"/>
      </w:tcPr>
    </w:tblStylePr>
    <w:tblStylePr w:type="firstCol">
      <w:rPr>
        <w:rFonts w:ascii="Arial" w:hAnsi="Arial"/>
        <w:color w:val="F2F2F2"/>
        <w:sz w:val="22"/>
      </w:rPr>
      <w:tcPr>
        <w:shd w:val="clear" w:color="auto" w:fill="9BBB59"/>
      </w:tcPr>
    </w:tblStylePr>
    <w:tblStylePr w:type="lastCol">
      <w:rPr>
        <w:rFonts w:ascii="Arial" w:hAnsi="Arial"/>
        <w:color w:val="F2F2F2"/>
        <w:sz w:val="22"/>
      </w:rPr>
      <w:tcPr>
        <w:shd w:val="clear" w:color="auto" w:fill="9BBB59"/>
      </w:tcPr>
    </w:tblStylePr>
    <w:tblStylePr w:type="band1Vert">
      <w:rPr>
        <w:rFonts w:ascii="Arial" w:hAnsi="Arial"/>
        <w:color w:val="404040"/>
        <w:sz w:val="22"/>
      </w:rPr>
    </w:tblStylePr>
    <w:tblStylePr w:type="band2Vert">
      <w:rPr>
        <w:rFonts w:ascii="Arial" w:hAnsi="Arial"/>
        <w:color w:val="404040"/>
        <w:sz w:val="22"/>
      </w:rPr>
      <w:tcPr>
        <w:shd w:val="clear" w:color="auto" w:fill="EAF1DD"/>
      </w:tcPr>
    </w:tblStylePr>
    <w:tblStylePr w:type="band1Horz">
      <w:rPr>
        <w:rFonts w:ascii="Arial" w:hAnsi="Arial"/>
        <w:color w:val="404040"/>
        <w:sz w:val="22"/>
      </w:rPr>
    </w:tblStylePr>
    <w:tblStylePr w:type="band2Horz">
      <w:rPr>
        <w:rFonts w:ascii="Arial" w:hAnsi="Arial"/>
        <w:color w:val="404040"/>
        <w:sz w:val="22"/>
      </w:rPr>
      <w:tcPr>
        <w:shd w:val="clear" w:color="auto" w:fill="EAF1DD"/>
      </w:tcPr>
    </w:tblStylePr>
  </w:style>
  <w:style w:type="table" w:customStyle="1" w:styleId="69">
    <w:name w:val="Bordered &amp; Lined - Accent 4"/>
    <w:basedOn w:val="26"/>
    <w:uiPriority w:val="99"/>
    <w:pPr>
      <w:spacing w:after="0" w:line="240" w:lineRule="auto"/>
    </w:pPr>
    <w:rPr>
      <w:color w:val="404040"/>
    </w:rPr>
    <w:tblPr>
      <w:tblBorders>
        <w:top w:val="single" w:color="8064A2" w:sz="4" w:space="0"/>
        <w:left w:val="single" w:color="8064A2" w:sz="4" w:space="0"/>
        <w:bottom w:val="single" w:color="8064A2" w:sz="4" w:space="0"/>
        <w:right w:val="single" w:color="8064A2" w:sz="4" w:space="0"/>
        <w:insideH w:val="single" w:color="8064A2" w:sz="4" w:space="0"/>
        <w:insideV w:val="single" w:color="8064A2" w:sz="4" w:space="0"/>
      </w:tblBorders>
      <w:tblCellMar>
        <w:top w:w="96" w:type="dxa"/>
        <w:left w:w="170" w:type="dxa"/>
        <w:bottom w:w="96" w:type="dxa"/>
        <w:right w:w="170" w:type="dxa"/>
      </w:tblCellMar>
    </w:tblPr>
    <w:tblStylePr w:type="firstRow">
      <w:rPr>
        <w:rFonts w:ascii="Arial" w:hAnsi="Arial"/>
        <w:color w:val="F2F2F2"/>
        <w:sz w:val="22"/>
      </w:rPr>
      <w:tcPr>
        <w:shd w:val="clear" w:color="auto" w:fill="B2A1C7"/>
      </w:tcPr>
    </w:tblStylePr>
    <w:tblStylePr w:type="lastRow">
      <w:rPr>
        <w:rFonts w:ascii="Arial" w:hAnsi="Arial"/>
        <w:color w:val="F2F2F2"/>
        <w:sz w:val="22"/>
      </w:rPr>
      <w:tcPr>
        <w:shd w:val="clear" w:color="auto" w:fill="B2A1C7"/>
      </w:tcPr>
    </w:tblStylePr>
    <w:tblStylePr w:type="firstCol">
      <w:rPr>
        <w:rFonts w:ascii="Arial" w:hAnsi="Arial"/>
        <w:color w:val="F2F2F2"/>
        <w:sz w:val="22"/>
      </w:rPr>
      <w:tcPr>
        <w:shd w:val="clear" w:color="auto" w:fill="B2A1C7"/>
      </w:tcPr>
    </w:tblStylePr>
    <w:tblStylePr w:type="lastCol">
      <w:rPr>
        <w:rFonts w:ascii="Arial" w:hAnsi="Arial"/>
        <w:color w:val="F2F2F2"/>
        <w:sz w:val="22"/>
      </w:rPr>
      <w:tcPr>
        <w:shd w:val="clear" w:color="auto" w:fill="B2A1C7"/>
      </w:tcPr>
    </w:tblStylePr>
    <w:tblStylePr w:type="band1Vert">
      <w:rPr>
        <w:rFonts w:ascii="Arial" w:hAnsi="Arial"/>
        <w:color w:val="404040"/>
        <w:sz w:val="22"/>
      </w:rPr>
    </w:tblStylePr>
    <w:tblStylePr w:type="band2Vert">
      <w:rPr>
        <w:rFonts w:ascii="Arial" w:hAnsi="Arial"/>
        <w:color w:val="404040"/>
        <w:sz w:val="22"/>
      </w:rPr>
      <w:tcPr>
        <w:shd w:val="clear" w:color="auto" w:fill="E5DFEC"/>
      </w:tcPr>
    </w:tblStylePr>
    <w:tblStylePr w:type="band1Horz">
      <w:rPr>
        <w:rFonts w:ascii="Arial" w:hAnsi="Arial"/>
        <w:color w:val="404040"/>
        <w:sz w:val="22"/>
      </w:rPr>
    </w:tblStylePr>
    <w:tblStylePr w:type="band2Horz">
      <w:rPr>
        <w:rFonts w:ascii="Arial" w:hAnsi="Arial"/>
        <w:color w:val="404040"/>
        <w:sz w:val="22"/>
      </w:rPr>
      <w:tcPr>
        <w:shd w:val="clear" w:color="auto" w:fill="E5DFEC"/>
      </w:tcPr>
    </w:tblStylePr>
  </w:style>
  <w:style w:type="table" w:customStyle="1" w:styleId="70">
    <w:name w:val="Bordered &amp; Lined - Accent 5"/>
    <w:basedOn w:val="26"/>
    <w:uiPriority w:val="99"/>
    <w:pPr>
      <w:spacing w:after="0" w:line="240" w:lineRule="auto"/>
    </w:pPr>
    <w:rPr>
      <w:color w:val="404040"/>
    </w:rPr>
    <w:tblPr>
      <w:tblBorders>
        <w:top w:val="single" w:color="31849B" w:sz="4" w:space="0"/>
        <w:left w:val="single" w:color="31849B" w:sz="4" w:space="0"/>
        <w:bottom w:val="single" w:color="31849B" w:sz="4" w:space="0"/>
        <w:right w:val="single" w:color="31849B" w:sz="4" w:space="0"/>
        <w:insideH w:val="single" w:color="31849B" w:sz="4" w:space="0"/>
        <w:insideV w:val="single" w:color="31849B" w:sz="4" w:space="0"/>
      </w:tblBorders>
      <w:tblCellMar>
        <w:top w:w="96" w:type="dxa"/>
        <w:left w:w="170" w:type="dxa"/>
        <w:bottom w:w="96" w:type="dxa"/>
        <w:right w:w="170" w:type="dxa"/>
      </w:tblCellMar>
    </w:tblPr>
    <w:tblStylePr w:type="firstRow">
      <w:rPr>
        <w:rFonts w:ascii="Arial" w:hAnsi="Arial"/>
        <w:color w:val="F2F2F2"/>
        <w:sz w:val="22"/>
      </w:rPr>
      <w:tcPr>
        <w:shd w:val="clear" w:color="auto" w:fill="4BACC6"/>
      </w:tcPr>
    </w:tblStylePr>
    <w:tblStylePr w:type="lastRow">
      <w:rPr>
        <w:rFonts w:ascii="Arial" w:hAnsi="Arial"/>
        <w:color w:val="F2F2F2"/>
        <w:sz w:val="22"/>
      </w:rPr>
      <w:tcPr>
        <w:shd w:val="clear" w:color="auto" w:fill="4BACC6"/>
      </w:tcPr>
    </w:tblStylePr>
    <w:tblStylePr w:type="firstCol">
      <w:rPr>
        <w:rFonts w:ascii="Arial" w:hAnsi="Arial"/>
        <w:color w:val="F2F2F2"/>
        <w:sz w:val="22"/>
      </w:rPr>
      <w:tcPr>
        <w:shd w:val="clear" w:color="auto" w:fill="4BACC6"/>
      </w:tcPr>
    </w:tblStylePr>
    <w:tblStylePr w:type="lastCol">
      <w:rPr>
        <w:rFonts w:ascii="Arial" w:hAnsi="Arial"/>
        <w:color w:val="F2F2F2"/>
        <w:sz w:val="22"/>
      </w:rPr>
      <w:tcPr>
        <w:shd w:val="clear" w:color="auto" w:fill="4BACC6"/>
      </w:tcPr>
    </w:tblStylePr>
    <w:tblStylePr w:type="band1Vert">
      <w:rPr>
        <w:rFonts w:ascii="Arial" w:hAnsi="Arial"/>
        <w:color w:val="404040"/>
        <w:sz w:val="22"/>
      </w:rPr>
    </w:tblStylePr>
    <w:tblStylePr w:type="band2Vert">
      <w:rPr>
        <w:rFonts w:ascii="Arial" w:hAnsi="Arial"/>
        <w:color w:val="404040"/>
        <w:sz w:val="22"/>
      </w:rPr>
      <w:tcPr>
        <w:shd w:val="clear" w:color="auto" w:fill="DAEEF3"/>
      </w:tcPr>
    </w:tblStylePr>
    <w:tblStylePr w:type="band1Horz">
      <w:rPr>
        <w:rFonts w:ascii="Arial" w:hAnsi="Arial"/>
        <w:color w:val="404040"/>
        <w:sz w:val="22"/>
      </w:rPr>
    </w:tblStylePr>
    <w:tblStylePr w:type="band2Horz">
      <w:rPr>
        <w:rFonts w:ascii="Arial" w:hAnsi="Arial"/>
        <w:color w:val="404040"/>
        <w:sz w:val="22"/>
      </w:rPr>
      <w:tcPr>
        <w:shd w:val="clear" w:color="auto" w:fill="DAEEF3"/>
      </w:tcPr>
    </w:tblStylePr>
  </w:style>
  <w:style w:type="table" w:customStyle="1" w:styleId="71">
    <w:name w:val="Bordered &amp; Lined - Accent 6"/>
    <w:basedOn w:val="26"/>
    <w:uiPriority w:val="99"/>
    <w:pPr>
      <w:spacing w:after="0" w:line="240" w:lineRule="auto"/>
    </w:pPr>
    <w:rPr>
      <w:color w:val="404040"/>
    </w:rPr>
    <w:tblPr>
      <w:tblBorders>
        <w:top w:val="single" w:color="E36C0A" w:sz="4" w:space="0"/>
        <w:left w:val="single" w:color="E36C0A" w:sz="4" w:space="0"/>
        <w:bottom w:val="single" w:color="E36C0A" w:sz="4" w:space="0"/>
        <w:right w:val="single" w:color="E36C0A" w:sz="4" w:space="0"/>
        <w:insideH w:val="single" w:color="E36C0A" w:sz="4" w:space="0"/>
        <w:insideV w:val="single" w:color="E36C0A" w:sz="4" w:space="0"/>
      </w:tblBorders>
      <w:tblCellMar>
        <w:top w:w="96" w:type="dxa"/>
        <w:left w:w="170" w:type="dxa"/>
        <w:bottom w:w="96" w:type="dxa"/>
        <w:right w:w="170" w:type="dxa"/>
      </w:tblCellMar>
    </w:tblPr>
    <w:tblStylePr w:type="firstRow">
      <w:rPr>
        <w:rFonts w:ascii="Arial" w:hAnsi="Arial"/>
        <w:color w:val="F2F2F2"/>
        <w:sz w:val="22"/>
      </w:rPr>
      <w:tcPr>
        <w:shd w:val="clear" w:color="auto" w:fill="F79646"/>
      </w:tcPr>
    </w:tblStylePr>
    <w:tblStylePr w:type="lastRow">
      <w:rPr>
        <w:rFonts w:ascii="Arial" w:hAnsi="Arial"/>
        <w:color w:val="F2F2F2"/>
        <w:sz w:val="22"/>
      </w:rPr>
      <w:tcPr>
        <w:shd w:val="clear" w:color="auto" w:fill="F79646"/>
      </w:tcPr>
    </w:tblStylePr>
    <w:tblStylePr w:type="firstCol">
      <w:rPr>
        <w:rFonts w:ascii="Arial" w:hAnsi="Arial"/>
        <w:color w:val="F2F2F2"/>
        <w:sz w:val="22"/>
      </w:rPr>
      <w:tcPr>
        <w:shd w:val="clear" w:color="auto" w:fill="F79646"/>
      </w:tcPr>
    </w:tblStylePr>
    <w:tblStylePr w:type="lastCol">
      <w:rPr>
        <w:rFonts w:ascii="Arial" w:hAnsi="Arial"/>
        <w:color w:val="F2F2F2"/>
        <w:sz w:val="22"/>
      </w:rPr>
      <w:tcPr>
        <w:shd w:val="clear" w:color="auto" w:fill="F79646"/>
      </w:tcPr>
    </w:tblStylePr>
    <w:tblStylePr w:type="band1Vert">
      <w:rPr>
        <w:rFonts w:ascii="Arial" w:hAnsi="Arial"/>
        <w:color w:val="404040"/>
        <w:sz w:val="22"/>
      </w:rPr>
    </w:tblStylePr>
    <w:tblStylePr w:type="band2Vert">
      <w:rPr>
        <w:rFonts w:ascii="Arial" w:hAnsi="Arial"/>
        <w:color w:val="404040"/>
        <w:sz w:val="22"/>
      </w:rPr>
      <w:tcPr>
        <w:shd w:val="clear" w:color="auto" w:fill="FDE9D9"/>
      </w:tcPr>
    </w:tblStylePr>
    <w:tblStylePr w:type="band1Horz">
      <w:rPr>
        <w:rFonts w:ascii="Arial" w:hAnsi="Arial"/>
        <w:color w:val="404040"/>
        <w:sz w:val="22"/>
      </w:rPr>
    </w:tblStylePr>
    <w:tblStylePr w:type="band2Horz">
      <w:rPr>
        <w:rFonts w:ascii="Arial" w:hAnsi="Arial"/>
        <w:color w:val="404040"/>
        <w:sz w:val="22"/>
      </w:rPr>
      <w:tcPr>
        <w:shd w:val="clear" w:color="auto" w:fill="FDE9D9"/>
      </w:tcPr>
    </w:tblStylePr>
  </w:style>
  <w:style w:type="character" w:customStyle="1" w:styleId="72">
    <w:name w:val="Footnote Text Char"/>
    <w:link w:val="20"/>
    <w:uiPriority w:val="99"/>
    <w:rPr>
      <w:sz w:val="18"/>
    </w:rPr>
  </w:style>
  <w:style w:type="paragraph" w:customStyle="1" w:styleId="73">
    <w:name w:val="TOC Heading"/>
    <w:unhideWhenUsed/>
    <w:uiPriority w:val="39"/>
    <w:pPr>
      <w:pBdr>
        <w:top w:val="none" w:color="000000" w:sz="0" w:space="0"/>
        <w:left w:val="none" w:color="000000" w:sz="0" w:space="0"/>
        <w:bottom w:val="none" w:color="000000" w:sz="0" w:space="0"/>
        <w:right w:val="none" w:color="000000" w:sz="0" w:space="0"/>
        <w:between w:val="none" w:color="000000" w:sz="0" w:space="0"/>
      </w:pBdr>
      <w:shd w:val="clear" w:color="auto" w:fill="FFFFFF"/>
      <w:spacing w:before="0" w:beforeAutospacing="0" w:after="0" w:afterAutospacing="0" w:line="240" w:lineRule="auto"/>
      <w:ind w:left="0" w:right="0" w:firstLine="0"/>
      <w:jc w:val="left"/>
    </w:pPr>
    <w:rPr>
      <w:rFonts w:hint="default" w:ascii="Calibri" w:hAnsi="Calibri" w:eastAsia="Calibri" w:cs="Calibri"/>
      <w:color w:val="auto"/>
      <w:spacing w:val="0"/>
      <w:position w:val="0"/>
      <w:sz w:val="21"/>
      <w:szCs w:val="22"/>
      <w:lang w:val="en-US" w:eastAsia="zh-CN" w:bidi="ar-SA"/>
    </w:rPr>
  </w:style>
  <w:style w:type="character" w:customStyle="1" w:styleId="74">
    <w:name w:val="标题 1 Char"/>
    <w:basedOn w:val="28"/>
    <w:link w:val="2"/>
    <w:uiPriority w:val="9"/>
    <w:rPr>
      <w:b/>
      <w:bCs/>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TotalTime>0</TotalTime>
  <ScaleCrop>false</ScaleCrop>
  <LinksUpToDate>false</LinksUpToDate>
  <Application>WPS Office_6.12.1.8902_F1E327BC-269C-435d-A152-05C5408002CA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2025-07-24T09:44:14Z</dcterms:created>
  <dc:creator>HNY</dc:creator>
  <cp:lastModifiedBy>HNY</cp:lastModifiedBy>
  <dcterms:modified xsi:type="dcterms:W3CDTF">2025-07-24T09:44:43Z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2052-6.12.1.8902</vt:lpwstr>
  </property>
  <property fmtid="{D5CDD505-2E9C-101B-9397-08002B2CF9AE}" pid="3" name="ICV">
    <vt:lpwstr>8173F7C98C301F950B9081688DB5E65A_42</vt:lpwstr>
  </property>
</Properties>
</file>