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207068">
      <w:pPr>
        <w:pStyle w:val="2"/>
        <w:keepNext w:val="0"/>
        <w:keepLines w:val="0"/>
        <w:pageBreakBefore w:val="0"/>
        <w:widowControl/>
        <w:kinsoku w:val="0"/>
        <w:wordWrap/>
        <w:overflowPunct/>
        <w:topLinePunct w:val="0"/>
        <w:autoSpaceDE w:val="0"/>
        <w:autoSpaceDN w:val="0"/>
        <w:bidi w:val="0"/>
        <w:adjustRightInd/>
        <w:snapToGrid/>
        <w:spacing w:line="500" w:lineRule="exact"/>
        <w:ind w:right="0"/>
        <w:jc w:val="center"/>
        <w:textAlignment w:val="baseline"/>
        <w:outlineLvl w:val="0"/>
        <w:rPr>
          <w:rFonts w:hint="eastAsia" w:ascii="楷体" w:hAnsi="楷体" w:eastAsia="楷体" w:cs="楷体"/>
          <w:sz w:val="36"/>
          <w:szCs w:val="36"/>
        </w:rPr>
      </w:pPr>
      <w:r>
        <w:rPr>
          <w:rFonts w:hint="eastAsia" w:ascii="楷体" w:hAnsi="楷体" w:eastAsia="楷体" w:cs="楷体"/>
          <w:b/>
          <w:bCs/>
          <w:spacing w:val="-4"/>
          <w:sz w:val="36"/>
          <w:szCs w:val="36"/>
          <w:lang w:eastAsia="zh-CN"/>
        </w:rPr>
        <w:t>四川华夏军安建设有限公司</w:t>
      </w:r>
      <w:r>
        <w:rPr>
          <w:rFonts w:hint="eastAsia" w:ascii="楷体" w:hAnsi="楷体" w:eastAsia="楷体" w:cs="楷体"/>
          <w:b/>
          <w:bCs/>
          <w:spacing w:val="-4"/>
          <w:sz w:val="36"/>
          <w:szCs w:val="36"/>
        </w:rPr>
        <w:t>预重整案</w:t>
      </w:r>
    </w:p>
    <w:p w14:paraId="42314444">
      <w:pPr>
        <w:pStyle w:val="2"/>
        <w:keepNext w:val="0"/>
        <w:keepLines w:val="0"/>
        <w:pageBreakBefore w:val="0"/>
        <w:widowControl/>
        <w:kinsoku w:val="0"/>
        <w:wordWrap/>
        <w:overflowPunct/>
        <w:topLinePunct w:val="0"/>
        <w:autoSpaceDE w:val="0"/>
        <w:autoSpaceDN w:val="0"/>
        <w:bidi w:val="0"/>
        <w:adjustRightInd/>
        <w:snapToGrid/>
        <w:spacing w:line="500" w:lineRule="exact"/>
        <w:ind w:right="0"/>
        <w:jc w:val="center"/>
        <w:textAlignment w:val="baseline"/>
        <w:outlineLvl w:val="0"/>
        <w:rPr>
          <w:rFonts w:hint="eastAsia" w:ascii="楷体" w:hAnsi="楷体" w:eastAsia="楷体" w:cs="楷体"/>
          <w:sz w:val="36"/>
          <w:szCs w:val="36"/>
        </w:rPr>
      </w:pPr>
      <w:r>
        <w:rPr>
          <w:rFonts w:hint="eastAsia" w:ascii="楷体" w:hAnsi="楷体" w:eastAsia="楷体" w:cs="楷体"/>
          <w:b/>
          <w:bCs/>
          <w:spacing w:val="-3"/>
          <w:sz w:val="36"/>
          <w:szCs w:val="36"/>
        </w:rPr>
        <w:t>债权</w:t>
      </w:r>
      <w:r>
        <w:rPr>
          <w:rFonts w:hint="eastAsia" w:ascii="楷体" w:hAnsi="楷体" w:eastAsia="楷体" w:cs="楷体"/>
          <w:b/>
          <w:bCs/>
          <w:spacing w:val="-3"/>
          <w:sz w:val="36"/>
          <w:szCs w:val="36"/>
          <w:lang w:val="en-US" w:eastAsia="zh-CN"/>
        </w:rPr>
        <w:t>登记</w:t>
      </w:r>
      <w:r>
        <w:rPr>
          <w:rFonts w:hint="eastAsia" w:ascii="楷体" w:hAnsi="楷体" w:eastAsia="楷体" w:cs="楷体"/>
          <w:b/>
          <w:bCs/>
          <w:spacing w:val="-3"/>
          <w:sz w:val="36"/>
          <w:szCs w:val="36"/>
        </w:rPr>
        <w:t>指引</w:t>
      </w:r>
    </w:p>
    <w:p w14:paraId="28324F99">
      <w:pPr>
        <w:pStyle w:val="2"/>
        <w:keepNext w:val="0"/>
        <w:keepLines w:val="0"/>
        <w:pageBreakBefore w:val="0"/>
        <w:widowControl/>
        <w:kinsoku w:val="0"/>
        <w:wordWrap/>
        <w:overflowPunct/>
        <w:topLinePunct w:val="0"/>
        <w:autoSpaceDE w:val="0"/>
        <w:autoSpaceDN w:val="0"/>
        <w:bidi w:val="0"/>
        <w:adjustRightInd/>
        <w:snapToGrid/>
        <w:spacing w:line="500" w:lineRule="exact"/>
        <w:ind w:right="0"/>
        <w:textAlignment w:val="baseline"/>
        <w:rPr>
          <w:rFonts w:hint="eastAsia" w:ascii="楷体" w:hAnsi="楷体" w:eastAsia="楷体" w:cs="楷体"/>
        </w:rPr>
      </w:pPr>
      <w:r>
        <w:rPr>
          <w:rFonts w:hint="eastAsia" w:ascii="楷体" w:hAnsi="楷体" w:eastAsia="楷体" w:cs="楷体"/>
          <w:spacing w:val="-5"/>
          <w:lang w:eastAsia="zh-CN"/>
        </w:rPr>
        <w:t>四川华夏军安建设有限公司</w:t>
      </w:r>
      <w:r>
        <w:rPr>
          <w:rFonts w:hint="eastAsia" w:ascii="楷体" w:hAnsi="楷体" w:eastAsia="楷体" w:cs="楷体"/>
          <w:spacing w:val="-5"/>
        </w:rPr>
        <w:t>债权人：</w:t>
      </w:r>
    </w:p>
    <w:p w14:paraId="0ADE211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24" w:firstLineChars="200"/>
        <w:jc w:val="both"/>
        <w:textAlignment w:val="baseline"/>
        <w:rPr>
          <w:rFonts w:hint="eastAsia" w:ascii="楷体" w:hAnsi="楷体" w:eastAsia="楷体" w:cs="楷体"/>
        </w:rPr>
      </w:pPr>
      <w:r>
        <w:rPr>
          <w:rFonts w:hint="eastAsia" w:ascii="楷体" w:hAnsi="楷体" w:eastAsia="楷体" w:cs="楷体"/>
          <w:spacing w:val="-14"/>
        </w:rPr>
        <w:t>2025年6月</w:t>
      </w:r>
      <w:r>
        <w:rPr>
          <w:rFonts w:hint="eastAsia" w:ascii="楷体" w:hAnsi="楷体" w:eastAsia="楷体" w:cs="楷体"/>
          <w:spacing w:val="-14"/>
          <w:lang w:val="en-US" w:eastAsia="zh-CN"/>
        </w:rPr>
        <w:t>23</w:t>
      </w:r>
      <w:r>
        <w:rPr>
          <w:rFonts w:hint="eastAsia" w:ascii="楷体" w:hAnsi="楷体" w:eastAsia="楷体" w:cs="楷体"/>
          <w:spacing w:val="-14"/>
        </w:rPr>
        <w:t>日</w:t>
      </w:r>
      <w:r>
        <w:rPr>
          <w:rFonts w:hint="eastAsia" w:ascii="楷体" w:hAnsi="楷体" w:eastAsia="楷体" w:cs="楷体"/>
          <w:spacing w:val="-14"/>
          <w:lang w:eastAsia="zh-CN"/>
        </w:rPr>
        <w:t>，</w:t>
      </w:r>
      <w:r>
        <w:rPr>
          <w:rFonts w:hint="eastAsia" w:ascii="楷体" w:hAnsi="楷体" w:eastAsia="楷体" w:cs="楷体"/>
          <w:spacing w:val="-14"/>
          <w:lang w:val="en-US" w:eastAsia="zh-CN"/>
        </w:rPr>
        <w:t>成都市青羊区人</w:t>
      </w:r>
      <w:r>
        <w:rPr>
          <w:rFonts w:hint="eastAsia" w:ascii="楷体" w:hAnsi="楷体" w:eastAsia="楷体" w:cs="楷体"/>
          <w:spacing w:val="-14"/>
        </w:rPr>
        <w:t>民法院</w:t>
      </w:r>
      <w:r>
        <w:rPr>
          <w:rFonts w:hint="eastAsia" w:cs="楷体"/>
          <w:spacing w:val="-14"/>
          <w:lang w:eastAsia="zh-CN"/>
        </w:rPr>
        <w:t>（</w:t>
      </w:r>
      <w:r>
        <w:rPr>
          <w:rFonts w:hint="eastAsia" w:ascii="楷体" w:hAnsi="楷体" w:eastAsia="楷体" w:cs="楷体"/>
          <w:spacing w:val="-14"/>
        </w:rPr>
        <w:t>以下简称“</w:t>
      </w:r>
      <w:r>
        <w:rPr>
          <w:rFonts w:hint="eastAsia" w:ascii="楷体" w:hAnsi="楷体" w:eastAsia="楷体" w:cs="楷体"/>
          <w:spacing w:val="-14"/>
          <w:lang w:val="en-US" w:eastAsia="zh-CN"/>
        </w:rPr>
        <w:t>青羊法院</w:t>
      </w:r>
      <w:r>
        <w:rPr>
          <w:rFonts w:hint="eastAsia" w:ascii="楷体" w:hAnsi="楷体" w:eastAsia="楷体" w:cs="楷体"/>
          <w:spacing w:val="-14"/>
        </w:rPr>
        <w:t>”</w:t>
      </w:r>
      <w:r>
        <w:rPr>
          <w:rFonts w:hint="eastAsia" w:cs="楷体"/>
          <w:spacing w:val="-14"/>
          <w:lang w:eastAsia="zh-CN"/>
        </w:rPr>
        <w:t>）</w:t>
      </w:r>
      <w:r>
        <w:rPr>
          <w:rFonts w:hint="eastAsia" w:ascii="楷体" w:hAnsi="楷体" w:eastAsia="楷体" w:cs="楷体"/>
          <w:spacing w:val="-14"/>
        </w:rPr>
        <w:t>作出</w:t>
      </w:r>
      <w:r>
        <w:rPr>
          <w:rFonts w:hint="eastAsia" w:cs="楷体"/>
          <w:spacing w:val="-14"/>
          <w:lang w:eastAsia="zh-CN"/>
        </w:rPr>
        <w:t>（</w:t>
      </w:r>
      <w:r>
        <w:rPr>
          <w:rFonts w:hint="eastAsia" w:ascii="楷体" w:hAnsi="楷体" w:eastAsia="楷体" w:cs="楷体"/>
          <w:spacing w:val="-14"/>
        </w:rPr>
        <w:t>2025</w:t>
      </w:r>
      <w:r>
        <w:rPr>
          <w:rFonts w:hint="eastAsia" w:cs="楷体"/>
          <w:spacing w:val="-14"/>
          <w:lang w:eastAsia="zh-CN"/>
        </w:rPr>
        <w:t>）</w:t>
      </w:r>
      <w:r>
        <w:rPr>
          <w:rFonts w:hint="eastAsia" w:ascii="楷体" w:hAnsi="楷体" w:eastAsia="楷体" w:cs="楷体"/>
          <w:spacing w:val="-14"/>
        </w:rPr>
        <w:t>川01</w:t>
      </w:r>
      <w:r>
        <w:rPr>
          <w:rFonts w:hint="eastAsia" w:ascii="楷体" w:hAnsi="楷体" w:eastAsia="楷体" w:cs="楷体"/>
          <w:spacing w:val="-14"/>
          <w:lang w:val="en-US" w:eastAsia="zh-CN"/>
        </w:rPr>
        <w:t>05</w:t>
      </w:r>
      <w:r>
        <w:rPr>
          <w:rFonts w:hint="eastAsia" w:ascii="楷体" w:hAnsi="楷体" w:eastAsia="楷体" w:cs="楷体"/>
          <w:spacing w:val="-14"/>
        </w:rPr>
        <w:t>破</w:t>
      </w:r>
      <w:r>
        <w:rPr>
          <w:rFonts w:hint="eastAsia" w:ascii="楷体" w:hAnsi="楷体" w:eastAsia="楷体" w:cs="楷体"/>
          <w:spacing w:val="-14"/>
          <w:lang w:val="en-US" w:eastAsia="zh-CN"/>
        </w:rPr>
        <w:t>申23号</w:t>
      </w:r>
      <w:r>
        <w:rPr>
          <w:rFonts w:hint="eastAsia" w:ascii="楷体" w:hAnsi="楷体" w:eastAsia="楷体" w:cs="楷体"/>
          <w:spacing w:val="-14"/>
        </w:rPr>
        <w:t>《决定书</w:t>
      </w:r>
      <w:r>
        <w:rPr>
          <w:rFonts w:hint="eastAsia" w:ascii="楷体" w:hAnsi="楷体" w:eastAsia="楷体" w:cs="楷体"/>
          <w:spacing w:val="-14"/>
          <w:lang w:eastAsia="zh-CN"/>
        </w:rPr>
        <w:t>》，</w:t>
      </w:r>
      <w:r>
        <w:rPr>
          <w:rFonts w:hint="eastAsia" w:ascii="楷体" w:hAnsi="楷体" w:eastAsia="楷体" w:cs="楷体"/>
          <w:spacing w:val="-14"/>
          <w:lang w:val="en-US" w:eastAsia="zh-CN"/>
        </w:rPr>
        <w:t>决定对</w:t>
      </w:r>
      <w:r>
        <w:rPr>
          <w:rFonts w:hint="eastAsia" w:ascii="楷体" w:hAnsi="楷体" w:eastAsia="楷体" w:cs="楷体"/>
          <w:spacing w:val="-14"/>
          <w:lang w:eastAsia="zh-CN"/>
        </w:rPr>
        <w:t>四川华夏军安建设有限公司</w:t>
      </w:r>
      <w:r>
        <w:rPr>
          <w:rFonts w:hint="eastAsia" w:cs="楷体"/>
          <w:spacing w:val="-14"/>
          <w:lang w:eastAsia="zh-CN"/>
        </w:rPr>
        <w:t>（</w:t>
      </w:r>
      <w:r>
        <w:rPr>
          <w:rFonts w:hint="eastAsia" w:ascii="楷体" w:hAnsi="楷体" w:eastAsia="楷体" w:cs="楷体"/>
          <w:spacing w:val="-14"/>
        </w:rPr>
        <w:t>以下简称“</w:t>
      </w:r>
      <w:r>
        <w:rPr>
          <w:rFonts w:hint="eastAsia" w:ascii="楷体" w:hAnsi="楷体" w:eastAsia="楷体" w:cs="楷体"/>
          <w:spacing w:val="-14"/>
          <w:lang w:eastAsia="zh-CN"/>
        </w:rPr>
        <w:t>华夏军安公司</w:t>
      </w:r>
      <w:r>
        <w:rPr>
          <w:rFonts w:hint="eastAsia" w:ascii="楷体" w:hAnsi="楷体" w:eastAsia="楷体" w:cs="楷体"/>
          <w:spacing w:val="-14"/>
        </w:rPr>
        <w:t>”</w:t>
      </w:r>
      <w:r>
        <w:rPr>
          <w:rFonts w:hint="eastAsia" w:cs="楷体"/>
          <w:spacing w:val="-14"/>
          <w:lang w:eastAsia="zh-CN"/>
        </w:rPr>
        <w:t>）</w:t>
      </w:r>
      <w:r>
        <w:rPr>
          <w:rFonts w:hint="eastAsia" w:ascii="楷体" w:hAnsi="楷体" w:eastAsia="楷体" w:cs="楷体"/>
          <w:spacing w:val="-14"/>
        </w:rPr>
        <w:t>启动预重整，并于同日作出</w:t>
      </w:r>
      <w:r>
        <w:rPr>
          <w:rFonts w:hint="eastAsia" w:cs="楷体"/>
          <w:spacing w:val="-14"/>
          <w:lang w:eastAsia="zh-CN"/>
        </w:rPr>
        <w:t>（</w:t>
      </w:r>
      <w:r>
        <w:rPr>
          <w:rFonts w:hint="eastAsia" w:ascii="楷体" w:hAnsi="楷体" w:eastAsia="楷体" w:cs="楷体"/>
          <w:spacing w:val="-14"/>
        </w:rPr>
        <w:t>2025</w:t>
      </w:r>
      <w:r>
        <w:rPr>
          <w:rFonts w:hint="eastAsia" w:cs="楷体"/>
          <w:spacing w:val="-14"/>
          <w:lang w:eastAsia="zh-CN"/>
        </w:rPr>
        <w:t>）</w:t>
      </w:r>
      <w:r>
        <w:rPr>
          <w:rFonts w:hint="eastAsia" w:ascii="楷体" w:hAnsi="楷体" w:eastAsia="楷体" w:cs="楷体"/>
          <w:spacing w:val="-14"/>
        </w:rPr>
        <w:t>川01</w:t>
      </w:r>
      <w:r>
        <w:rPr>
          <w:rFonts w:hint="eastAsia" w:ascii="楷体" w:hAnsi="楷体" w:eastAsia="楷体" w:cs="楷体"/>
          <w:spacing w:val="-14"/>
          <w:lang w:val="en-US" w:eastAsia="zh-CN"/>
        </w:rPr>
        <w:t>05</w:t>
      </w:r>
      <w:r>
        <w:rPr>
          <w:rFonts w:hint="eastAsia" w:ascii="楷体" w:hAnsi="楷体" w:eastAsia="楷体" w:cs="楷体"/>
          <w:spacing w:val="-14"/>
        </w:rPr>
        <w:t>破</w:t>
      </w:r>
      <w:r>
        <w:rPr>
          <w:rFonts w:hint="eastAsia" w:ascii="楷体" w:hAnsi="楷体" w:eastAsia="楷体" w:cs="楷体"/>
          <w:spacing w:val="-14"/>
          <w:lang w:val="en-US" w:eastAsia="zh-CN"/>
        </w:rPr>
        <w:t>申23号</w:t>
      </w:r>
      <w:r>
        <w:rPr>
          <w:rFonts w:hint="eastAsia" w:ascii="楷体" w:hAnsi="楷体" w:eastAsia="楷体" w:cs="楷体"/>
          <w:spacing w:val="-14"/>
        </w:rPr>
        <w:t>之一《决定书》，指定临时管理人。</w:t>
      </w:r>
    </w:p>
    <w:p w14:paraId="38FDBD2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jc w:val="both"/>
        <w:textAlignment w:val="baseline"/>
        <w:rPr>
          <w:rFonts w:hint="eastAsia" w:ascii="楷体" w:hAnsi="楷体" w:eastAsia="楷体" w:cs="楷体"/>
        </w:rPr>
      </w:pPr>
      <w:r>
        <w:rPr>
          <w:rFonts w:hint="eastAsia" w:ascii="楷体" w:hAnsi="楷体" w:eastAsia="楷体" w:cs="楷体"/>
          <w:spacing w:val="-2"/>
        </w:rPr>
        <w:t>为明确债权登记的有关事项，帮助债权人顺利登记债权，临时管理</w:t>
      </w:r>
      <w:r>
        <w:rPr>
          <w:rFonts w:hint="eastAsia" w:ascii="楷体" w:hAnsi="楷体" w:eastAsia="楷体" w:cs="楷体"/>
          <w:spacing w:val="-4"/>
        </w:rPr>
        <w:t>人现就债权登记相关问题制定《</w:t>
      </w:r>
      <w:r>
        <w:rPr>
          <w:rFonts w:hint="eastAsia" w:ascii="楷体" w:hAnsi="楷体" w:eastAsia="楷体" w:cs="楷体"/>
          <w:spacing w:val="-4"/>
          <w:lang w:eastAsia="zh-CN"/>
        </w:rPr>
        <w:t>四川华夏军安建设有限公司</w:t>
      </w:r>
      <w:r>
        <w:rPr>
          <w:rFonts w:hint="eastAsia" w:ascii="楷体" w:hAnsi="楷体" w:eastAsia="楷体" w:cs="楷体"/>
          <w:spacing w:val="-4"/>
        </w:rPr>
        <w:t>预重整案债权</w:t>
      </w:r>
      <w:r>
        <w:rPr>
          <w:rFonts w:hint="eastAsia" w:ascii="楷体" w:hAnsi="楷体" w:eastAsia="楷体" w:cs="楷体"/>
          <w:spacing w:val="-4"/>
          <w:lang w:val="en-US" w:eastAsia="zh-CN"/>
        </w:rPr>
        <w:t>登记</w:t>
      </w:r>
      <w:r>
        <w:rPr>
          <w:rFonts w:hint="eastAsia" w:ascii="楷体" w:hAnsi="楷体" w:eastAsia="楷体" w:cs="楷体"/>
          <w:spacing w:val="-6"/>
        </w:rPr>
        <w:t>指引》（</w:t>
      </w:r>
      <w:r>
        <w:rPr>
          <w:rFonts w:hint="eastAsia" w:ascii="楷体" w:hAnsi="楷体" w:eastAsia="楷体" w:cs="楷体"/>
          <w:spacing w:val="-54"/>
        </w:rPr>
        <w:t xml:space="preserve"> </w:t>
      </w:r>
      <w:r>
        <w:rPr>
          <w:rFonts w:hint="eastAsia" w:ascii="楷体" w:hAnsi="楷体" w:eastAsia="楷体" w:cs="楷体"/>
          <w:spacing w:val="-6"/>
        </w:rPr>
        <w:t>以下简称“本指引”</w:t>
      </w:r>
      <w:r>
        <w:rPr>
          <w:rFonts w:hint="eastAsia" w:ascii="楷体" w:hAnsi="楷体" w:eastAsia="楷体" w:cs="楷体"/>
          <w:spacing w:val="-53"/>
        </w:rPr>
        <w:t>），</w:t>
      </w:r>
      <w:r>
        <w:rPr>
          <w:rFonts w:hint="eastAsia" w:ascii="楷体" w:hAnsi="楷体" w:eastAsia="楷体" w:cs="楷体"/>
          <w:spacing w:val="-6"/>
        </w:rPr>
        <w:t>请各位债权人按照本指引内容尽快</w:t>
      </w:r>
      <w:r>
        <w:rPr>
          <w:rFonts w:hint="eastAsia" w:ascii="楷体" w:hAnsi="楷体" w:eastAsia="楷体" w:cs="楷体"/>
          <w:spacing w:val="-6"/>
          <w:lang w:val="en-US" w:eastAsia="zh-CN"/>
        </w:rPr>
        <w:t>登记</w:t>
      </w:r>
      <w:r>
        <w:rPr>
          <w:rFonts w:hint="eastAsia" w:ascii="楷体" w:hAnsi="楷体" w:eastAsia="楷体" w:cs="楷体"/>
          <w:spacing w:val="-6"/>
        </w:rPr>
        <w:t>债权。</w:t>
      </w:r>
    </w:p>
    <w:p w14:paraId="272F6E4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2" w:firstLineChars="200"/>
        <w:textAlignment w:val="baseline"/>
        <w:outlineLvl w:val="1"/>
        <w:rPr>
          <w:rFonts w:hint="eastAsia" w:ascii="楷体" w:hAnsi="楷体" w:eastAsia="楷体" w:cs="楷体"/>
        </w:rPr>
      </w:pPr>
      <w:r>
        <w:rPr>
          <w:rFonts w:hint="eastAsia" w:ascii="楷体" w:hAnsi="楷体" w:eastAsia="楷体" w:cs="楷体"/>
          <w:b/>
          <w:bCs/>
          <w:spacing w:val="-5"/>
        </w:rPr>
        <w:t>一、关键问题提示</w:t>
      </w:r>
    </w:p>
    <w:p w14:paraId="4868AB49">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4" w:firstLineChars="200"/>
        <w:textAlignment w:val="baseline"/>
        <w:rPr>
          <w:rFonts w:hint="eastAsia" w:ascii="楷体" w:hAnsi="楷体" w:eastAsia="楷体" w:cs="楷体"/>
        </w:rPr>
      </w:pPr>
      <w:r>
        <w:rPr>
          <w:rFonts w:hint="eastAsia" w:ascii="楷体" w:hAnsi="楷体" w:eastAsia="楷体" w:cs="楷体"/>
          <w:b/>
          <w:bCs/>
          <w:spacing w:val="-2"/>
          <w:u w:val="single" w:color="auto"/>
        </w:rPr>
        <w:t>此部分为本指引重点内容摘要及常见疏漏问</w:t>
      </w:r>
      <w:r>
        <w:rPr>
          <w:rFonts w:hint="eastAsia" w:ascii="楷体" w:hAnsi="楷体" w:eastAsia="楷体" w:cs="楷体"/>
          <w:b/>
          <w:bCs/>
          <w:spacing w:val="-3"/>
          <w:u w:val="single" w:color="auto"/>
        </w:rPr>
        <w:t>题的提示，请务必仔细阅读！</w:t>
      </w:r>
      <w:r>
        <w:rPr>
          <w:rFonts w:hint="eastAsia" w:ascii="楷体" w:hAnsi="楷体" w:eastAsia="楷体" w:cs="楷体"/>
          <w:spacing w:val="-3"/>
          <w:u w:val="single" w:color="auto"/>
        </w:rPr>
        <w:t xml:space="preserve"> </w:t>
      </w:r>
    </w:p>
    <w:p w14:paraId="2802AEF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0" w:firstLineChars="200"/>
        <w:textAlignment w:val="baseline"/>
        <w:outlineLvl w:val="2"/>
        <w:rPr>
          <w:rFonts w:hint="eastAsia" w:ascii="楷体" w:hAnsi="楷体" w:eastAsia="楷体" w:cs="楷体"/>
        </w:rPr>
      </w:pPr>
      <w:r>
        <w:rPr>
          <w:rFonts w:hint="eastAsia" w:ascii="楷体" w:hAnsi="楷体" w:eastAsia="楷体" w:cs="楷体"/>
          <w:b/>
          <w:bCs/>
          <w:spacing w:val="-8"/>
        </w:rPr>
        <w:t>（</w:t>
      </w:r>
      <w:r>
        <w:rPr>
          <w:rFonts w:hint="eastAsia" w:ascii="楷体" w:hAnsi="楷体" w:eastAsia="楷体" w:cs="楷体"/>
          <w:spacing w:val="-65"/>
        </w:rPr>
        <w:t xml:space="preserve"> </w:t>
      </w:r>
      <w:r>
        <w:rPr>
          <w:rFonts w:hint="eastAsia" w:ascii="楷体" w:hAnsi="楷体" w:eastAsia="楷体" w:cs="楷体"/>
          <w:b/>
          <w:bCs/>
          <w:spacing w:val="-8"/>
        </w:rPr>
        <w:t>一）债权</w:t>
      </w:r>
      <w:r>
        <w:rPr>
          <w:rFonts w:hint="eastAsia" w:ascii="楷体" w:hAnsi="楷体" w:eastAsia="楷体" w:cs="楷体"/>
          <w:b/>
          <w:bCs/>
          <w:spacing w:val="-8"/>
          <w:lang w:val="en-US" w:eastAsia="zh-CN"/>
        </w:rPr>
        <w:t>登记</w:t>
      </w:r>
      <w:r>
        <w:rPr>
          <w:rFonts w:hint="eastAsia" w:ascii="楷体" w:hAnsi="楷体" w:eastAsia="楷体" w:cs="楷体"/>
          <w:b/>
          <w:bCs/>
          <w:spacing w:val="-8"/>
        </w:rPr>
        <w:t>期限</w:t>
      </w:r>
    </w:p>
    <w:p w14:paraId="6DC4D720">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6" w:firstLineChars="200"/>
        <w:textAlignment w:val="baseline"/>
        <w:rPr>
          <w:rFonts w:hint="eastAsia" w:ascii="楷体" w:hAnsi="楷体" w:eastAsia="楷体" w:cs="楷体"/>
        </w:rPr>
      </w:pPr>
      <w:r>
        <w:rPr>
          <w:rFonts w:hint="eastAsia" w:ascii="楷体" w:hAnsi="楷体" w:eastAsia="楷体" w:cs="楷体"/>
          <w:spacing w:val="-6"/>
        </w:rPr>
        <w:t>预重整期间，债权</w:t>
      </w:r>
      <w:r>
        <w:rPr>
          <w:rFonts w:hint="eastAsia" w:ascii="楷体" w:hAnsi="楷体" w:eastAsia="楷体" w:cs="楷体"/>
          <w:spacing w:val="-6"/>
          <w:lang w:val="en-US" w:eastAsia="zh-CN"/>
        </w:rPr>
        <w:t>登记</w:t>
      </w:r>
      <w:r>
        <w:rPr>
          <w:rFonts w:hint="eastAsia" w:ascii="楷体" w:hAnsi="楷体" w:eastAsia="楷体" w:cs="楷体"/>
          <w:spacing w:val="-6"/>
        </w:rPr>
        <w:t>期至</w:t>
      </w:r>
      <w:r>
        <w:rPr>
          <w:rFonts w:hint="eastAsia" w:ascii="楷体" w:hAnsi="楷体" w:eastAsia="楷体" w:cs="楷体"/>
          <w:spacing w:val="-2"/>
        </w:rPr>
        <w:t>2025年</w:t>
      </w:r>
      <w:r>
        <w:rPr>
          <w:rFonts w:hint="eastAsia" w:cs="楷体"/>
          <w:spacing w:val="-2"/>
          <w:lang w:val="en-US" w:eastAsia="zh-CN"/>
        </w:rPr>
        <w:t>8</w:t>
      </w:r>
      <w:r>
        <w:rPr>
          <w:rFonts w:hint="eastAsia" w:ascii="楷体" w:hAnsi="楷体" w:eastAsia="楷体" w:cs="楷体"/>
          <w:spacing w:val="-2"/>
        </w:rPr>
        <w:t>月</w:t>
      </w:r>
      <w:r>
        <w:rPr>
          <w:rFonts w:hint="eastAsia" w:ascii="楷体" w:hAnsi="楷体" w:eastAsia="楷体" w:cs="楷体"/>
          <w:spacing w:val="-2"/>
          <w:lang w:val="en-US" w:eastAsia="zh-CN"/>
        </w:rPr>
        <w:t>25</w:t>
      </w:r>
      <w:r>
        <w:rPr>
          <w:rFonts w:hint="eastAsia" w:ascii="楷体" w:hAnsi="楷体" w:eastAsia="楷体" w:cs="楷体"/>
          <w:spacing w:val="-2"/>
        </w:rPr>
        <w:t>日（含当日）止</w:t>
      </w:r>
      <w:r>
        <w:rPr>
          <w:rFonts w:hint="eastAsia" w:ascii="楷体" w:hAnsi="楷体" w:eastAsia="楷体" w:cs="楷体"/>
          <w:spacing w:val="-6"/>
        </w:rPr>
        <w:t>。</w:t>
      </w:r>
    </w:p>
    <w:p w14:paraId="3B8CCB4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42" w:firstLineChars="200"/>
        <w:textAlignment w:val="baseline"/>
        <w:outlineLvl w:val="2"/>
        <w:rPr>
          <w:rFonts w:hint="eastAsia" w:ascii="楷体" w:hAnsi="楷体" w:eastAsia="楷体" w:cs="楷体"/>
        </w:rPr>
      </w:pPr>
      <w:r>
        <w:rPr>
          <w:rFonts w:hint="eastAsia" w:cs="楷体"/>
          <w:b/>
          <w:bCs/>
          <w:spacing w:val="-10"/>
          <w:lang w:eastAsia="zh-CN"/>
        </w:rPr>
        <w:t>（二）</w:t>
      </w:r>
      <w:r>
        <w:rPr>
          <w:rFonts w:hint="eastAsia" w:ascii="楷体" w:hAnsi="楷体" w:eastAsia="楷体" w:cs="楷体"/>
          <w:b/>
          <w:bCs/>
          <w:spacing w:val="-10"/>
        </w:rPr>
        <w:t>债权利息的计算</w:t>
      </w:r>
    </w:p>
    <w:p w14:paraId="32078B1B">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504" w:firstLineChars="200"/>
        <w:jc w:val="both"/>
        <w:textAlignment w:val="baseline"/>
        <w:rPr>
          <w:rFonts w:hint="eastAsia" w:ascii="楷体" w:hAnsi="楷体" w:eastAsia="楷体" w:cs="楷体"/>
          <w:highlight w:val="none"/>
        </w:rPr>
      </w:pPr>
      <w:r>
        <w:rPr>
          <w:rFonts w:hint="eastAsia" w:ascii="楷体" w:hAnsi="楷体" w:eastAsia="楷体" w:cs="楷体"/>
          <w:spacing w:val="6"/>
          <w:highlight w:val="none"/>
        </w:rPr>
        <w:t>各债权人对</w:t>
      </w:r>
      <w:r>
        <w:rPr>
          <w:rFonts w:hint="eastAsia" w:ascii="楷体" w:hAnsi="楷体" w:eastAsia="楷体" w:cs="楷体"/>
          <w:spacing w:val="6"/>
          <w:highlight w:val="none"/>
          <w:lang w:eastAsia="zh-CN"/>
        </w:rPr>
        <w:t>华夏军安公司</w:t>
      </w:r>
      <w:r>
        <w:rPr>
          <w:rFonts w:hint="eastAsia" w:ascii="楷体" w:hAnsi="楷体" w:eastAsia="楷体" w:cs="楷体"/>
          <w:spacing w:val="6"/>
          <w:highlight w:val="none"/>
        </w:rPr>
        <w:t>的债权应计算至</w:t>
      </w:r>
      <w:r>
        <w:rPr>
          <w:rFonts w:hint="eastAsia" w:ascii="楷体" w:hAnsi="楷体" w:eastAsia="楷体" w:cs="楷体"/>
          <w:spacing w:val="6"/>
          <w:highlight w:val="none"/>
          <w:lang w:eastAsia="zh-CN"/>
        </w:rPr>
        <w:t>青羊法院</w:t>
      </w:r>
      <w:r>
        <w:rPr>
          <w:rFonts w:hint="eastAsia" w:ascii="楷体" w:hAnsi="楷体" w:eastAsia="楷体" w:cs="楷体"/>
          <w:spacing w:val="6"/>
          <w:highlight w:val="none"/>
        </w:rPr>
        <w:t>决定启动</w:t>
      </w:r>
      <w:r>
        <w:rPr>
          <w:rFonts w:hint="eastAsia" w:ascii="楷体" w:hAnsi="楷体" w:eastAsia="楷体" w:cs="楷体"/>
          <w:spacing w:val="6"/>
          <w:highlight w:val="none"/>
          <w:lang w:eastAsia="zh-CN"/>
        </w:rPr>
        <w:t>华夏军安公司</w:t>
      </w:r>
      <w:r>
        <w:rPr>
          <w:rFonts w:hint="eastAsia" w:ascii="楷体" w:hAnsi="楷体" w:eastAsia="楷体" w:cs="楷体"/>
          <w:spacing w:val="6"/>
          <w:highlight w:val="none"/>
        </w:rPr>
        <w:t>预重整程</w:t>
      </w:r>
      <w:r>
        <w:rPr>
          <w:rFonts w:hint="eastAsia" w:ascii="楷体" w:hAnsi="楷体" w:eastAsia="楷体" w:cs="楷体"/>
          <w:spacing w:val="-7"/>
          <w:highlight w:val="none"/>
        </w:rPr>
        <w:t>序之日，即</w:t>
      </w:r>
      <w:r>
        <w:rPr>
          <w:rFonts w:hint="eastAsia" w:ascii="楷体" w:hAnsi="楷体" w:eastAsia="楷体" w:cs="楷体"/>
          <w:spacing w:val="-46"/>
          <w:highlight w:val="none"/>
        </w:rPr>
        <w:t xml:space="preserve"> </w:t>
      </w:r>
      <w:r>
        <w:rPr>
          <w:rFonts w:hint="eastAsia" w:ascii="楷体" w:hAnsi="楷体" w:eastAsia="楷体" w:cs="楷体"/>
          <w:spacing w:val="-7"/>
          <w:highlight w:val="none"/>
        </w:rPr>
        <w:t>2025年</w:t>
      </w:r>
      <w:r>
        <w:rPr>
          <w:rFonts w:hint="eastAsia" w:ascii="楷体" w:hAnsi="楷体" w:eastAsia="楷体" w:cs="楷体"/>
          <w:spacing w:val="-7"/>
          <w:highlight w:val="none"/>
          <w:lang w:val="en-US" w:eastAsia="zh-CN"/>
        </w:rPr>
        <w:t>6</w:t>
      </w:r>
      <w:r>
        <w:rPr>
          <w:rFonts w:hint="eastAsia" w:ascii="楷体" w:hAnsi="楷体" w:eastAsia="楷体" w:cs="楷体"/>
          <w:spacing w:val="-7"/>
          <w:highlight w:val="none"/>
        </w:rPr>
        <w:t>月</w:t>
      </w:r>
      <w:r>
        <w:rPr>
          <w:rFonts w:hint="eastAsia" w:ascii="楷体" w:hAnsi="楷体" w:eastAsia="楷体" w:cs="楷体"/>
          <w:spacing w:val="-7"/>
          <w:highlight w:val="none"/>
          <w:lang w:val="en-US" w:eastAsia="zh-CN"/>
        </w:rPr>
        <w:t>23</w:t>
      </w:r>
      <w:r>
        <w:rPr>
          <w:rFonts w:hint="eastAsia" w:ascii="楷体" w:hAnsi="楷体" w:eastAsia="楷体" w:cs="楷体"/>
          <w:spacing w:val="-7"/>
          <w:highlight w:val="none"/>
        </w:rPr>
        <w:t>日（含当日</w:t>
      </w:r>
      <w:r>
        <w:rPr>
          <w:rFonts w:hint="eastAsia" w:ascii="楷体" w:hAnsi="楷体" w:eastAsia="楷体" w:cs="楷体"/>
          <w:spacing w:val="-1"/>
          <w:highlight w:val="none"/>
        </w:rPr>
        <w:t>）；</w:t>
      </w:r>
      <w:r>
        <w:rPr>
          <w:rFonts w:hint="eastAsia" w:ascii="楷体" w:hAnsi="楷体" w:eastAsia="楷体" w:cs="楷体"/>
          <w:b/>
          <w:bCs/>
          <w:spacing w:val="-7"/>
          <w:highlight w:val="none"/>
        </w:rPr>
        <w:t>附利息的债权，利息</w:t>
      </w:r>
      <w:r>
        <w:rPr>
          <w:rFonts w:hint="eastAsia" w:ascii="楷体" w:hAnsi="楷体" w:eastAsia="楷体" w:cs="楷体"/>
          <w:b/>
          <w:bCs/>
          <w:spacing w:val="-7"/>
          <w:highlight w:val="none"/>
          <w:lang w:val="en-US" w:eastAsia="zh-CN"/>
        </w:rPr>
        <w:t>暂</w:t>
      </w:r>
      <w:r>
        <w:rPr>
          <w:rFonts w:hint="eastAsia" w:ascii="楷体" w:hAnsi="楷体" w:eastAsia="楷体" w:cs="楷体"/>
          <w:b/>
          <w:bCs/>
          <w:spacing w:val="-7"/>
          <w:highlight w:val="none"/>
        </w:rPr>
        <w:t>计算至 2025年</w:t>
      </w:r>
      <w:r>
        <w:rPr>
          <w:rFonts w:hint="eastAsia" w:ascii="楷体" w:hAnsi="楷体" w:eastAsia="楷体" w:cs="楷体"/>
          <w:b/>
          <w:bCs/>
          <w:spacing w:val="-7"/>
          <w:highlight w:val="none"/>
          <w:lang w:val="en-US" w:eastAsia="zh-CN"/>
        </w:rPr>
        <w:t>6</w:t>
      </w:r>
      <w:r>
        <w:rPr>
          <w:rFonts w:hint="eastAsia" w:ascii="楷体" w:hAnsi="楷体" w:eastAsia="楷体" w:cs="楷体"/>
          <w:b/>
          <w:bCs/>
          <w:spacing w:val="-7"/>
          <w:highlight w:val="none"/>
        </w:rPr>
        <w:t>月</w:t>
      </w:r>
      <w:r>
        <w:rPr>
          <w:rFonts w:hint="eastAsia" w:ascii="楷体" w:hAnsi="楷体" w:eastAsia="楷体" w:cs="楷体"/>
          <w:b/>
          <w:bCs/>
          <w:spacing w:val="-7"/>
          <w:highlight w:val="none"/>
          <w:lang w:val="en-US" w:eastAsia="zh-CN"/>
        </w:rPr>
        <w:t>23</w:t>
      </w:r>
      <w:r>
        <w:rPr>
          <w:rFonts w:hint="eastAsia" w:ascii="楷体" w:hAnsi="楷体" w:eastAsia="楷体" w:cs="楷体"/>
          <w:b/>
          <w:bCs/>
          <w:spacing w:val="-7"/>
          <w:highlight w:val="none"/>
        </w:rPr>
        <w:t>日（含当日）</w:t>
      </w:r>
      <w:r>
        <w:rPr>
          <w:rFonts w:hint="eastAsia" w:ascii="楷体" w:hAnsi="楷体" w:eastAsia="楷体" w:cs="楷体"/>
          <w:spacing w:val="-16"/>
          <w:highlight w:val="none"/>
        </w:rPr>
        <w:t>。</w:t>
      </w:r>
    </w:p>
    <w:p w14:paraId="149A144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504" w:firstLineChars="200"/>
        <w:jc w:val="both"/>
        <w:textAlignment w:val="baseline"/>
        <w:rPr>
          <w:rFonts w:hint="eastAsia" w:ascii="楷体" w:hAnsi="楷体" w:eastAsia="楷体" w:cs="楷体"/>
          <w:highlight w:val="none"/>
        </w:rPr>
      </w:pPr>
      <w:r>
        <w:rPr>
          <w:rFonts w:hint="eastAsia" w:ascii="楷体" w:hAnsi="楷体" w:eastAsia="楷体" w:cs="楷体"/>
          <w:spacing w:val="6"/>
          <w:highlight w:val="none"/>
        </w:rPr>
        <w:t>如</w:t>
      </w:r>
      <w:r>
        <w:rPr>
          <w:rFonts w:hint="eastAsia" w:ascii="楷体" w:hAnsi="楷体" w:eastAsia="楷体" w:cs="楷体"/>
          <w:spacing w:val="6"/>
          <w:highlight w:val="none"/>
          <w:lang w:eastAsia="zh-CN"/>
        </w:rPr>
        <w:t>青羊法院</w:t>
      </w:r>
      <w:r>
        <w:rPr>
          <w:rFonts w:hint="eastAsia" w:ascii="楷体" w:hAnsi="楷体" w:eastAsia="楷体" w:cs="楷体"/>
          <w:spacing w:val="6"/>
          <w:highlight w:val="none"/>
        </w:rPr>
        <w:t>后续正式受理</w:t>
      </w:r>
      <w:r>
        <w:rPr>
          <w:rFonts w:hint="eastAsia" w:ascii="楷体" w:hAnsi="楷体" w:eastAsia="楷体" w:cs="楷体"/>
          <w:spacing w:val="6"/>
          <w:highlight w:val="none"/>
          <w:lang w:eastAsia="zh-CN"/>
        </w:rPr>
        <w:t>华夏军安公司</w:t>
      </w:r>
      <w:r>
        <w:rPr>
          <w:rFonts w:hint="eastAsia" w:ascii="楷体" w:hAnsi="楷体" w:eastAsia="楷体" w:cs="楷体"/>
          <w:spacing w:val="6"/>
          <w:highlight w:val="none"/>
        </w:rPr>
        <w:t>重整，预重整阶段已登记的债权无需重复</w:t>
      </w:r>
      <w:r>
        <w:rPr>
          <w:rFonts w:hint="eastAsia" w:ascii="楷体" w:hAnsi="楷体" w:eastAsia="楷体" w:cs="楷体"/>
          <w:spacing w:val="6"/>
          <w:highlight w:val="none"/>
          <w:lang w:val="en-US" w:eastAsia="zh-CN"/>
        </w:rPr>
        <w:t>登记</w:t>
      </w:r>
      <w:r>
        <w:rPr>
          <w:rFonts w:hint="eastAsia" w:ascii="楷体" w:hAnsi="楷体" w:eastAsia="楷体" w:cs="楷体"/>
          <w:spacing w:val="6"/>
          <w:highlight w:val="none"/>
        </w:rPr>
        <w:t>，管理人将在重整阶段债权审查时自动将利息计算至重整裁定受理之日。</w:t>
      </w:r>
    </w:p>
    <w:p w14:paraId="19E7574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38" w:firstLineChars="200"/>
        <w:textAlignment w:val="baseline"/>
        <w:outlineLvl w:val="2"/>
        <w:rPr>
          <w:rFonts w:hint="eastAsia" w:ascii="楷体" w:hAnsi="楷体" w:eastAsia="楷体" w:cs="楷体"/>
        </w:rPr>
      </w:pPr>
      <w:r>
        <w:rPr>
          <w:rFonts w:hint="eastAsia" w:cs="楷体"/>
          <w:b/>
          <w:bCs/>
          <w:spacing w:val="-11"/>
          <w:lang w:eastAsia="zh-CN"/>
        </w:rPr>
        <w:t>（三）</w:t>
      </w:r>
      <w:r>
        <w:rPr>
          <w:rFonts w:hint="eastAsia" w:ascii="楷体" w:hAnsi="楷体" w:eastAsia="楷体" w:cs="楷体"/>
          <w:b/>
          <w:bCs/>
          <w:spacing w:val="-11"/>
        </w:rPr>
        <w:t>债权</w:t>
      </w:r>
      <w:r>
        <w:rPr>
          <w:rFonts w:hint="eastAsia" w:ascii="楷体" w:hAnsi="楷体" w:eastAsia="楷体" w:cs="楷体"/>
          <w:b/>
          <w:bCs/>
          <w:spacing w:val="-11"/>
          <w:lang w:val="en-US" w:eastAsia="zh-CN"/>
        </w:rPr>
        <w:t>登记</w:t>
      </w:r>
      <w:r>
        <w:rPr>
          <w:rFonts w:hint="eastAsia" w:ascii="楷体" w:hAnsi="楷体" w:eastAsia="楷体" w:cs="楷体"/>
          <w:b/>
          <w:bCs/>
          <w:spacing w:val="-11"/>
        </w:rPr>
        <w:t>方式</w:t>
      </w:r>
    </w:p>
    <w:p w14:paraId="3369A6B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textAlignment w:val="baseline"/>
        <w:rPr>
          <w:rFonts w:hint="eastAsia" w:ascii="楷体" w:hAnsi="楷体" w:eastAsia="楷体" w:cs="楷体"/>
        </w:rPr>
      </w:pPr>
      <w:r>
        <w:rPr>
          <w:rFonts w:hint="eastAsia" w:ascii="楷体" w:hAnsi="楷体" w:eastAsia="楷体" w:cs="楷体"/>
          <w:spacing w:val="-5"/>
        </w:rPr>
        <w:t>债权人可以选择通</w:t>
      </w:r>
      <w:r>
        <w:rPr>
          <w:rFonts w:hint="eastAsia" w:ascii="楷体" w:hAnsi="楷体" w:eastAsia="楷体" w:cs="楷体"/>
          <w:spacing w:val="-5"/>
          <w:highlight w:val="none"/>
        </w:rPr>
        <w:t>过现场或邮寄（</w:t>
      </w:r>
      <w:r>
        <w:rPr>
          <w:rFonts w:hint="eastAsia" w:ascii="楷体" w:hAnsi="楷体" w:eastAsia="楷体" w:cs="楷体"/>
          <w:spacing w:val="-5"/>
        </w:rPr>
        <w:t>推荐使用中国邮政特快专递</w:t>
      </w:r>
      <w:r>
        <w:rPr>
          <w:rFonts w:hint="eastAsia" w:ascii="楷体" w:hAnsi="楷体" w:eastAsia="楷体" w:cs="楷体"/>
          <w:spacing w:val="-42"/>
        </w:rPr>
        <w:t xml:space="preserve"> </w:t>
      </w:r>
      <w:r>
        <w:rPr>
          <w:rFonts w:hint="eastAsia" w:ascii="楷体" w:hAnsi="楷体" w:eastAsia="楷体" w:cs="楷体"/>
          <w:spacing w:val="-5"/>
        </w:rPr>
        <w:t>EMS</w:t>
      </w:r>
      <w:r>
        <w:rPr>
          <w:rFonts w:hint="eastAsia" w:ascii="楷体" w:hAnsi="楷体" w:eastAsia="楷体" w:cs="楷体"/>
          <w:spacing w:val="-20"/>
        </w:rPr>
        <w:t xml:space="preserve"> </w:t>
      </w:r>
      <w:r>
        <w:rPr>
          <w:rFonts w:hint="eastAsia" w:ascii="楷体" w:hAnsi="楷体" w:eastAsia="楷体" w:cs="楷体"/>
          <w:spacing w:val="-5"/>
        </w:rPr>
        <w:t>）的方式</w:t>
      </w:r>
      <w:r>
        <w:rPr>
          <w:rFonts w:hint="eastAsia" w:ascii="楷体" w:hAnsi="楷体" w:eastAsia="楷体" w:cs="楷体"/>
        </w:rPr>
        <w:t xml:space="preserve"> </w:t>
      </w:r>
      <w:r>
        <w:rPr>
          <w:rFonts w:hint="eastAsia" w:ascii="楷体" w:hAnsi="楷体" w:eastAsia="楷体" w:cs="楷体"/>
          <w:spacing w:val="-8"/>
        </w:rPr>
        <w:t>进行债权</w:t>
      </w:r>
      <w:r>
        <w:rPr>
          <w:rFonts w:hint="eastAsia" w:ascii="楷体" w:hAnsi="楷体" w:eastAsia="楷体" w:cs="楷体"/>
          <w:spacing w:val="-8"/>
          <w:lang w:val="en-US" w:eastAsia="zh-CN"/>
        </w:rPr>
        <w:t>登记</w:t>
      </w:r>
      <w:r>
        <w:rPr>
          <w:rFonts w:hint="eastAsia" w:ascii="楷体" w:hAnsi="楷体" w:eastAsia="楷体" w:cs="楷体"/>
          <w:spacing w:val="-8"/>
        </w:rPr>
        <w:t>，债权人仅需选择其中一种方式进行债权</w:t>
      </w:r>
      <w:r>
        <w:rPr>
          <w:rFonts w:hint="eastAsia" w:ascii="楷体" w:hAnsi="楷体" w:eastAsia="楷体" w:cs="楷体"/>
          <w:spacing w:val="-8"/>
          <w:lang w:val="en-US" w:eastAsia="zh-CN"/>
        </w:rPr>
        <w:t>登记</w:t>
      </w:r>
      <w:r>
        <w:rPr>
          <w:rFonts w:hint="eastAsia" w:ascii="楷体" w:hAnsi="楷体" w:eastAsia="楷体" w:cs="楷体"/>
          <w:spacing w:val="-8"/>
        </w:rPr>
        <w:t>即可，无需重复</w:t>
      </w:r>
      <w:r>
        <w:rPr>
          <w:rFonts w:hint="eastAsia" w:ascii="楷体" w:hAnsi="楷体" w:eastAsia="楷体" w:cs="楷体"/>
          <w:spacing w:val="-8"/>
          <w:lang w:val="en-US" w:eastAsia="zh-CN"/>
        </w:rPr>
        <w:t>登记</w:t>
      </w:r>
      <w:r>
        <w:rPr>
          <w:rFonts w:hint="eastAsia" w:ascii="楷体" w:hAnsi="楷体" w:eastAsia="楷体" w:cs="楷体"/>
          <w:spacing w:val="-8"/>
        </w:rPr>
        <w:t>。</w:t>
      </w:r>
    </w:p>
    <w:p w14:paraId="320A4676">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6" w:firstLineChars="200"/>
        <w:jc w:val="both"/>
        <w:textAlignment w:val="baseline"/>
        <w:rPr>
          <w:rFonts w:hint="eastAsia" w:ascii="楷体" w:hAnsi="楷体" w:eastAsia="楷体" w:cs="楷体"/>
        </w:rPr>
      </w:pPr>
      <w:r>
        <w:rPr>
          <w:rFonts w:hint="eastAsia" w:ascii="楷体" w:hAnsi="楷体" w:eastAsia="楷体" w:cs="楷体"/>
          <w:b/>
          <w:bCs/>
          <w:spacing w:val="-4"/>
        </w:rPr>
        <w:t>为降低债权人</w:t>
      </w:r>
      <w:r>
        <w:rPr>
          <w:rFonts w:hint="eastAsia" w:ascii="楷体" w:hAnsi="楷体" w:eastAsia="楷体" w:cs="楷体"/>
          <w:b/>
          <w:bCs/>
          <w:spacing w:val="-4"/>
          <w:lang w:val="en-US" w:eastAsia="zh-CN"/>
        </w:rPr>
        <w:t>登记</w:t>
      </w:r>
      <w:r>
        <w:rPr>
          <w:rFonts w:hint="eastAsia" w:ascii="楷体" w:hAnsi="楷体" w:eastAsia="楷体" w:cs="楷体"/>
          <w:b/>
          <w:bCs/>
          <w:spacing w:val="-4"/>
        </w:rPr>
        <w:t>债权的成本、提高债权审查工作效率，</w:t>
      </w:r>
      <w:r>
        <w:rPr>
          <w:rFonts w:hint="eastAsia" w:ascii="楷体" w:hAnsi="楷体" w:eastAsia="楷体" w:cs="楷体"/>
          <w:b/>
          <w:bCs/>
          <w:spacing w:val="-5"/>
        </w:rPr>
        <w:t>建议债权人通过邮</w:t>
      </w:r>
      <w:r>
        <w:rPr>
          <w:rFonts w:hint="eastAsia" w:ascii="楷体" w:hAnsi="楷体" w:eastAsia="楷体" w:cs="楷体"/>
        </w:rPr>
        <w:t xml:space="preserve"> </w:t>
      </w:r>
      <w:r>
        <w:rPr>
          <w:rFonts w:hint="eastAsia" w:ascii="楷体" w:hAnsi="楷体" w:eastAsia="楷体" w:cs="楷体"/>
          <w:b/>
          <w:bCs/>
          <w:spacing w:val="1"/>
        </w:rPr>
        <w:t>寄申报的方式进行债权申报，选择现场申报方式的债权人应通过电话方式提前</w:t>
      </w:r>
      <w:r>
        <w:rPr>
          <w:rFonts w:hint="eastAsia" w:ascii="楷体" w:hAnsi="楷体" w:eastAsia="楷体" w:cs="楷体"/>
          <w:spacing w:val="18"/>
        </w:rPr>
        <w:t xml:space="preserve"> </w:t>
      </w:r>
      <w:r>
        <w:rPr>
          <w:rFonts w:hint="eastAsia" w:ascii="楷体" w:hAnsi="楷体" w:eastAsia="楷体" w:cs="楷体"/>
          <w:b/>
          <w:bCs/>
          <w:spacing w:val="-4"/>
        </w:rPr>
        <w:t>联系临时管理人进行预约。</w:t>
      </w:r>
      <w:r>
        <w:rPr>
          <w:rFonts w:hint="eastAsia" w:ascii="楷体" w:hAnsi="楷体" w:eastAsia="楷体" w:cs="楷体"/>
          <w:spacing w:val="-4"/>
        </w:rPr>
        <w:t>临时管理人接受现场申报的时间为申报期限内工作日</w:t>
      </w:r>
      <w:r>
        <w:rPr>
          <w:rFonts w:hint="eastAsia" w:ascii="楷体" w:hAnsi="楷体" w:eastAsia="楷体" w:cs="楷体"/>
          <w:spacing w:val="10"/>
        </w:rPr>
        <w:t xml:space="preserve"> </w:t>
      </w:r>
      <w:r>
        <w:rPr>
          <w:rFonts w:hint="eastAsia" w:ascii="楷体" w:hAnsi="楷体" w:eastAsia="楷体" w:cs="楷体"/>
          <w:spacing w:val="-6"/>
        </w:rPr>
        <w:t>的上午9:30至12:00，下午14:00</w:t>
      </w:r>
      <w:r>
        <w:rPr>
          <w:rFonts w:hint="eastAsia" w:ascii="楷体" w:hAnsi="楷体" w:eastAsia="楷体" w:cs="楷体"/>
          <w:spacing w:val="15"/>
          <w:w w:val="101"/>
        </w:rPr>
        <w:t xml:space="preserve"> </w:t>
      </w:r>
      <w:r>
        <w:rPr>
          <w:rFonts w:hint="eastAsia" w:ascii="楷体" w:hAnsi="楷体" w:eastAsia="楷体" w:cs="楷体"/>
          <w:spacing w:val="-6"/>
        </w:rPr>
        <w:t>至17:00。</w:t>
      </w:r>
    </w:p>
    <w:p w14:paraId="33FDDF64">
      <w:pPr>
        <w:keepNext w:val="0"/>
        <w:keepLines w:val="0"/>
        <w:pageBreakBefore w:val="0"/>
        <w:widowControl/>
        <w:kinsoku w:val="0"/>
        <w:wordWrap/>
        <w:overflowPunct/>
        <w:topLinePunct w:val="0"/>
        <w:autoSpaceDE w:val="0"/>
        <w:autoSpaceDN w:val="0"/>
        <w:bidi w:val="0"/>
        <w:adjustRightInd/>
        <w:snapToGrid/>
        <w:spacing w:line="500" w:lineRule="exact"/>
        <w:ind w:left="0" w:right="0" w:firstLine="420" w:firstLineChars="200"/>
        <w:textAlignment w:val="baseline"/>
        <w:rPr>
          <w:rFonts w:hint="eastAsia" w:ascii="楷体" w:hAnsi="楷体" w:eastAsia="楷体" w:cs="楷体"/>
        </w:rPr>
        <w:sectPr>
          <w:footerReference r:id="rId5" w:type="default"/>
          <w:pgSz w:w="11907" w:h="16839"/>
          <w:pgMar w:top="1431" w:right="1730" w:bottom="1154" w:left="1785" w:header="0" w:footer="952" w:gutter="0"/>
          <w:cols w:space="720" w:num="1"/>
        </w:sectPr>
      </w:pPr>
    </w:p>
    <w:p w14:paraId="1EE39EF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38" w:firstLineChars="200"/>
        <w:textAlignment w:val="baseline"/>
        <w:outlineLvl w:val="2"/>
        <w:rPr>
          <w:rFonts w:hint="eastAsia" w:ascii="楷体" w:hAnsi="楷体" w:eastAsia="楷体" w:cs="楷体"/>
        </w:rPr>
      </w:pPr>
      <w:r>
        <w:rPr>
          <w:rFonts w:hint="eastAsia" w:cs="楷体"/>
          <w:b/>
          <w:bCs/>
          <w:spacing w:val="-11"/>
          <w:lang w:eastAsia="zh-CN"/>
        </w:rPr>
        <w:t>（四）</w:t>
      </w:r>
      <w:r>
        <w:rPr>
          <w:rFonts w:hint="eastAsia" w:ascii="楷体" w:hAnsi="楷体" w:eastAsia="楷体" w:cs="楷体"/>
          <w:b/>
          <w:bCs/>
          <w:spacing w:val="-11"/>
        </w:rPr>
        <w:t>电子版文件下载路径</w:t>
      </w:r>
    </w:p>
    <w:p w14:paraId="6D182B8B">
      <w:pPr>
        <w:pStyle w:val="2"/>
        <w:keepNext w:val="0"/>
        <w:keepLines w:val="0"/>
        <w:pageBreakBefore w:val="0"/>
        <w:widowControl/>
        <w:kinsoku w:val="0"/>
        <w:wordWrap/>
        <w:overflowPunct/>
        <w:topLinePunct w:val="0"/>
        <w:autoSpaceDE w:val="0"/>
        <w:autoSpaceDN w:val="0"/>
        <w:bidi w:val="0"/>
        <w:adjustRightInd/>
        <w:snapToGrid/>
        <w:spacing w:line="500" w:lineRule="exact"/>
        <w:ind w:right="0" w:firstLine="432" w:firstLineChars="200"/>
        <w:jc w:val="both"/>
        <w:textAlignment w:val="baseline"/>
        <w:rPr>
          <w:rFonts w:hint="eastAsia" w:ascii="楷体" w:hAnsi="楷体" w:eastAsia="楷体" w:cs="楷体"/>
        </w:rPr>
      </w:pPr>
      <w:r>
        <w:rPr>
          <w:rFonts w:hint="eastAsia" w:ascii="楷体" w:hAnsi="楷体" w:eastAsia="楷体" w:cs="楷体"/>
          <w:spacing w:val="-12"/>
        </w:rPr>
        <w:t>本指引及附件的电子版可以在全国企业破产</w:t>
      </w:r>
      <w:r>
        <w:rPr>
          <w:rFonts w:hint="eastAsia" w:ascii="楷体" w:hAnsi="楷体" w:eastAsia="楷体" w:cs="楷体"/>
          <w:spacing w:val="-13"/>
        </w:rPr>
        <w:t>重整信息网</w:t>
      </w:r>
      <w:r>
        <w:rPr>
          <w:rFonts w:hint="eastAsia" w:ascii="楷体" w:hAnsi="楷体" w:eastAsia="楷体" w:cs="楷体"/>
          <w:spacing w:val="-2"/>
        </w:rPr>
        <w:t>（</w:t>
      </w:r>
      <w:r>
        <w:rPr>
          <w:rFonts w:hint="eastAsia" w:ascii="楷体" w:hAnsi="楷体" w:eastAsia="楷体" w:cs="楷体"/>
        </w:rPr>
        <w:fldChar w:fldCharType="begin"/>
      </w:r>
      <w:r>
        <w:rPr>
          <w:rFonts w:hint="eastAsia" w:ascii="楷体" w:hAnsi="楷体" w:eastAsia="楷体" w:cs="楷体"/>
        </w:rPr>
        <w:instrText xml:space="preserve"> HYPERLINK "http://pccz.court.gov.cn" </w:instrText>
      </w:r>
      <w:r>
        <w:rPr>
          <w:rFonts w:hint="eastAsia" w:ascii="楷体" w:hAnsi="楷体" w:eastAsia="楷体" w:cs="楷体"/>
        </w:rPr>
        <w:fldChar w:fldCharType="separate"/>
      </w:r>
      <w:r>
        <w:rPr>
          <w:rFonts w:hint="eastAsia" w:ascii="楷体" w:hAnsi="楷体" w:eastAsia="楷体" w:cs="楷体"/>
          <w:spacing w:val="-2"/>
        </w:rPr>
        <w:t>http://pccz.court.gov.cn</w:t>
      </w:r>
      <w:r>
        <w:rPr>
          <w:rFonts w:hint="eastAsia" w:ascii="楷体" w:hAnsi="楷体" w:eastAsia="楷体" w:cs="楷体"/>
          <w:spacing w:val="-2"/>
        </w:rPr>
        <w:fldChar w:fldCharType="end"/>
      </w:r>
      <w:r>
        <w:rPr>
          <w:rFonts w:hint="eastAsia" w:ascii="楷体" w:hAnsi="楷体" w:eastAsia="楷体" w:cs="楷体"/>
          <w:spacing w:val="-20"/>
        </w:rPr>
        <w:t xml:space="preserve"> </w:t>
      </w:r>
      <w:r>
        <w:rPr>
          <w:rFonts w:hint="eastAsia" w:ascii="楷体" w:hAnsi="楷体" w:eastAsia="楷体" w:cs="楷体"/>
          <w:spacing w:val="-2"/>
        </w:rPr>
        <w:t>）内搜索</w:t>
      </w:r>
      <w:r>
        <w:rPr>
          <w:rFonts w:hint="eastAsia" w:ascii="楷体" w:hAnsi="楷体" w:eastAsia="楷体" w:cs="楷体"/>
          <w:spacing w:val="-2"/>
          <w:lang w:eastAsia="zh-CN"/>
        </w:rPr>
        <w:t>华夏军安公司</w:t>
      </w:r>
      <w:r>
        <w:rPr>
          <w:rFonts w:hint="eastAsia" w:ascii="楷体" w:hAnsi="楷体" w:eastAsia="楷体" w:cs="楷体"/>
          <w:spacing w:val="-2"/>
        </w:rPr>
        <w:t>预重整案债权登记公告进行下载。</w:t>
      </w:r>
    </w:p>
    <w:p w14:paraId="0C072085">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38" w:firstLineChars="200"/>
        <w:textAlignment w:val="baseline"/>
        <w:outlineLvl w:val="2"/>
        <w:rPr>
          <w:rFonts w:hint="eastAsia" w:ascii="楷体" w:hAnsi="楷体" w:eastAsia="楷体" w:cs="楷体"/>
        </w:rPr>
      </w:pPr>
      <w:r>
        <w:rPr>
          <w:rFonts w:hint="eastAsia" w:cs="楷体"/>
          <w:b/>
          <w:bCs/>
          <w:spacing w:val="-11"/>
          <w:lang w:eastAsia="zh-CN"/>
        </w:rPr>
        <w:t>（五）</w:t>
      </w:r>
      <w:r>
        <w:rPr>
          <w:rFonts w:hint="eastAsia" w:ascii="楷体" w:hAnsi="楷体" w:eastAsia="楷体" w:cs="楷体"/>
          <w:b/>
          <w:bCs/>
          <w:spacing w:val="-11"/>
        </w:rPr>
        <w:t>债权</w:t>
      </w:r>
      <w:r>
        <w:rPr>
          <w:rFonts w:hint="eastAsia" w:ascii="楷体" w:hAnsi="楷体" w:eastAsia="楷体" w:cs="楷体"/>
          <w:b/>
          <w:bCs/>
          <w:spacing w:val="-11"/>
          <w:lang w:val="en-US" w:eastAsia="zh-CN"/>
        </w:rPr>
        <w:t>登记</w:t>
      </w:r>
      <w:r>
        <w:rPr>
          <w:rFonts w:hint="eastAsia" w:ascii="楷体" w:hAnsi="楷体" w:eastAsia="楷体" w:cs="楷体"/>
          <w:b/>
          <w:bCs/>
          <w:spacing w:val="-11"/>
        </w:rPr>
        <w:t>材料</w:t>
      </w:r>
    </w:p>
    <w:p w14:paraId="1F07E2FB">
      <w:pPr>
        <w:pStyle w:val="2"/>
        <w:keepNext w:val="0"/>
        <w:keepLines w:val="0"/>
        <w:pageBreakBefore w:val="0"/>
        <w:widowControl/>
        <w:tabs>
          <w:tab w:val="left" w:pos="133"/>
          <w:tab w:val="left" w:pos="8322"/>
        </w:tabs>
        <w:kinsoku w:val="0"/>
        <w:wordWrap/>
        <w:overflowPunct/>
        <w:topLinePunct w:val="0"/>
        <w:autoSpaceDE w:val="0"/>
        <w:autoSpaceDN w:val="0"/>
        <w:bidi w:val="0"/>
        <w:adjustRightInd/>
        <w:snapToGrid/>
        <w:spacing w:line="500" w:lineRule="exact"/>
        <w:ind w:left="0" w:right="0" w:firstLine="472" w:firstLineChars="200"/>
        <w:jc w:val="both"/>
        <w:textAlignment w:val="baseline"/>
        <w:rPr>
          <w:rFonts w:hint="eastAsia" w:ascii="楷体" w:hAnsi="楷体" w:eastAsia="楷体" w:cs="楷体"/>
        </w:rPr>
      </w:pPr>
      <w:r>
        <w:rPr>
          <w:rFonts w:hint="eastAsia" w:ascii="楷体" w:hAnsi="楷体" w:eastAsia="楷体" w:cs="楷体"/>
          <w:spacing w:val="-2"/>
        </w:rPr>
        <w:t>为完成债权登记，债权人需向临时管理人提交债权</w:t>
      </w:r>
      <w:r>
        <w:rPr>
          <w:rFonts w:hint="eastAsia" w:ascii="楷体" w:hAnsi="楷体" w:eastAsia="楷体" w:cs="楷体"/>
          <w:spacing w:val="-2"/>
          <w:lang w:val="en-US" w:eastAsia="zh-CN"/>
        </w:rPr>
        <w:t>登记</w:t>
      </w:r>
      <w:r>
        <w:rPr>
          <w:rFonts w:hint="eastAsia" w:ascii="楷体" w:hAnsi="楷体" w:eastAsia="楷体" w:cs="楷体"/>
          <w:spacing w:val="-2"/>
        </w:rPr>
        <w:t>材料，请各位债权人根据本指</w:t>
      </w:r>
      <w:r>
        <w:rPr>
          <w:rFonts w:hint="eastAsia" w:ascii="楷体" w:hAnsi="楷体" w:eastAsia="楷体" w:cs="楷体"/>
          <w:spacing w:val="-2"/>
          <w:highlight w:val="none"/>
        </w:rPr>
        <w:t>引第五部分“债权人应提交的材料”的要</w:t>
      </w:r>
      <w:r>
        <w:rPr>
          <w:rFonts w:hint="eastAsia" w:ascii="楷体" w:hAnsi="楷体" w:eastAsia="楷体" w:cs="楷体"/>
          <w:spacing w:val="-2"/>
        </w:rPr>
        <w:t>求，就所列明的债权</w:t>
      </w:r>
      <w:r>
        <w:rPr>
          <w:rFonts w:hint="eastAsia" w:ascii="楷体" w:hAnsi="楷体" w:eastAsia="楷体" w:cs="楷体"/>
          <w:spacing w:val="-2"/>
          <w:lang w:val="en-US" w:eastAsia="zh-CN"/>
        </w:rPr>
        <w:t>登记</w:t>
      </w:r>
      <w:r>
        <w:rPr>
          <w:rFonts w:hint="eastAsia" w:ascii="楷体" w:hAnsi="楷体" w:eastAsia="楷体" w:cs="楷体"/>
          <w:spacing w:val="-2"/>
        </w:rPr>
        <w:t>材料进</w:t>
      </w:r>
      <w:r>
        <w:rPr>
          <w:rFonts w:hint="eastAsia" w:ascii="楷体" w:hAnsi="楷体" w:eastAsia="楷体" w:cs="楷体"/>
          <w:spacing w:val="-7"/>
        </w:rPr>
        <w:t>行逐项核查、提交。为提高债权审查效率，</w:t>
      </w:r>
      <w:r>
        <w:rPr>
          <w:rFonts w:hint="eastAsia" w:ascii="楷体" w:hAnsi="楷体" w:eastAsia="楷体" w:cs="楷体"/>
          <w:b/>
          <w:bCs/>
          <w:spacing w:val="-7"/>
          <w:u w:val="single" w:color="auto"/>
        </w:rPr>
        <w:t>如同一家债权人对</w:t>
      </w:r>
      <w:r>
        <w:rPr>
          <w:rFonts w:hint="eastAsia" w:ascii="楷体" w:hAnsi="楷体" w:eastAsia="楷体" w:cs="楷体"/>
          <w:b/>
          <w:bCs/>
          <w:spacing w:val="-7"/>
          <w:u w:val="single" w:color="auto"/>
          <w:lang w:eastAsia="zh-CN"/>
        </w:rPr>
        <w:t>华夏军安公司</w:t>
      </w:r>
      <w:r>
        <w:rPr>
          <w:rFonts w:hint="eastAsia" w:ascii="楷体" w:hAnsi="楷体" w:eastAsia="楷体" w:cs="楷体"/>
          <w:b/>
          <w:bCs/>
          <w:spacing w:val="-8"/>
          <w:u w:val="single" w:color="auto"/>
        </w:rPr>
        <w:t>享有多笔</w:t>
      </w:r>
      <w:r>
        <w:rPr>
          <w:rFonts w:hint="eastAsia" w:ascii="楷体" w:hAnsi="楷体" w:eastAsia="楷体" w:cs="楷体"/>
          <w:b/>
          <w:bCs/>
          <w:spacing w:val="-5"/>
          <w:u w:val="single" w:color="auto"/>
        </w:rPr>
        <w:t>债权，债权人应在《债权申报书》中按照合同进行逐笔、分别计</w:t>
      </w:r>
      <w:r>
        <w:rPr>
          <w:rFonts w:hint="eastAsia" w:ascii="楷体" w:hAnsi="楷体" w:eastAsia="楷体" w:cs="楷体"/>
          <w:b/>
          <w:bCs/>
          <w:spacing w:val="-6"/>
          <w:u w:val="single" w:color="auto"/>
        </w:rPr>
        <w:t>算和列示</w:t>
      </w:r>
      <w:r>
        <w:rPr>
          <w:rFonts w:hint="eastAsia" w:ascii="楷体" w:hAnsi="楷体" w:eastAsia="楷体" w:cs="楷体"/>
          <w:spacing w:val="-6"/>
        </w:rPr>
        <w:t>。</w:t>
      </w:r>
    </w:p>
    <w:p w14:paraId="1FFA31E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30" w:firstLineChars="200"/>
        <w:textAlignment w:val="baseline"/>
        <w:outlineLvl w:val="2"/>
        <w:rPr>
          <w:rFonts w:hint="eastAsia" w:ascii="楷体" w:hAnsi="楷体" w:eastAsia="楷体" w:cs="楷体"/>
        </w:rPr>
      </w:pPr>
      <w:r>
        <w:rPr>
          <w:rFonts w:hint="eastAsia" w:cs="楷体"/>
          <w:b/>
          <w:bCs/>
          <w:spacing w:val="-13"/>
          <w:lang w:eastAsia="zh-CN"/>
        </w:rPr>
        <w:t>（六）</w:t>
      </w:r>
      <w:r>
        <w:rPr>
          <w:rFonts w:hint="eastAsia" w:ascii="楷体" w:hAnsi="楷体" w:eastAsia="楷体" w:cs="楷体"/>
          <w:b/>
          <w:bCs/>
          <w:spacing w:val="-13"/>
        </w:rPr>
        <w:t>通讯信息</w:t>
      </w:r>
    </w:p>
    <w:tbl>
      <w:tblPr>
        <w:tblStyle w:val="6"/>
        <w:tblW w:w="8303" w:type="dxa"/>
        <w:tblInd w:w="64"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500"/>
        <w:gridCol w:w="6803"/>
      </w:tblGrid>
      <w:tr w14:paraId="77195D9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8" w:hRule="atLeast"/>
        </w:trPr>
        <w:tc>
          <w:tcPr>
            <w:tcW w:w="1500" w:type="dxa"/>
            <w:shd w:val="clear" w:color="auto" w:fill="D0CECE"/>
            <w:vAlign w:val="top"/>
          </w:tcPr>
          <w:p w14:paraId="3193FF67">
            <w:pPr>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z w:val="24"/>
                <w:szCs w:val="24"/>
                <w:lang w:val="en-US" w:eastAsia="zh-CN"/>
              </w:rPr>
            </w:pPr>
            <w:r>
              <w:rPr>
                <w:rFonts w:hint="eastAsia" w:ascii="楷体" w:hAnsi="楷体" w:eastAsia="楷体" w:cs="楷体"/>
                <w:spacing w:val="-2"/>
                <w:sz w:val="24"/>
                <w:szCs w:val="24"/>
              </w:rPr>
              <w:t>联系</w:t>
            </w:r>
            <w:r>
              <w:rPr>
                <w:rFonts w:hint="eastAsia" w:ascii="楷体" w:hAnsi="楷体" w:eastAsia="楷体" w:cs="楷体"/>
                <w:spacing w:val="-2"/>
                <w:sz w:val="24"/>
                <w:szCs w:val="24"/>
                <w:lang w:val="en-US" w:eastAsia="zh-CN"/>
              </w:rPr>
              <w:t>方式</w:t>
            </w:r>
          </w:p>
        </w:tc>
        <w:tc>
          <w:tcPr>
            <w:tcW w:w="6803" w:type="dxa"/>
            <w:vAlign w:val="top"/>
          </w:tcPr>
          <w:p w14:paraId="2FDF8298">
            <w:pPr>
              <w:keepNext w:val="0"/>
              <w:keepLines w:val="0"/>
              <w:pageBreakBefore w:val="0"/>
              <w:widowControl/>
              <w:kinsoku w:val="0"/>
              <w:wordWrap/>
              <w:overflowPunct/>
              <w:topLinePunct w:val="0"/>
              <w:autoSpaceDE w:val="0"/>
              <w:autoSpaceDN w:val="0"/>
              <w:bidi w:val="0"/>
              <w:adjustRightInd/>
              <w:snapToGrid/>
              <w:spacing w:line="500" w:lineRule="exact"/>
              <w:ind w:right="0"/>
              <w:jc w:val="center"/>
              <w:textAlignment w:val="baseline"/>
              <w:rPr>
                <w:rFonts w:hint="eastAsia" w:ascii="楷体" w:hAnsi="楷体" w:eastAsia="楷体" w:cs="楷体"/>
                <w:sz w:val="24"/>
                <w:szCs w:val="24"/>
              </w:rPr>
            </w:pPr>
            <w:r>
              <w:rPr>
                <w:rFonts w:hint="eastAsia" w:ascii="楷体" w:hAnsi="楷体" w:eastAsia="楷体" w:cs="楷体"/>
                <w:sz w:val="24"/>
                <w:szCs w:val="24"/>
                <w:lang w:val="en-US" w:eastAsia="zh-CN"/>
              </w:rPr>
              <w:t>张蓓18780131036；李博文18382103217；邓梦雨18095063619</w:t>
            </w:r>
          </w:p>
        </w:tc>
      </w:tr>
      <w:tr w14:paraId="7486A16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6" w:hRule="atLeast"/>
        </w:trPr>
        <w:tc>
          <w:tcPr>
            <w:tcW w:w="1500" w:type="dxa"/>
            <w:shd w:val="clear" w:color="auto" w:fill="D0CECE"/>
            <w:vAlign w:val="top"/>
          </w:tcPr>
          <w:p w14:paraId="0F8A3D9F">
            <w:pPr>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z w:val="24"/>
                <w:szCs w:val="24"/>
              </w:rPr>
            </w:pPr>
            <w:r>
              <w:rPr>
                <w:rFonts w:hint="eastAsia" w:ascii="楷体" w:hAnsi="楷体" w:eastAsia="楷体" w:cs="楷体"/>
                <w:spacing w:val="-2"/>
                <w:sz w:val="24"/>
                <w:szCs w:val="24"/>
              </w:rPr>
              <w:t>通讯地址</w:t>
            </w:r>
          </w:p>
        </w:tc>
        <w:tc>
          <w:tcPr>
            <w:tcW w:w="6803" w:type="dxa"/>
            <w:vAlign w:val="top"/>
          </w:tcPr>
          <w:p w14:paraId="15D9B7F1">
            <w:pPr>
              <w:keepNext w:val="0"/>
              <w:keepLines w:val="0"/>
              <w:pageBreakBefore w:val="0"/>
              <w:widowControl/>
              <w:kinsoku w:val="0"/>
              <w:wordWrap/>
              <w:overflowPunct/>
              <w:topLinePunct w:val="0"/>
              <w:autoSpaceDE w:val="0"/>
              <w:autoSpaceDN w:val="0"/>
              <w:bidi w:val="0"/>
              <w:adjustRightInd/>
              <w:snapToGrid/>
              <w:spacing w:line="500" w:lineRule="exact"/>
              <w:ind w:right="0"/>
              <w:jc w:val="center"/>
              <w:textAlignment w:val="baseline"/>
              <w:rPr>
                <w:rFonts w:hint="eastAsia" w:ascii="楷体" w:hAnsi="楷体" w:eastAsia="楷体" w:cs="楷体"/>
                <w:sz w:val="24"/>
                <w:szCs w:val="24"/>
              </w:rPr>
            </w:pPr>
            <w:r>
              <w:rPr>
                <w:rFonts w:hint="eastAsia" w:ascii="楷体" w:hAnsi="楷体" w:eastAsia="楷体" w:cs="楷体"/>
                <w:sz w:val="24"/>
                <w:szCs w:val="24"/>
              </w:rPr>
              <w:t>四川省成都市</w:t>
            </w:r>
            <w:r>
              <w:rPr>
                <w:rFonts w:hint="eastAsia" w:ascii="楷体" w:hAnsi="楷体" w:eastAsia="楷体" w:cs="楷体"/>
                <w:sz w:val="24"/>
                <w:szCs w:val="24"/>
                <w:lang w:val="en-US" w:eastAsia="zh-CN"/>
              </w:rPr>
              <w:t>武侯区交子大道177号中海国际中心B座21层</w:t>
            </w:r>
          </w:p>
        </w:tc>
      </w:tr>
      <w:tr w14:paraId="7A9E77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0" w:hRule="atLeast"/>
        </w:trPr>
        <w:tc>
          <w:tcPr>
            <w:tcW w:w="1500" w:type="dxa"/>
            <w:shd w:val="clear" w:color="auto" w:fill="D0CECE"/>
            <w:vAlign w:val="top"/>
          </w:tcPr>
          <w:p w14:paraId="5462310B">
            <w:pPr>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sz w:val="24"/>
                <w:szCs w:val="24"/>
              </w:rPr>
            </w:pPr>
            <w:r>
              <w:rPr>
                <w:rFonts w:hint="eastAsia" w:ascii="楷体" w:hAnsi="楷体" w:eastAsia="楷体" w:cs="楷体"/>
                <w:spacing w:val="-4"/>
                <w:sz w:val="24"/>
                <w:szCs w:val="24"/>
              </w:rPr>
              <w:t>工作时间</w:t>
            </w:r>
          </w:p>
        </w:tc>
        <w:tc>
          <w:tcPr>
            <w:tcW w:w="6803" w:type="dxa"/>
            <w:vAlign w:val="top"/>
          </w:tcPr>
          <w:p w14:paraId="0F9ED4DA">
            <w:pPr>
              <w:keepNext w:val="0"/>
              <w:keepLines w:val="0"/>
              <w:pageBreakBefore w:val="0"/>
              <w:widowControl/>
              <w:kinsoku w:val="0"/>
              <w:wordWrap/>
              <w:overflowPunct/>
              <w:topLinePunct w:val="0"/>
              <w:autoSpaceDE w:val="0"/>
              <w:autoSpaceDN w:val="0"/>
              <w:bidi w:val="0"/>
              <w:adjustRightInd/>
              <w:snapToGrid/>
              <w:spacing w:line="500" w:lineRule="exact"/>
              <w:ind w:right="0"/>
              <w:jc w:val="center"/>
              <w:textAlignment w:val="baseline"/>
              <w:rPr>
                <w:rFonts w:hint="eastAsia" w:ascii="楷体" w:hAnsi="楷体" w:eastAsia="楷体" w:cs="楷体"/>
                <w:sz w:val="24"/>
                <w:szCs w:val="24"/>
              </w:rPr>
            </w:pPr>
            <w:r>
              <w:rPr>
                <w:rFonts w:hint="eastAsia" w:ascii="楷体" w:hAnsi="楷体" w:eastAsia="楷体" w:cs="楷体"/>
                <w:spacing w:val="-3"/>
                <w:sz w:val="24"/>
                <w:szCs w:val="24"/>
              </w:rPr>
              <w:t>工作日9:30-12:00</w:t>
            </w:r>
            <w:r>
              <w:rPr>
                <w:rFonts w:hint="eastAsia" w:ascii="楷体" w:hAnsi="楷体" w:eastAsia="楷体" w:cs="楷体"/>
                <w:spacing w:val="-27"/>
                <w:sz w:val="24"/>
                <w:szCs w:val="24"/>
              </w:rPr>
              <w:t xml:space="preserve"> </w:t>
            </w:r>
            <w:r>
              <w:rPr>
                <w:rFonts w:hint="eastAsia" w:ascii="楷体" w:hAnsi="楷体" w:eastAsia="楷体" w:cs="楷体"/>
                <w:spacing w:val="-3"/>
                <w:sz w:val="24"/>
                <w:szCs w:val="24"/>
              </w:rPr>
              <w:t>，14:00-17:00</w:t>
            </w:r>
          </w:p>
        </w:tc>
      </w:tr>
    </w:tbl>
    <w:p w14:paraId="4D758B27">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0" w:firstLineChars="200"/>
        <w:textAlignment w:val="baseline"/>
        <w:outlineLvl w:val="1"/>
        <w:rPr>
          <w:rFonts w:hint="eastAsia" w:ascii="楷体" w:hAnsi="楷体" w:eastAsia="楷体" w:cs="楷体"/>
        </w:rPr>
      </w:pPr>
      <w:r>
        <w:rPr>
          <w:rFonts w:hint="eastAsia" w:ascii="楷体" w:hAnsi="楷体" w:eastAsia="楷体" w:cs="楷体"/>
          <w:b/>
          <w:bCs/>
          <w:spacing w:val="-3"/>
        </w:rPr>
        <w:t>二、债权申报主体</w:t>
      </w:r>
    </w:p>
    <w:p w14:paraId="5F1141C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8" w:firstLineChars="200"/>
        <w:jc w:val="both"/>
        <w:textAlignment w:val="baseline"/>
        <w:rPr>
          <w:rFonts w:hint="eastAsia" w:ascii="楷体" w:hAnsi="楷体" w:eastAsia="楷体" w:cs="楷体"/>
        </w:rPr>
      </w:pPr>
      <w:r>
        <w:rPr>
          <w:rFonts w:hint="eastAsia" w:ascii="楷体" w:hAnsi="楷体" w:eastAsia="楷体" w:cs="楷体"/>
          <w:spacing w:val="-3"/>
        </w:rPr>
        <w:t>截止</w:t>
      </w:r>
      <w:r>
        <w:rPr>
          <w:rFonts w:hint="eastAsia" w:ascii="楷体" w:hAnsi="楷体" w:eastAsia="楷体" w:cs="楷体"/>
          <w:spacing w:val="-3"/>
          <w:lang w:eastAsia="zh-CN"/>
        </w:rPr>
        <w:t>青羊法院</w:t>
      </w:r>
      <w:r>
        <w:rPr>
          <w:rFonts w:hint="eastAsia" w:ascii="楷体" w:hAnsi="楷体" w:eastAsia="楷体" w:cs="楷体"/>
          <w:spacing w:val="-3"/>
        </w:rPr>
        <w:t>决定启动</w:t>
      </w:r>
      <w:r>
        <w:rPr>
          <w:rFonts w:hint="eastAsia" w:ascii="楷体" w:hAnsi="楷体" w:eastAsia="楷体" w:cs="楷体"/>
          <w:spacing w:val="-3"/>
          <w:lang w:eastAsia="zh-CN"/>
        </w:rPr>
        <w:t>华夏军安公司</w:t>
      </w:r>
      <w:r>
        <w:rPr>
          <w:rFonts w:hint="eastAsia" w:ascii="楷体" w:hAnsi="楷体" w:eastAsia="楷体" w:cs="楷体"/>
          <w:spacing w:val="-3"/>
        </w:rPr>
        <w:t>预重整程序之日，即</w:t>
      </w:r>
      <w:r>
        <w:rPr>
          <w:rFonts w:hint="eastAsia" w:ascii="楷体" w:hAnsi="楷体" w:eastAsia="楷体" w:cs="楷体"/>
          <w:spacing w:val="-11"/>
        </w:rPr>
        <w:t>2025年</w:t>
      </w:r>
      <w:r>
        <w:rPr>
          <w:rFonts w:hint="eastAsia" w:ascii="楷体" w:hAnsi="楷体" w:eastAsia="楷体" w:cs="楷体"/>
          <w:spacing w:val="-11"/>
          <w:lang w:val="en-US" w:eastAsia="zh-CN"/>
        </w:rPr>
        <w:t>6</w:t>
      </w:r>
      <w:r>
        <w:rPr>
          <w:rFonts w:hint="eastAsia" w:ascii="楷体" w:hAnsi="楷体" w:eastAsia="楷体" w:cs="楷体"/>
          <w:spacing w:val="-11"/>
        </w:rPr>
        <w:t>月</w:t>
      </w:r>
      <w:r>
        <w:rPr>
          <w:rFonts w:hint="eastAsia" w:ascii="楷体" w:hAnsi="楷体" w:eastAsia="楷体" w:cs="楷体"/>
          <w:spacing w:val="-11"/>
          <w:lang w:val="en-US" w:eastAsia="zh-CN"/>
        </w:rPr>
        <w:t>23</w:t>
      </w:r>
      <w:r>
        <w:rPr>
          <w:rFonts w:hint="eastAsia" w:ascii="楷体" w:hAnsi="楷体" w:eastAsia="楷体" w:cs="楷体"/>
          <w:spacing w:val="-11"/>
        </w:rPr>
        <w:t>日（</w:t>
      </w:r>
      <w:r>
        <w:rPr>
          <w:rFonts w:hint="eastAsia" w:ascii="楷体" w:hAnsi="楷体" w:eastAsia="楷体" w:cs="楷体"/>
          <w:spacing w:val="-4"/>
        </w:rPr>
        <w:t>含</w:t>
      </w:r>
      <w:r>
        <w:rPr>
          <w:rFonts w:hint="eastAsia" w:ascii="楷体" w:hAnsi="楷体" w:eastAsia="楷体" w:cs="楷体"/>
          <w:spacing w:val="-2"/>
        </w:rPr>
        <w:t>当日</w:t>
      </w:r>
      <w:r>
        <w:rPr>
          <w:rFonts w:hint="eastAsia" w:ascii="楷体" w:hAnsi="楷体" w:eastAsia="楷体" w:cs="楷体"/>
          <w:spacing w:val="-19"/>
        </w:rPr>
        <w:t>），</w:t>
      </w:r>
      <w:r>
        <w:rPr>
          <w:rFonts w:hint="eastAsia" w:ascii="楷体" w:hAnsi="楷体" w:eastAsia="楷体" w:cs="楷体"/>
          <w:spacing w:val="-2"/>
        </w:rPr>
        <w:t>对债务人依法享有债权的自然人、法人或其他主体，均可向</w:t>
      </w:r>
      <w:r>
        <w:rPr>
          <w:rFonts w:hint="eastAsia" w:ascii="楷体" w:hAnsi="楷体" w:eastAsia="楷体" w:cs="楷体"/>
          <w:spacing w:val="-3"/>
        </w:rPr>
        <w:t>临时管理人</w:t>
      </w:r>
      <w:r>
        <w:rPr>
          <w:rFonts w:hint="eastAsia" w:ascii="楷体" w:hAnsi="楷体" w:eastAsia="楷体" w:cs="楷体"/>
          <w:spacing w:val="-11"/>
        </w:rPr>
        <w:t>申报登记债权。附条件、附期限的债权和涉及未决诉讼、仲裁等司法程序的债权，</w:t>
      </w:r>
      <w:r>
        <w:rPr>
          <w:rFonts w:hint="eastAsia" w:ascii="楷体" w:hAnsi="楷体" w:eastAsia="楷体" w:cs="楷体"/>
          <w:spacing w:val="-1"/>
        </w:rPr>
        <w:t>债权人亦可向临时管理人申报登记。</w:t>
      </w:r>
    </w:p>
    <w:p w14:paraId="1D26A61A">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0" w:firstLineChars="200"/>
        <w:textAlignment w:val="baseline"/>
        <w:rPr>
          <w:rFonts w:hint="eastAsia" w:ascii="楷体" w:hAnsi="楷体" w:eastAsia="楷体" w:cs="楷体"/>
        </w:rPr>
      </w:pPr>
      <w:r>
        <w:rPr>
          <w:rFonts w:hint="eastAsia" w:ascii="楷体" w:hAnsi="楷体" w:eastAsia="楷体" w:cs="楷体"/>
        </w:rPr>
        <w:t>债权人为法人或非法人组织的债权统称为“机构债</w:t>
      </w:r>
      <w:r>
        <w:rPr>
          <w:rFonts w:hint="eastAsia" w:ascii="楷体" w:hAnsi="楷体" w:eastAsia="楷体" w:cs="楷体"/>
          <w:spacing w:val="-1"/>
        </w:rPr>
        <w:t>权”；债权人为自然人的债</w:t>
      </w:r>
      <w:r>
        <w:rPr>
          <w:rFonts w:hint="eastAsia" w:ascii="楷体" w:hAnsi="楷体" w:eastAsia="楷体" w:cs="楷体"/>
        </w:rPr>
        <w:t xml:space="preserve"> </w:t>
      </w:r>
      <w:r>
        <w:rPr>
          <w:rFonts w:hint="eastAsia" w:ascii="楷体" w:hAnsi="楷体" w:eastAsia="楷体" w:cs="楷体"/>
          <w:spacing w:val="-1"/>
        </w:rPr>
        <w:t>权统称为“个人债权”。</w:t>
      </w:r>
    </w:p>
    <w:p w14:paraId="663FE61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0" w:firstLineChars="200"/>
        <w:textAlignment w:val="baseline"/>
        <w:outlineLvl w:val="1"/>
        <w:rPr>
          <w:rFonts w:hint="eastAsia" w:ascii="楷体" w:hAnsi="楷体" w:eastAsia="楷体" w:cs="楷体"/>
        </w:rPr>
      </w:pPr>
      <w:r>
        <w:rPr>
          <w:rFonts w:hint="eastAsia" w:ascii="楷体" w:hAnsi="楷体" w:eastAsia="楷体" w:cs="楷体"/>
          <w:b/>
          <w:bCs/>
          <w:spacing w:val="-3"/>
        </w:rPr>
        <w:t>三、债权登记负责主体</w:t>
      </w:r>
    </w:p>
    <w:p w14:paraId="6086948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0" w:firstLineChars="200"/>
        <w:textAlignment w:val="baseline"/>
        <w:rPr>
          <w:rFonts w:hint="eastAsia" w:ascii="楷体" w:hAnsi="楷体" w:eastAsia="楷体" w:cs="楷体"/>
        </w:rPr>
      </w:pPr>
      <w:r>
        <w:rPr>
          <w:rFonts w:hint="eastAsia" w:ascii="楷体" w:hAnsi="楷体" w:eastAsia="楷体" w:cs="楷体"/>
        </w:rPr>
        <w:t>临时管理人是负责本次债权登记和审查工作的</w:t>
      </w:r>
      <w:r>
        <w:rPr>
          <w:rFonts w:hint="eastAsia" w:ascii="楷体" w:hAnsi="楷体" w:eastAsia="楷体" w:cs="楷体"/>
          <w:b/>
          <w:bCs/>
          <w:u w:val="single" w:color="auto"/>
        </w:rPr>
        <w:t>唯一法定主体</w:t>
      </w:r>
      <w:r>
        <w:rPr>
          <w:rFonts w:hint="eastAsia" w:ascii="楷体" w:hAnsi="楷体" w:eastAsia="楷体" w:cs="楷体"/>
        </w:rPr>
        <w:t>，向</w:t>
      </w:r>
      <w:r>
        <w:rPr>
          <w:rFonts w:hint="eastAsia" w:ascii="楷体" w:hAnsi="楷体" w:eastAsia="楷体" w:cs="楷体"/>
          <w:lang w:eastAsia="zh-CN"/>
        </w:rPr>
        <w:t>华夏军安公司</w:t>
      </w:r>
      <w:r>
        <w:rPr>
          <w:rFonts w:hint="eastAsia" w:ascii="楷体" w:hAnsi="楷体" w:eastAsia="楷体" w:cs="楷体"/>
        </w:rPr>
        <w:t>、</w:t>
      </w:r>
      <w:r>
        <w:rPr>
          <w:rFonts w:hint="eastAsia" w:ascii="楷体" w:hAnsi="楷体" w:eastAsia="楷体" w:cs="楷体"/>
          <w:spacing w:val="-3"/>
          <w:lang w:eastAsia="zh-CN"/>
        </w:rPr>
        <w:t>青羊法院</w:t>
      </w:r>
      <w:r>
        <w:rPr>
          <w:rFonts w:hint="eastAsia" w:ascii="楷体" w:hAnsi="楷体" w:eastAsia="楷体" w:cs="楷体"/>
          <w:spacing w:val="-3"/>
        </w:rPr>
        <w:t>等其他主体进行债权申报</w:t>
      </w:r>
      <w:r>
        <w:rPr>
          <w:rFonts w:hint="eastAsia" w:ascii="楷体" w:hAnsi="楷体" w:eastAsia="楷体" w:cs="楷体"/>
          <w:spacing w:val="-3"/>
          <w:lang w:val="en-US" w:eastAsia="zh-CN"/>
        </w:rPr>
        <w:t>登记</w:t>
      </w:r>
      <w:r>
        <w:rPr>
          <w:rFonts w:hint="eastAsia" w:ascii="楷体" w:hAnsi="楷体" w:eastAsia="楷体" w:cs="楷体"/>
          <w:spacing w:val="-3"/>
        </w:rPr>
        <w:t>不视为有效申报。</w:t>
      </w:r>
    </w:p>
    <w:p w14:paraId="25FA283E">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2" w:firstLineChars="200"/>
        <w:textAlignment w:val="baseline"/>
        <w:outlineLvl w:val="1"/>
        <w:rPr>
          <w:rFonts w:hint="eastAsia" w:ascii="楷体" w:hAnsi="楷体" w:eastAsia="楷体" w:cs="楷体"/>
        </w:rPr>
      </w:pPr>
      <w:r>
        <w:rPr>
          <w:rFonts w:hint="eastAsia" w:ascii="楷体" w:hAnsi="楷体" w:eastAsia="楷体" w:cs="楷体"/>
          <w:b/>
          <w:bCs/>
          <w:spacing w:val="-5"/>
        </w:rPr>
        <w:t>四、债权申报</w:t>
      </w:r>
      <w:r>
        <w:rPr>
          <w:rFonts w:hint="eastAsia" w:ascii="楷体" w:hAnsi="楷体" w:eastAsia="楷体" w:cs="楷体"/>
          <w:b/>
          <w:bCs/>
          <w:spacing w:val="-5"/>
          <w:lang w:val="en-US" w:eastAsia="zh-CN"/>
        </w:rPr>
        <w:t>登记</w:t>
      </w:r>
      <w:r>
        <w:rPr>
          <w:rFonts w:hint="eastAsia" w:ascii="楷体" w:hAnsi="楷体" w:eastAsia="楷体" w:cs="楷体"/>
          <w:b/>
          <w:bCs/>
          <w:spacing w:val="-5"/>
        </w:rPr>
        <w:t>期限</w:t>
      </w:r>
    </w:p>
    <w:p w14:paraId="2B74F03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6" w:firstLineChars="200"/>
        <w:jc w:val="both"/>
        <w:textAlignment w:val="baseline"/>
        <w:rPr>
          <w:rFonts w:hint="eastAsia" w:ascii="楷体" w:hAnsi="楷体" w:eastAsia="楷体" w:cs="楷体"/>
        </w:rPr>
      </w:pPr>
      <w:r>
        <w:rPr>
          <w:rFonts w:hint="eastAsia" w:ascii="楷体" w:hAnsi="楷体" w:eastAsia="楷体" w:cs="楷体"/>
          <w:spacing w:val="-6"/>
        </w:rPr>
        <w:t>请各位债权人</w:t>
      </w:r>
      <w:r>
        <w:rPr>
          <w:rFonts w:hint="eastAsia" w:ascii="楷体" w:hAnsi="楷体" w:eastAsia="楷体" w:cs="楷体"/>
          <w:spacing w:val="-3"/>
        </w:rPr>
        <w:t>于</w:t>
      </w:r>
      <w:r>
        <w:rPr>
          <w:rFonts w:hint="eastAsia" w:ascii="楷体" w:hAnsi="楷体" w:eastAsia="楷体" w:cs="楷体"/>
          <w:b/>
          <w:bCs/>
          <w:spacing w:val="-3"/>
        </w:rPr>
        <w:t>2025年</w:t>
      </w:r>
      <w:r>
        <w:rPr>
          <w:rFonts w:hint="eastAsia" w:cs="楷体"/>
          <w:b/>
          <w:bCs/>
          <w:spacing w:val="-3"/>
          <w:lang w:val="en-US" w:eastAsia="zh-CN"/>
        </w:rPr>
        <w:t>8</w:t>
      </w:r>
      <w:r>
        <w:rPr>
          <w:rFonts w:hint="eastAsia" w:ascii="楷体" w:hAnsi="楷体" w:eastAsia="楷体" w:cs="楷体"/>
          <w:b/>
          <w:bCs/>
          <w:spacing w:val="-3"/>
        </w:rPr>
        <w:t>月</w:t>
      </w:r>
      <w:bookmarkStart w:id="0" w:name="_GoBack"/>
      <w:bookmarkEnd w:id="0"/>
      <w:r>
        <w:rPr>
          <w:rFonts w:hint="eastAsia" w:ascii="楷体" w:hAnsi="楷体" w:eastAsia="楷体" w:cs="楷体"/>
          <w:b/>
          <w:bCs/>
          <w:spacing w:val="-3"/>
          <w:lang w:val="en-US" w:eastAsia="zh-CN"/>
        </w:rPr>
        <w:t>25</w:t>
      </w:r>
      <w:r>
        <w:rPr>
          <w:rFonts w:hint="eastAsia" w:ascii="楷体" w:hAnsi="楷体" w:eastAsia="楷体" w:cs="楷体"/>
          <w:b/>
          <w:bCs/>
          <w:spacing w:val="-3"/>
        </w:rPr>
        <w:t>日（含当</w:t>
      </w:r>
      <w:r>
        <w:rPr>
          <w:rFonts w:hint="eastAsia" w:ascii="楷体" w:hAnsi="楷体" w:eastAsia="楷体" w:cs="楷体"/>
          <w:b/>
          <w:bCs/>
          <w:spacing w:val="-6"/>
        </w:rPr>
        <w:t>日）</w:t>
      </w:r>
      <w:r>
        <w:rPr>
          <w:rFonts w:hint="eastAsia" w:ascii="楷体" w:hAnsi="楷体" w:eastAsia="楷体" w:cs="楷体"/>
          <w:spacing w:val="-53"/>
        </w:rPr>
        <w:t xml:space="preserve"> </w:t>
      </w:r>
      <w:r>
        <w:rPr>
          <w:rFonts w:hint="eastAsia" w:ascii="楷体" w:hAnsi="楷体" w:eastAsia="楷体" w:cs="楷体"/>
          <w:spacing w:val="-6"/>
        </w:rPr>
        <w:t>前向临时管理人申</w:t>
      </w:r>
      <w:r>
        <w:rPr>
          <w:rFonts w:hint="eastAsia" w:ascii="楷体" w:hAnsi="楷体" w:eastAsia="楷体" w:cs="楷体"/>
          <w:spacing w:val="-7"/>
        </w:rPr>
        <w:t>报债权。为</w:t>
      </w:r>
      <w:r>
        <w:rPr>
          <w:rFonts w:hint="eastAsia" w:ascii="楷体" w:hAnsi="楷体" w:eastAsia="楷体" w:cs="楷体"/>
          <w:spacing w:val="-3"/>
        </w:rPr>
        <w:t>确保预重整相关工作的有序进行，保障债权人合法权益，请各位债权人尽早申报</w:t>
      </w:r>
      <w:r>
        <w:rPr>
          <w:rFonts w:hint="eastAsia" w:ascii="楷体" w:hAnsi="楷体" w:eastAsia="楷体" w:cs="楷体"/>
          <w:spacing w:val="-2"/>
        </w:rPr>
        <w:t>债权，以便临时管理人尽快对债权人的债权</w:t>
      </w:r>
      <w:r>
        <w:rPr>
          <w:rFonts w:hint="eastAsia" w:ascii="楷体" w:hAnsi="楷体" w:eastAsia="楷体" w:cs="楷体"/>
          <w:spacing w:val="-3"/>
        </w:rPr>
        <w:t>进行审查。</w:t>
      </w:r>
    </w:p>
    <w:p w14:paraId="5819C4BD">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jc w:val="both"/>
        <w:textAlignment w:val="baseline"/>
        <w:rPr>
          <w:rFonts w:hint="eastAsia" w:ascii="楷体" w:hAnsi="楷体" w:eastAsia="楷体" w:cs="楷体"/>
        </w:rPr>
      </w:pPr>
      <w:r>
        <w:rPr>
          <w:rFonts w:hint="eastAsia" w:ascii="楷体" w:hAnsi="楷体" w:eastAsia="楷体" w:cs="楷体"/>
          <w:spacing w:val="-2"/>
        </w:rPr>
        <w:t>经临时管理人初步审查认为债权</w:t>
      </w:r>
      <w:r>
        <w:rPr>
          <w:rFonts w:hint="eastAsia" w:ascii="楷体" w:hAnsi="楷体" w:eastAsia="楷体" w:cs="楷体"/>
          <w:spacing w:val="-2"/>
          <w:lang w:val="en-US" w:eastAsia="zh-CN"/>
        </w:rPr>
        <w:t>申报登记</w:t>
      </w:r>
      <w:r>
        <w:rPr>
          <w:rFonts w:hint="eastAsia" w:ascii="楷体" w:hAnsi="楷体" w:eastAsia="楷体" w:cs="楷体"/>
          <w:spacing w:val="-2"/>
        </w:rPr>
        <w:t>材料形式符合本指引要求的，将予</w:t>
      </w:r>
      <w:r>
        <w:rPr>
          <w:rFonts w:hint="eastAsia" w:ascii="楷体" w:hAnsi="楷体" w:eastAsia="楷体" w:cs="楷体"/>
          <w:spacing w:val="-2"/>
          <w:highlight w:val="none"/>
        </w:rPr>
        <w:t>以登</w:t>
      </w:r>
      <w:r>
        <w:rPr>
          <w:rFonts w:hint="eastAsia" w:ascii="楷体" w:hAnsi="楷体" w:eastAsia="楷体" w:cs="楷体"/>
          <w:spacing w:val="-3"/>
          <w:highlight w:val="none"/>
        </w:rPr>
        <w:t>记造册并尽快进行实质审查</w:t>
      </w:r>
      <w:r>
        <w:rPr>
          <w:rFonts w:hint="eastAsia" w:ascii="楷体" w:hAnsi="楷体" w:eastAsia="楷体" w:cs="楷体"/>
          <w:spacing w:val="-3"/>
        </w:rPr>
        <w:t>；债权申报</w:t>
      </w:r>
      <w:r>
        <w:rPr>
          <w:rFonts w:hint="eastAsia" w:ascii="楷体" w:hAnsi="楷体" w:eastAsia="楷体" w:cs="楷体"/>
          <w:spacing w:val="-3"/>
          <w:lang w:val="en-US" w:eastAsia="zh-CN"/>
        </w:rPr>
        <w:t>登记</w:t>
      </w:r>
      <w:r>
        <w:rPr>
          <w:rFonts w:hint="eastAsia" w:ascii="楷体" w:hAnsi="楷体" w:eastAsia="楷体" w:cs="楷体"/>
          <w:spacing w:val="-3"/>
        </w:rPr>
        <w:t>材料存在缺漏等情形影响临时管理人审查债权的，临时管理人将要求债权人进行补充完善，直至符合本指引相关要</w:t>
      </w:r>
      <w:r>
        <w:rPr>
          <w:rFonts w:hint="eastAsia" w:ascii="楷体" w:hAnsi="楷体" w:eastAsia="楷体" w:cs="楷体"/>
          <w:spacing w:val="-5"/>
        </w:rPr>
        <w:t>求后方</w:t>
      </w:r>
      <w:r>
        <w:rPr>
          <w:rFonts w:hint="eastAsia" w:cs="楷体"/>
          <w:spacing w:val="-5"/>
          <w:lang w:eastAsia="zh-CN"/>
        </w:rPr>
        <w:t>予以</w:t>
      </w:r>
      <w:r>
        <w:rPr>
          <w:rFonts w:hint="eastAsia" w:ascii="楷体" w:hAnsi="楷体" w:eastAsia="楷体" w:cs="楷体"/>
          <w:spacing w:val="-5"/>
        </w:rPr>
        <w:t>登记造册。</w:t>
      </w:r>
    </w:p>
    <w:p w14:paraId="45D5BA6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0" w:firstLineChars="200"/>
        <w:textAlignment w:val="baseline"/>
        <w:outlineLvl w:val="1"/>
        <w:rPr>
          <w:rFonts w:hint="eastAsia" w:ascii="楷体" w:hAnsi="楷体" w:eastAsia="楷体" w:cs="楷体"/>
        </w:rPr>
      </w:pPr>
      <w:r>
        <w:rPr>
          <w:rFonts w:hint="eastAsia" w:ascii="楷体" w:hAnsi="楷体" w:eastAsia="楷体" w:cs="楷体"/>
          <w:b/>
          <w:bCs/>
          <w:spacing w:val="-3"/>
        </w:rPr>
        <w:t>五、债权人应提交的材料</w:t>
      </w:r>
    </w:p>
    <w:p w14:paraId="668B2330">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rPr>
      </w:pPr>
      <w:r>
        <w:rPr>
          <w:rFonts w:hint="eastAsia" w:ascii="楷体" w:hAnsi="楷体" w:eastAsia="楷体" w:cs="楷体"/>
          <w:spacing w:val="-4"/>
        </w:rPr>
        <w:t>债权人申报</w:t>
      </w:r>
      <w:r>
        <w:rPr>
          <w:rFonts w:hint="eastAsia" w:ascii="楷体" w:hAnsi="楷体" w:eastAsia="楷体" w:cs="楷体"/>
          <w:spacing w:val="-4"/>
          <w:lang w:val="en-US" w:eastAsia="zh-CN"/>
        </w:rPr>
        <w:t>登记</w:t>
      </w:r>
      <w:r>
        <w:rPr>
          <w:rFonts w:hint="eastAsia" w:ascii="楷体" w:hAnsi="楷体" w:eastAsia="楷体" w:cs="楷体"/>
          <w:spacing w:val="-4"/>
        </w:rPr>
        <w:t>债权时，应提交如下三类申报材料：</w:t>
      </w:r>
    </w:p>
    <w:p w14:paraId="33E7C397">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394" w:firstLineChars="200"/>
        <w:textAlignment w:val="baseline"/>
        <w:rPr>
          <w:rFonts w:hint="eastAsia" w:ascii="楷体" w:hAnsi="楷体" w:eastAsia="楷体" w:cs="楷体"/>
        </w:rPr>
      </w:pPr>
      <w:r>
        <w:rPr>
          <w:rFonts w:hint="eastAsia" w:ascii="楷体" w:hAnsi="楷体" w:eastAsia="楷体" w:cs="楷体"/>
          <w:b/>
          <w:bCs/>
          <w:spacing w:val="-22"/>
        </w:rPr>
        <w:t>（</w:t>
      </w:r>
      <w:r>
        <w:rPr>
          <w:rFonts w:hint="eastAsia" w:ascii="楷体" w:hAnsi="楷体" w:eastAsia="楷体" w:cs="楷体"/>
          <w:spacing w:val="-61"/>
        </w:rPr>
        <w:t xml:space="preserve"> </w:t>
      </w:r>
      <w:r>
        <w:rPr>
          <w:rFonts w:hint="eastAsia" w:ascii="楷体" w:hAnsi="楷体" w:eastAsia="楷体" w:cs="楷体"/>
          <w:b/>
          <w:bCs/>
          <w:spacing w:val="-22"/>
        </w:rPr>
        <w:t>一）《债权</w:t>
      </w:r>
      <w:r>
        <w:rPr>
          <w:rFonts w:hint="eastAsia" w:cs="楷体"/>
          <w:b/>
          <w:bCs/>
          <w:spacing w:val="-22"/>
          <w:lang w:val="en-US" w:eastAsia="zh-CN"/>
        </w:rPr>
        <w:t>登记</w:t>
      </w:r>
      <w:r>
        <w:rPr>
          <w:rFonts w:hint="eastAsia" w:ascii="楷体" w:hAnsi="楷体" w:eastAsia="楷体" w:cs="楷体"/>
          <w:b/>
          <w:bCs/>
          <w:spacing w:val="-22"/>
        </w:rPr>
        <w:t>材料目录》《债权申报表》《债权申报书》《承诺书》（请按</w:t>
      </w:r>
      <w:r>
        <w:rPr>
          <w:rFonts w:hint="eastAsia" w:ascii="楷体" w:hAnsi="楷体" w:eastAsia="楷体" w:cs="楷体"/>
        </w:rPr>
        <w:t xml:space="preserve"> </w:t>
      </w:r>
      <w:r>
        <w:rPr>
          <w:rFonts w:hint="eastAsia" w:ascii="楷体" w:hAnsi="楷体" w:eastAsia="楷体" w:cs="楷体"/>
          <w:b/>
          <w:bCs/>
          <w:spacing w:val="-3"/>
        </w:rPr>
        <w:t>照附件填写，须提供原件，可加页）</w:t>
      </w:r>
    </w:p>
    <w:p w14:paraId="57FA60B1">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pacing w:val="-2"/>
        </w:rPr>
      </w:pPr>
      <w:r>
        <w:rPr>
          <w:rFonts w:hint="eastAsia" w:ascii="楷体" w:hAnsi="楷体" w:eastAsia="楷体" w:cs="楷体"/>
          <w:spacing w:val="-2"/>
        </w:rPr>
        <w:t>1.《债权</w:t>
      </w:r>
      <w:r>
        <w:rPr>
          <w:rFonts w:hint="eastAsia" w:cs="楷体"/>
          <w:spacing w:val="-2"/>
          <w:lang w:val="en-US" w:eastAsia="zh-CN"/>
        </w:rPr>
        <w:t>登记</w:t>
      </w:r>
      <w:r>
        <w:rPr>
          <w:rFonts w:hint="eastAsia" w:ascii="楷体" w:hAnsi="楷体" w:eastAsia="楷体" w:cs="楷体"/>
          <w:spacing w:val="-2"/>
        </w:rPr>
        <w:t>材料目录》（附件 1 ）</w:t>
      </w:r>
    </w:p>
    <w:p w14:paraId="756BE010">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pacing w:val="-2"/>
        </w:rPr>
      </w:pPr>
      <w:r>
        <w:rPr>
          <w:rFonts w:hint="eastAsia" w:ascii="楷体" w:hAnsi="楷体" w:eastAsia="楷体" w:cs="楷体"/>
          <w:spacing w:val="-2"/>
        </w:rPr>
        <w:t>请依序填写各项书面材料名称，并逐项注明该份纸质材料在完整申报</w:t>
      </w:r>
      <w:r>
        <w:rPr>
          <w:rFonts w:hint="eastAsia" w:ascii="楷体" w:hAnsi="楷体" w:eastAsia="楷体" w:cs="楷体"/>
          <w:spacing w:val="-2"/>
          <w:lang w:val="en-US" w:eastAsia="zh-CN"/>
        </w:rPr>
        <w:t>登记</w:t>
      </w:r>
      <w:r>
        <w:rPr>
          <w:rFonts w:hint="eastAsia" w:ascii="楷体" w:hAnsi="楷体" w:eastAsia="楷体" w:cs="楷体"/>
          <w:spacing w:val="-2"/>
        </w:rPr>
        <w:t>材料中的页码范围、系原件或复印件等信息。</w:t>
      </w:r>
    </w:p>
    <w:p w14:paraId="7C4D1716">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rPr>
      </w:pPr>
      <w:r>
        <w:rPr>
          <w:rFonts w:hint="eastAsia" w:ascii="楷体" w:hAnsi="楷体" w:eastAsia="楷体" w:cs="楷体"/>
          <w:spacing w:val="-2"/>
        </w:rPr>
        <w:t>2.《债权</w:t>
      </w:r>
      <w:r>
        <w:rPr>
          <w:rFonts w:hint="eastAsia" w:ascii="楷体" w:hAnsi="楷体" w:eastAsia="楷体" w:cs="楷体"/>
          <w:spacing w:val="-9"/>
        </w:rPr>
        <w:t>申报表》（附件</w:t>
      </w:r>
      <w:r>
        <w:rPr>
          <w:rFonts w:hint="eastAsia" w:ascii="楷体" w:hAnsi="楷体" w:eastAsia="楷体" w:cs="楷体"/>
          <w:spacing w:val="-33"/>
        </w:rPr>
        <w:t xml:space="preserve"> </w:t>
      </w:r>
      <w:r>
        <w:rPr>
          <w:rFonts w:hint="eastAsia" w:ascii="楷体" w:hAnsi="楷体" w:eastAsia="楷体" w:cs="楷体"/>
          <w:spacing w:val="-9"/>
        </w:rPr>
        <w:t>2）</w:t>
      </w:r>
    </w:p>
    <w:p w14:paraId="6935CDB1">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8" w:firstLineChars="200"/>
        <w:textAlignment w:val="baseline"/>
        <w:rPr>
          <w:rFonts w:hint="eastAsia" w:ascii="楷体" w:hAnsi="楷体" w:eastAsia="楷体" w:cs="楷体"/>
          <w:spacing w:val="-2"/>
        </w:rPr>
      </w:pPr>
      <w:r>
        <w:rPr>
          <w:rFonts w:hint="eastAsia" w:ascii="楷体" w:hAnsi="楷体" w:eastAsia="楷体" w:cs="楷体"/>
          <w:spacing w:val="-3"/>
        </w:rPr>
        <w:t>请各债权人认真填写《债权申报表》中的基本信息、联系方式、申报债权金</w:t>
      </w:r>
      <w:r>
        <w:rPr>
          <w:rFonts w:hint="eastAsia" w:ascii="楷体" w:hAnsi="楷体" w:eastAsia="楷体" w:cs="楷体"/>
        </w:rPr>
        <w:t xml:space="preserve"> </w:t>
      </w:r>
      <w:r>
        <w:rPr>
          <w:rFonts w:hint="eastAsia" w:ascii="楷体" w:hAnsi="楷体" w:eastAsia="楷体" w:cs="楷体"/>
          <w:spacing w:val="-2"/>
        </w:rPr>
        <w:t>额、是否存在担保以及诉讼、仲裁等情况，并确保信息的真实、准确和完整。</w:t>
      </w:r>
    </w:p>
    <w:p w14:paraId="2B7B93CD">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pacing w:val="-2"/>
        </w:rPr>
      </w:pPr>
      <w:r>
        <w:rPr>
          <w:rFonts w:hint="eastAsia" w:ascii="楷体" w:hAnsi="楷体" w:eastAsia="楷体" w:cs="楷体"/>
          <w:spacing w:val="-2"/>
        </w:rPr>
        <w:t>请在填写完毕债权申报表后进行复核，确保债权申报表中的债权总金额与债 权申报书中的债权总金额一致。此外，各笔债权的债权总金额应当等于债权本金、利息和其他金额之和。</w:t>
      </w:r>
    </w:p>
    <w:p w14:paraId="05FC9BAD">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pacing w:val="-2"/>
        </w:rPr>
      </w:pPr>
      <w:r>
        <w:rPr>
          <w:rFonts w:hint="eastAsia" w:ascii="楷体" w:hAnsi="楷体" w:eastAsia="楷体" w:cs="楷体"/>
          <w:spacing w:val="-2"/>
        </w:rPr>
        <w:t>3.《债权申报书》（附件 3 ）</w:t>
      </w:r>
    </w:p>
    <w:p w14:paraId="5B9962A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46" w:firstLineChars="200"/>
        <w:jc w:val="both"/>
        <w:textAlignment w:val="baseline"/>
        <w:rPr>
          <w:rFonts w:hint="eastAsia" w:ascii="楷体" w:hAnsi="楷体" w:eastAsia="楷体" w:cs="楷体"/>
        </w:rPr>
      </w:pPr>
      <w:r>
        <w:rPr>
          <w:rFonts w:hint="eastAsia" w:ascii="楷体" w:hAnsi="楷体" w:eastAsia="楷体" w:cs="楷体"/>
          <w:b/>
          <w:bCs/>
          <w:spacing w:val="-9"/>
          <w:u w:val="single" w:color="auto"/>
        </w:rPr>
        <w:t>按照合同口径，逐笔分别写明</w:t>
      </w:r>
      <w:r>
        <w:rPr>
          <w:rFonts w:hint="eastAsia" w:ascii="楷体" w:hAnsi="楷体" w:eastAsia="楷体" w:cs="楷体"/>
          <w:spacing w:val="-9"/>
        </w:rPr>
        <w:t>各笔债权的形成原因及经过、债权性质与构成、</w:t>
      </w:r>
      <w:r>
        <w:rPr>
          <w:rFonts w:hint="eastAsia" w:ascii="楷体" w:hAnsi="楷体" w:eastAsia="楷体" w:cs="楷体"/>
          <w:spacing w:val="8"/>
        </w:rPr>
        <w:t xml:space="preserve"> </w:t>
      </w:r>
      <w:r>
        <w:rPr>
          <w:rFonts w:hint="eastAsia" w:ascii="楷体" w:hAnsi="楷体" w:eastAsia="楷体" w:cs="楷体"/>
          <w:spacing w:val="-3"/>
        </w:rPr>
        <w:t>金额、利息（如有）的计算方法和详细计算过程、担保（如有）具体情况（包括</w:t>
      </w:r>
      <w:r>
        <w:rPr>
          <w:rFonts w:hint="eastAsia" w:ascii="楷体" w:hAnsi="楷体" w:eastAsia="楷体" w:cs="楷体"/>
          <w:spacing w:val="3"/>
        </w:rPr>
        <w:t xml:space="preserve"> </w:t>
      </w:r>
      <w:r>
        <w:rPr>
          <w:rFonts w:hint="eastAsia" w:ascii="楷体" w:hAnsi="楷体" w:eastAsia="楷体" w:cs="楷体"/>
        </w:rPr>
        <w:t>债务人自行担保和第三方提供的担保）等相关事项</w:t>
      </w:r>
      <w:r>
        <w:rPr>
          <w:rFonts w:hint="eastAsia" w:ascii="楷体" w:hAnsi="楷体" w:eastAsia="楷体" w:cs="楷体"/>
          <w:spacing w:val="-1"/>
        </w:rPr>
        <w:t>，可加页。</w:t>
      </w:r>
    </w:p>
    <w:p w14:paraId="3A79BE5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2" w:firstLineChars="200"/>
        <w:textAlignment w:val="baseline"/>
        <w:rPr>
          <w:rFonts w:hint="eastAsia" w:ascii="楷体" w:hAnsi="楷体" w:eastAsia="楷体" w:cs="楷体"/>
          <w:spacing w:val="-2"/>
        </w:rPr>
      </w:pPr>
      <w:r>
        <w:rPr>
          <w:rFonts w:hint="eastAsia" w:ascii="楷体" w:hAnsi="楷体" w:eastAsia="楷体" w:cs="楷体"/>
          <w:spacing w:val="-7"/>
        </w:rPr>
        <w:t>债权人在填写各笔债权本金、利息、其他费用的金额及债权性质前</w:t>
      </w:r>
      <w:r>
        <w:rPr>
          <w:rFonts w:hint="eastAsia" w:ascii="楷体" w:hAnsi="楷体" w:eastAsia="楷体" w:cs="楷体"/>
          <w:spacing w:val="-7"/>
          <w:lang w:eastAsia="zh-CN"/>
        </w:rPr>
        <w:t>，</w:t>
      </w:r>
      <w:r>
        <w:rPr>
          <w:rFonts w:hint="eastAsia" w:ascii="楷体" w:hAnsi="楷体" w:eastAsia="楷体" w:cs="楷体"/>
          <w:spacing w:val="-7"/>
        </w:rPr>
        <w:t>请阅读</w:t>
      </w:r>
      <w:r>
        <w:rPr>
          <w:rFonts w:hint="eastAsia" w:ascii="楷体" w:hAnsi="楷体" w:eastAsia="楷体" w:cs="楷体"/>
          <w:spacing w:val="17"/>
        </w:rPr>
        <w:t xml:space="preserve"> </w:t>
      </w:r>
      <w:r>
        <w:rPr>
          <w:rFonts w:hint="eastAsia" w:ascii="楷体" w:hAnsi="楷体" w:eastAsia="楷体" w:cs="楷体"/>
          <w:spacing w:val="-5"/>
        </w:rPr>
        <w:t>本指引关于利息、</w:t>
      </w:r>
      <w:r>
        <w:rPr>
          <w:rFonts w:hint="eastAsia" w:ascii="楷体" w:hAnsi="楷体" w:eastAsia="楷体" w:cs="楷体"/>
          <w:spacing w:val="-2"/>
        </w:rPr>
        <w:t>其他费用的定义以免填写错误， 并按照本指引的规范填写债权 性质（债权人如申报利息和其他费用的，须附计算表，详细列明计算过程，并引 用合同的具体条款或法律文书的具体判项）。</w:t>
      </w:r>
    </w:p>
    <w:p w14:paraId="1DC8949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pacing w:val="-2"/>
        </w:rPr>
      </w:pPr>
      <w:r>
        <w:rPr>
          <w:rFonts w:hint="eastAsia" w:ascii="楷体" w:hAnsi="楷体" w:eastAsia="楷体" w:cs="楷体"/>
          <w:spacing w:val="-2"/>
        </w:rPr>
        <w:t>4.《承诺书》（附件 4）</w:t>
      </w:r>
    </w:p>
    <w:p w14:paraId="17D1696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pacing w:val="-2"/>
        </w:rPr>
      </w:pPr>
      <w:r>
        <w:rPr>
          <w:rFonts w:hint="eastAsia" w:ascii="楷体" w:hAnsi="楷体" w:eastAsia="楷体" w:cs="楷体"/>
          <w:spacing w:val="-2"/>
        </w:rPr>
        <w:t>为确保债权申报工作严肃有效，请各位债权人同步提交书面《承诺书》，承 诺提交的全部材料真实、准确、合法、有效且完整；承诺所有复印件、扫描件均 已与原件核对无异，否则由此导致的一切法律后果由债权人自行承担。</w:t>
      </w:r>
    </w:p>
    <w:p w14:paraId="37D92472">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pacing w:val="-2"/>
        </w:rPr>
      </w:pPr>
      <w:r>
        <w:rPr>
          <w:rFonts w:hint="eastAsia" w:ascii="楷体" w:hAnsi="楷体" w:eastAsia="楷体" w:cs="楷体"/>
          <w:spacing w:val="-2"/>
        </w:rPr>
        <w:t>5.机构债权人应在《债权</w:t>
      </w:r>
      <w:r>
        <w:rPr>
          <w:rFonts w:hint="eastAsia" w:cs="楷体"/>
          <w:spacing w:val="-2"/>
          <w:lang w:val="en-US" w:eastAsia="zh-CN"/>
        </w:rPr>
        <w:t>登记</w:t>
      </w:r>
      <w:r>
        <w:rPr>
          <w:rFonts w:hint="eastAsia" w:ascii="楷体" w:hAnsi="楷体" w:eastAsia="楷体" w:cs="楷体"/>
          <w:spacing w:val="-2"/>
        </w:rPr>
        <w:t>材料目录》《债权申报表》及《债权申报书》《承 诺书》上加盖债权人公章； 自然人债权人应由本人签字并捺印；委托代理人申报 的，代理人应在《债权申报表》《债权</w:t>
      </w:r>
      <w:r>
        <w:rPr>
          <w:rFonts w:hint="eastAsia" w:cs="楷体"/>
          <w:spacing w:val="-2"/>
          <w:lang w:val="en-US" w:eastAsia="zh-CN"/>
        </w:rPr>
        <w:t>登记</w:t>
      </w:r>
      <w:r>
        <w:rPr>
          <w:rFonts w:hint="eastAsia" w:ascii="楷体" w:hAnsi="楷体" w:eastAsia="楷体" w:cs="楷体"/>
          <w:spacing w:val="-2"/>
        </w:rPr>
        <w:t>材料目录》及《债权申报书》《承诺书》 上签字并捺印。</w:t>
      </w:r>
    </w:p>
    <w:p w14:paraId="0B7A0A7A">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spacing w:val="-2"/>
        </w:rPr>
      </w:pPr>
      <w:r>
        <w:rPr>
          <w:rFonts w:hint="eastAsia" w:ascii="楷体" w:hAnsi="楷体" w:eastAsia="楷体" w:cs="楷体"/>
          <w:spacing w:val="-2"/>
        </w:rPr>
        <w:t>6.《债权申报表》和《债权申报书》记载的信息应保持一致。</w:t>
      </w:r>
    </w:p>
    <w:p w14:paraId="5461F8A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8" w:firstLineChars="200"/>
        <w:textAlignment w:val="baseline"/>
        <w:outlineLvl w:val="2"/>
        <w:rPr>
          <w:rFonts w:hint="eastAsia" w:ascii="楷体" w:hAnsi="楷体" w:eastAsia="楷体" w:cs="楷体"/>
        </w:rPr>
      </w:pPr>
      <w:r>
        <w:rPr>
          <w:rFonts w:hint="eastAsia" w:cs="楷体"/>
          <w:b/>
          <w:bCs/>
          <w:spacing w:val="-6"/>
          <w:lang w:eastAsia="zh-CN"/>
        </w:rPr>
        <w:t>（二）</w:t>
      </w:r>
      <w:r>
        <w:rPr>
          <w:rFonts w:hint="eastAsia" w:ascii="楷体" w:hAnsi="楷体" w:eastAsia="楷体" w:cs="楷体"/>
          <w:b/>
          <w:bCs/>
          <w:spacing w:val="-6"/>
        </w:rPr>
        <w:t>证明申报人主体资格的材料</w:t>
      </w:r>
    </w:p>
    <w:p w14:paraId="6BC61C2D">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textAlignment w:val="baseline"/>
        <w:rPr>
          <w:rFonts w:hint="eastAsia" w:ascii="楷体" w:hAnsi="楷体" w:eastAsia="楷体" w:cs="楷体"/>
        </w:rPr>
      </w:pPr>
      <w:r>
        <w:rPr>
          <w:rFonts w:hint="eastAsia" w:ascii="楷体" w:hAnsi="楷体" w:eastAsia="楷体" w:cs="楷体"/>
          <w:spacing w:val="-5"/>
        </w:rPr>
        <w:t>1.机构债权人须提交如下主体资格证明材料：</w:t>
      </w:r>
    </w:p>
    <w:p w14:paraId="2D713A3E">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0" w:firstLineChars="200"/>
        <w:textAlignment w:val="baseline"/>
        <w:rPr>
          <w:rFonts w:hint="eastAsia" w:ascii="楷体" w:hAnsi="楷体" w:eastAsia="楷体" w:cs="楷体"/>
          <w:spacing w:val="-11"/>
        </w:rPr>
      </w:pPr>
      <w:r>
        <w:rPr>
          <w:rFonts w:hint="eastAsia" w:ascii="楷体" w:hAnsi="楷体" w:eastAsia="楷体" w:cs="楷体"/>
        </w:rPr>
        <w:t>（</w:t>
      </w:r>
      <w:r>
        <w:rPr>
          <w:rFonts w:hint="eastAsia" w:ascii="楷体" w:hAnsi="楷体" w:eastAsia="楷体" w:cs="楷体"/>
          <w:spacing w:val="-52"/>
        </w:rPr>
        <w:t xml:space="preserve"> </w:t>
      </w:r>
      <w:r>
        <w:rPr>
          <w:rFonts w:hint="eastAsia" w:ascii="楷体" w:hAnsi="楷体" w:eastAsia="楷体" w:cs="楷体"/>
        </w:rPr>
        <w:t>1</w:t>
      </w:r>
      <w:r>
        <w:rPr>
          <w:rFonts w:hint="eastAsia" w:ascii="楷体" w:hAnsi="楷体" w:eastAsia="楷体" w:cs="楷体"/>
          <w:spacing w:val="-22"/>
        </w:rPr>
        <w:t xml:space="preserve"> </w:t>
      </w:r>
      <w:r>
        <w:rPr>
          <w:rFonts w:hint="eastAsia" w:ascii="楷体" w:hAnsi="楷体" w:eastAsia="楷体" w:cs="楷体"/>
        </w:rPr>
        <w:t>）有效的营业执照或事业单位、社会团体等非营</w:t>
      </w:r>
      <w:r>
        <w:rPr>
          <w:rFonts w:hint="eastAsia" w:ascii="楷体" w:hAnsi="楷体" w:eastAsia="楷体" w:cs="楷体"/>
          <w:spacing w:val="-1"/>
        </w:rPr>
        <w:t>利法人或非法人组织</w:t>
      </w:r>
      <w:r>
        <w:rPr>
          <w:rFonts w:hint="eastAsia" w:ascii="楷体" w:hAnsi="楷体" w:eastAsia="楷体" w:cs="楷体"/>
        </w:rPr>
        <w:t xml:space="preserve"> 的登记证书或其他合法证明书（复印件</w:t>
      </w:r>
      <w:r>
        <w:rPr>
          <w:rFonts w:hint="eastAsia" w:ascii="楷体" w:hAnsi="楷体" w:eastAsia="楷体" w:cs="楷体"/>
          <w:spacing w:val="-56"/>
        </w:rPr>
        <w:t>）；</w:t>
      </w:r>
      <w:r>
        <w:rPr>
          <w:rFonts w:hint="eastAsia" w:ascii="楷体" w:hAnsi="楷体" w:eastAsia="楷体" w:cs="楷体"/>
        </w:rPr>
        <w:t>如机构债权人为金融机构，应当提供</w:t>
      </w:r>
      <w:r>
        <w:rPr>
          <w:rFonts w:hint="eastAsia" w:ascii="楷体" w:hAnsi="楷体" w:eastAsia="楷体" w:cs="楷体"/>
          <w:spacing w:val="1"/>
        </w:rPr>
        <w:t xml:space="preserve"> 国家金融监督管理总局</w:t>
      </w:r>
      <w:r>
        <w:rPr>
          <w:rFonts w:hint="eastAsia" w:ascii="楷体" w:hAnsi="楷体" w:eastAsia="楷体" w:cs="楷体"/>
          <w:spacing w:val="-3"/>
        </w:rPr>
        <w:t>官方颁发的《金融许可证》复印件。前述复印件须</w:t>
      </w:r>
      <w:r>
        <w:rPr>
          <w:rFonts w:hint="eastAsia" w:ascii="楷体" w:hAnsi="楷体" w:eastAsia="楷体" w:cs="楷体"/>
          <w:spacing w:val="-11"/>
        </w:rPr>
        <w:t>加盖公章；</w:t>
      </w:r>
    </w:p>
    <w:p w14:paraId="34ED5B1D">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rPr>
      </w:pPr>
      <w:r>
        <w:rPr>
          <w:rFonts w:hint="eastAsia" w:cs="楷体"/>
          <w:spacing w:val="-2"/>
          <w:lang w:eastAsia="zh-CN"/>
        </w:rPr>
        <w:t>(2)</w:t>
      </w:r>
      <w:r>
        <w:rPr>
          <w:rFonts w:hint="eastAsia" w:ascii="楷体" w:hAnsi="楷体" w:eastAsia="楷体" w:cs="楷体"/>
          <w:spacing w:val="-2"/>
        </w:rPr>
        <w:t>法定代表人（负责人）身份证明书（请按给定范本填写，附件</w:t>
      </w:r>
      <w:r>
        <w:rPr>
          <w:rFonts w:hint="eastAsia" w:ascii="楷体" w:hAnsi="楷体" w:eastAsia="楷体" w:cs="楷体"/>
          <w:spacing w:val="-33"/>
        </w:rPr>
        <w:t xml:space="preserve"> </w:t>
      </w:r>
      <w:r>
        <w:rPr>
          <w:rFonts w:hint="eastAsia" w:ascii="楷体" w:hAnsi="楷体" w:eastAsia="楷体" w:cs="楷体"/>
          <w:spacing w:val="-2"/>
        </w:rPr>
        <w:t>5</w:t>
      </w:r>
      <w:r>
        <w:rPr>
          <w:rFonts w:hint="eastAsia" w:ascii="楷体" w:hAnsi="楷体" w:eastAsia="楷体" w:cs="楷体"/>
          <w:spacing w:val="-38"/>
        </w:rPr>
        <w:t>）；</w:t>
      </w:r>
    </w:p>
    <w:p w14:paraId="28880CC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2" w:firstLineChars="200"/>
        <w:textAlignment w:val="baseline"/>
        <w:rPr>
          <w:rFonts w:hint="eastAsia" w:ascii="楷体" w:hAnsi="楷体" w:eastAsia="楷体" w:cs="楷体"/>
        </w:rPr>
      </w:pPr>
      <w:r>
        <w:rPr>
          <w:rFonts w:hint="eastAsia" w:ascii="楷体" w:hAnsi="楷体" w:eastAsia="楷体" w:cs="楷体"/>
          <w:spacing w:val="-7"/>
        </w:rPr>
        <w:t>（</w:t>
      </w:r>
      <w:r>
        <w:rPr>
          <w:rFonts w:hint="eastAsia" w:ascii="楷体" w:hAnsi="楷体" w:eastAsia="楷体" w:cs="楷体"/>
          <w:spacing w:val="-70"/>
        </w:rPr>
        <w:t xml:space="preserve"> </w:t>
      </w:r>
      <w:r>
        <w:rPr>
          <w:rFonts w:hint="eastAsia" w:ascii="楷体" w:hAnsi="楷体" w:eastAsia="楷体" w:cs="楷体"/>
          <w:spacing w:val="-7"/>
        </w:rPr>
        <w:t>3</w:t>
      </w:r>
      <w:r>
        <w:rPr>
          <w:rFonts w:hint="eastAsia" w:ascii="楷体" w:hAnsi="楷体" w:eastAsia="楷体" w:cs="楷体"/>
          <w:spacing w:val="-22"/>
        </w:rPr>
        <w:t xml:space="preserve"> </w:t>
      </w:r>
      <w:r>
        <w:rPr>
          <w:rFonts w:hint="eastAsia" w:ascii="楷体" w:hAnsi="楷体" w:eastAsia="楷体" w:cs="楷体"/>
          <w:spacing w:val="-7"/>
        </w:rPr>
        <w:t>）法定代表人（负责人）身份证等个人有效证件</w:t>
      </w:r>
      <w:r>
        <w:rPr>
          <w:rFonts w:hint="eastAsia" w:ascii="楷体" w:hAnsi="楷体" w:eastAsia="楷体" w:cs="楷体"/>
          <w:spacing w:val="-8"/>
        </w:rPr>
        <w:t>（复印件）。法定代表</w:t>
      </w:r>
      <w:r>
        <w:rPr>
          <w:rFonts w:hint="eastAsia" w:ascii="楷体" w:hAnsi="楷体" w:eastAsia="楷体" w:cs="楷体"/>
        </w:rPr>
        <w:t xml:space="preserve"> </w:t>
      </w:r>
      <w:r>
        <w:rPr>
          <w:rFonts w:hint="eastAsia" w:ascii="楷体" w:hAnsi="楷体" w:eastAsia="楷体" w:cs="楷体"/>
          <w:spacing w:val="-4"/>
        </w:rPr>
        <w:t>人（负责人）之外的人员申报的，应当提交：</w:t>
      </w:r>
    </w:p>
    <w:p w14:paraId="717C9B5E">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rPr>
      </w:pPr>
      <w:r>
        <w:rPr>
          <w:rFonts w:hint="eastAsia" w:ascii="楷体" w:hAnsi="楷体" w:eastAsia="楷体" w:cs="楷体"/>
          <w:spacing w:val="-2"/>
        </w:rPr>
        <w:t>① 机构的授权委托书（请按给定范本填写，附件</w:t>
      </w:r>
      <w:r>
        <w:rPr>
          <w:rFonts w:hint="eastAsia" w:ascii="楷体" w:hAnsi="楷体" w:eastAsia="楷体" w:cs="楷体"/>
          <w:spacing w:val="-34"/>
        </w:rPr>
        <w:t xml:space="preserve"> </w:t>
      </w:r>
      <w:r>
        <w:rPr>
          <w:rFonts w:hint="eastAsia" w:ascii="楷体" w:hAnsi="楷体" w:eastAsia="楷体" w:cs="楷体"/>
          <w:spacing w:val="-2"/>
        </w:rPr>
        <w:t>6</w:t>
      </w:r>
      <w:r>
        <w:rPr>
          <w:rFonts w:hint="eastAsia" w:ascii="楷体" w:hAnsi="楷体" w:eastAsia="楷体" w:cs="楷体"/>
          <w:spacing w:val="-39"/>
        </w:rPr>
        <w:t>）；</w:t>
      </w:r>
    </w:p>
    <w:p w14:paraId="0D5875A2">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0" w:firstLineChars="200"/>
        <w:textAlignment w:val="baseline"/>
        <w:rPr>
          <w:rFonts w:hint="eastAsia" w:ascii="楷体" w:hAnsi="楷体" w:eastAsia="楷体" w:cs="楷体"/>
        </w:rPr>
      </w:pPr>
      <w:r>
        <w:rPr>
          <w:rFonts w:hint="eastAsia" w:ascii="楷体" w:hAnsi="楷体" w:eastAsia="楷体" w:cs="楷体"/>
        </w:rPr>
        <w:t>② 代理人的身份证等个人有效证件（复印件</w:t>
      </w:r>
      <w:r>
        <w:rPr>
          <w:rFonts w:hint="eastAsia" w:ascii="楷体" w:hAnsi="楷体" w:eastAsia="楷体" w:cs="楷体"/>
          <w:spacing w:val="-53"/>
        </w:rPr>
        <w:t>），</w:t>
      </w:r>
      <w:r>
        <w:rPr>
          <w:rFonts w:hint="eastAsia" w:ascii="楷体" w:hAnsi="楷体" w:eastAsia="楷体" w:cs="楷体"/>
        </w:rPr>
        <w:t>代理人为律师的，请同时</w:t>
      </w:r>
      <w:r>
        <w:rPr>
          <w:rFonts w:hint="eastAsia" w:ascii="楷体" w:hAnsi="楷体" w:eastAsia="楷体" w:cs="楷体"/>
          <w:spacing w:val="1"/>
        </w:rPr>
        <w:t xml:space="preserve"> </w:t>
      </w:r>
      <w:r>
        <w:rPr>
          <w:rFonts w:hint="eastAsia" w:ascii="楷体" w:hAnsi="楷体" w:eastAsia="楷体" w:cs="楷体"/>
          <w:spacing w:val="-9"/>
        </w:rPr>
        <w:t>提交律师证（复印件）、律师事务所指派函。</w:t>
      </w:r>
    </w:p>
    <w:p w14:paraId="29B99D7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90" w:firstLineChars="200"/>
        <w:jc w:val="both"/>
        <w:textAlignment w:val="baseline"/>
        <w:rPr>
          <w:rFonts w:hint="eastAsia" w:ascii="楷体" w:hAnsi="楷体" w:eastAsia="楷体" w:cs="楷体"/>
        </w:rPr>
      </w:pPr>
      <w:r>
        <w:rPr>
          <w:rFonts w:hint="eastAsia" w:ascii="楷体" w:hAnsi="楷体" w:eastAsia="楷体" w:cs="楷体"/>
          <w:b/>
          <w:bCs/>
          <w:spacing w:val="2"/>
          <w:u w:val="single" w:color="auto"/>
        </w:rPr>
        <w:t>如机构债权人与</w:t>
      </w:r>
      <w:r>
        <w:rPr>
          <w:rFonts w:hint="eastAsia" w:ascii="楷体" w:hAnsi="楷体" w:eastAsia="楷体" w:cs="楷体"/>
          <w:b/>
          <w:bCs/>
          <w:spacing w:val="2"/>
          <w:u w:val="single" w:color="auto"/>
          <w:lang w:eastAsia="zh-CN"/>
        </w:rPr>
        <w:t>华夏军安公司</w:t>
      </w:r>
      <w:r>
        <w:rPr>
          <w:rFonts w:hint="eastAsia" w:ascii="楷体" w:hAnsi="楷体" w:eastAsia="楷体" w:cs="楷体"/>
          <w:b/>
          <w:bCs/>
          <w:spacing w:val="2"/>
          <w:u w:val="single" w:color="auto"/>
        </w:rPr>
        <w:t>产生债权债务后名称</w:t>
      </w:r>
      <w:r>
        <w:rPr>
          <w:rFonts w:hint="eastAsia" w:ascii="楷体" w:hAnsi="楷体" w:eastAsia="楷体" w:cs="楷体"/>
          <w:b/>
          <w:bCs/>
          <w:spacing w:val="1"/>
          <w:u w:val="single" w:color="auto"/>
        </w:rPr>
        <w:t>发生变更的，还应提交市场</w:t>
      </w:r>
      <w:r>
        <w:rPr>
          <w:rFonts w:hint="eastAsia" w:ascii="楷体" w:hAnsi="楷体" w:eastAsia="楷体" w:cs="楷体"/>
          <w:b/>
          <w:bCs/>
          <w:spacing w:val="-6"/>
          <w:u w:val="single" w:color="auto"/>
        </w:rPr>
        <w:t>监督管理机构或其他登记机关出具的名称变更证明复印件（加盖公章）。需要注</w:t>
      </w:r>
      <w:r>
        <w:rPr>
          <w:rFonts w:hint="eastAsia" w:ascii="楷体" w:hAnsi="楷体" w:eastAsia="楷体" w:cs="楷体"/>
          <w:b/>
          <w:bCs/>
          <w:u w:val="single" w:color="auto"/>
        </w:rPr>
        <w:t>意的是，注销/吊销后重新注册的机构债权人不视为名称变</w:t>
      </w:r>
      <w:r>
        <w:rPr>
          <w:rFonts w:hint="eastAsia" w:ascii="楷体" w:hAnsi="楷体" w:eastAsia="楷体" w:cs="楷体"/>
          <w:b/>
          <w:bCs/>
          <w:spacing w:val="-1"/>
          <w:u w:val="single" w:color="auto"/>
        </w:rPr>
        <w:t>更，机构债权人应提</w:t>
      </w:r>
      <w:r>
        <w:rPr>
          <w:rFonts w:hint="eastAsia" w:ascii="楷体" w:hAnsi="楷体" w:eastAsia="楷体" w:cs="楷体"/>
          <w:b/>
          <w:bCs/>
          <w:spacing w:val="-3"/>
          <w:u w:val="single" w:color="auto"/>
        </w:rPr>
        <w:t>交两家机构之间债权转让或承继的相关证明材料复印件。</w:t>
      </w:r>
      <w:r>
        <w:rPr>
          <w:rFonts w:hint="eastAsia" w:ascii="楷体" w:hAnsi="楷体" w:eastAsia="楷体" w:cs="楷体"/>
          <w:spacing w:val="-3"/>
          <w:u w:val="single" w:color="auto"/>
        </w:rPr>
        <w:t xml:space="preserve"> </w:t>
      </w:r>
    </w:p>
    <w:p w14:paraId="6C68A82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48" w:firstLineChars="200"/>
        <w:textAlignment w:val="baseline"/>
        <w:rPr>
          <w:rFonts w:hint="eastAsia" w:ascii="楷体" w:hAnsi="楷体" w:eastAsia="楷体" w:cs="楷体"/>
        </w:rPr>
      </w:pPr>
      <w:r>
        <w:rPr>
          <w:rFonts w:hint="eastAsia" w:ascii="楷体" w:hAnsi="楷体" w:eastAsia="楷体" w:cs="楷体"/>
          <w:spacing w:val="-8"/>
        </w:rPr>
        <w:t>2.债权人为自然人的，应提供债权人身份证等个人有效证件（复印件）。债权</w:t>
      </w:r>
      <w:r>
        <w:rPr>
          <w:rFonts w:hint="eastAsia" w:ascii="楷体" w:hAnsi="楷体" w:eastAsia="楷体" w:cs="楷体"/>
          <w:spacing w:val="2"/>
        </w:rPr>
        <w:t xml:space="preserve"> </w:t>
      </w:r>
      <w:r>
        <w:rPr>
          <w:rFonts w:hint="eastAsia" w:ascii="楷体" w:hAnsi="楷体" w:eastAsia="楷体" w:cs="楷体"/>
          <w:spacing w:val="-5"/>
        </w:rPr>
        <w:t>人委托他人申报的，应当提交：</w:t>
      </w:r>
    </w:p>
    <w:p w14:paraId="21FA5A79">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textAlignment w:val="baseline"/>
        <w:rPr>
          <w:rFonts w:hint="eastAsia" w:ascii="楷体" w:hAnsi="楷体" w:eastAsia="楷体" w:cs="楷体"/>
        </w:rPr>
      </w:pPr>
      <w:r>
        <w:rPr>
          <w:rFonts w:hint="eastAsia" w:ascii="楷体" w:hAnsi="楷体" w:eastAsia="楷体" w:cs="楷体"/>
          <w:spacing w:val="-5"/>
        </w:rPr>
        <w:t>（</w:t>
      </w:r>
      <w:r>
        <w:rPr>
          <w:rFonts w:hint="eastAsia" w:ascii="楷体" w:hAnsi="楷体" w:eastAsia="楷体" w:cs="楷体"/>
          <w:spacing w:val="-52"/>
        </w:rPr>
        <w:t xml:space="preserve"> </w:t>
      </w:r>
      <w:r>
        <w:rPr>
          <w:rFonts w:hint="eastAsia" w:ascii="楷体" w:hAnsi="楷体" w:eastAsia="楷体" w:cs="楷体"/>
          <w:spacing w:val="-5"/>
        </w:rPr>
        <w:t>1）债权人的授权委托书（请按给定范本填写，附件</w:t>
      </w:r>
      <w:r>
        <w:rPr>
          <w:rFonts w:hint="eastAsia" w:ascii="楷体" w:hAnsi="楷体" w:eastAsia="楷体" w:cs="楷体"/>
          <w:spacing w:val="-34"/>
        </w:rPr>
        <w:t xml:space="preserve"> </w:t>
      </w:r>
      <w:r>
        <w:rPr>
          <w:rFonts w:hint="eastAsia" w:ascii="楷体" w:hAnsi="楷体" w:eastAsia="楷体" w:cs="楷体"/>
          <w:spacing w:val="-5"/>
        </w:rPr>
        <w:t>6</w:t>
      </w:r>
      <w:r>
        <w:rPr>
          <w:rFonts w:hint="eastAsia" w:ascii="楷体" w:hAnsi="楷体" w:eastAsia="楷体" w:cs="楷体"/>
          <w:spacing w:val="-40"/>
        </w:rPr>
        <w:t>）；</w:t>
      </w:r>
    </w:p>
    <w:p w14:paraId="367502D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rPr>
      </w:pPr>
      <w:r>
        <w:rPr>
          <w:rFonts w:hint="eastAsia" w:ascii="楷体" w:hAnsi="楷体" w:eastAsia="楷体" w:cs="楷体"/>
          <w:spacing w:val="-4"/>
        </w:rPr>
        <w:t>（2）代理人的身份证等个人有效证件（复印件</w:t>
      </w:r>
      <w:r>
        <w:rPr>
          <w:rFonts w:hint="eastAsia" w:ascii="楷体" w:hAnsi="楷体" w:eastAsia="楷体" w:cs="楷体"/>
          <w:spacing w:val="-16"/>
        </w:rPr>
        <w:t>），</w:t>
      </w:r>
      <w:r>
        <w:rPr>
          <w:rFonts w:hint="eastAsia" w:ascii="楷体" w:hAnsi="楷体" w:eastAsia="楷体" w:cs="楷体"/>
          <w:spacing w:val="-4"/>
        </w:rPr>
        <w:t>代理人为律</w:t>
      </w:r>
      <w:r>
        <w:rPr>
          <w:rFonts w:hint="eastAsia" w:ascii="楷体" w:hAnsi="楷体" w:eastAsia="楷体" w:cs="楷体"/>
          <w:spacing w:val="-5"/>
        </w:rPr>
        <w:t>师的，请同</w:t>
      </w:r>
      <w:r>
        <w:rPr>
          <w:rFonts w:hint="eastAsia" w:ascii="楷体" w:hAnsi="楷体" w:eastAsia="楷体" w:cs="楷体"/>
        </w:rPr>
        <w:t xml:space="preserve"> </w:t>
      </w:r>
      <w:r>
        <w:rPr>
          <w:rFonts w:hint="eastAsia" w:ascii="楷体" w:hAnsi="楷体" w:eastAsia="楷体" w:cs="楷体"/>
          <w:spacing w:val="-9"/>
        </w:rPr>
        <w:t>时提交律师证（复印件）、律师事务所指派函。</w:t>
      </w:r>
    </w:p>
    <w:p w14:paraId="26244A1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2" w:firstLineChars="200"/>
        <w:textAlignment w:val="baseline"/>
        <w:outlineLvl w:val="2"/>
        <w:rPr>
          <w:rFonts w:hint="eastAsia" w:ascii="楷体" w:hAnsi="楷体" w:eastAsia="楷体" w:cs="楷体"/>
        </w:rPr>
      </w:pPr>
      <w:r>
        <w:rPr>
          <w:rFonts w:hint="eastAsia" w:cs="楷体"/>
          <w:b/>
          <w:bCs/>
          <w:spacing w:val="-5"/>
          <w:lang w:eastAsia="zh-CN"/>
        </w:rPr>
        <w:t>（三）</w:t>
      </w:r>
      <w:r>
        <w:rPr>
          <w:rFonts w:hint="eastAsia" w:ascii="楷体" w:hAnsi="楷体" w:eastAsia="楷体" w:cs="楷体"/>
          <w:b/>
          <w:bCs/>
          <w:spacing w:val="-5"/>
        </w:rPr>
        <w:t>证明债权发生事实及其数额的材料（复印件）</w:t>
      </w:r>
    </w:p>
    <w:p w14:paraId="562EE52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债权人申报债权应提交能够证明债权成立、债权金额的</w:t>
      </w:r>
      <w:r>
        <w:rPr>
          <w:rFonts w:hint="eastAsia" w:ascii="楷体" w:hAnsi="楷体" w:eastAsia="楷体" w:cs="楷体"/>
          <w:spacing w:val="-2"/>
        </w:rPr>
        <w:t>全部书面证据材料，</w:t>
      </w:r>
      <w:r>
        <w:rPr>
          <w:rFonts w:hint="eastAsia" w:ascii="楷体" w:hAnsi="楷体" w:eastAsia="楷体" w:cs="楷体"/>
          <w:spacing w:val="-13"/>
        </w:rPr>
        <w:t>包括但不限于：</w:t>
      </w:r>
    </w:p>
    <w:p w14:paraId="3C12F13B">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48" w:firstLineChars="200"/>
        <w:textAlignment w:val="baseline"/>
        <w:rPr>
          <w:rFonts w:hint="eastAsia" w:ascii="楷体" w:hAnsi="楷体" w:eastAsia="楷体" w:cs="楷体"/>
        </w:rPr>
      </w:pPr>
      <w:r>
        <w:rPr>
          <w:rFonts w:hint="eastAsia" w:ascii="楷体" w:hAnsi="楷体" w:eastAsia="楷体" w:cs="楷体"/>
          <w:spacing w:val="-8"/>
        </w:rPr>
        <w:t>1.各类合同及/或协议（如信托合同、借贷合同、购销合同</w:t>
      </w:r>
      <w:r>
        <w:rPr>
          <w:rFonts w:hint="eastAsia" w:ascii="楷体" w:hAnsi="楷体" w:eastAsia="楷体" w:cs="楷体"/>
          <w:spacing w:val="-12"/>
        </w:rPr>
        <w:t>），</w:t>
      </w:r>
      <w:r>
        <w:rPr>
          <w:rFonts w:hint="eastAsia" w:ascii="楷体" w:hAnsi="楷体" w:eastAsia="楷体" w:cs="楷体"/>
          <w:spacing w:val="-8"/>
        </w:rPr>
        <w:t>有关债权形成</w:t>
      </w:r>
      <w:r>
        <w:rPr>
          <w:rFonts w:hint="eastAsia" w:ascii="楷体" w:hAnsi="楷体" w:eastAsia="楷体" w:cs="楷体"/>
        </w:rPr>
        <w:t xml:space="preserve"> </w:t>
      </w:r>
      <w:r>
        <w:rPr>
          <w:rFonts w:hint="eastAsia" w:ascii="楷体" w:hAnsi="楷体" w:eastAsia="楷体" w:cs="楷体"/>
          <w:spacing w:val="-3"/>
        </w:rPr>
        <w:t>的相关收据、进账单等债权形成的原始材料及</w:t>
      </w:r>
      <w:r>
        <w:rPr>
          <w:rFonts w:hint="eastAsia" w:ascii="楷体" w:hAnsi="楷体" w:eastAsia="楷体" w:cs="楷体"/>
          <w:spacing w:val="-4"/>
        </w:rPr>
        <w:t>票据、划账单、汇款单、对账单等</w:t>
      </w:r>
      <w:r>
        <w:rPr>
          <w:rFonts w:hint="eastAsia" w:ascii="楷体" w:hAnsi="楷体" w:eastAsia="楷体" w:cs="楷体"/>
        </w:rPr>
        <w:t xml:space="preserve"> </w:t>
      </w:r>
      <w:r>
        <w:rPr>
          <w:rFonts w:hint="eastAsia" w:ascii="楷体" w:hAnsi="楷体" w:eastAsia="楷体" w:cs="楷体"/>
          <w:spacing w:val="-11"/>
        </w:rPr>
        <w:t>实施履行凭证；</w:t>
      </w:r>
    </w:p>
    <w:p w14:paraId="28B8E077">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4" w:firstLineChars="200"/>
        <w:textAlignment w:val="baseline"/>
        <w:rPr>
          <w:rFonts w:hint="eastAsia" w:ascii="楷体" w:hAnsi="楷体" w:eastAsia="楷体" w:cs="楷体"/>
        </w:rPr>
      </w:pPr>
      <w:r>
        <w:rPr>
          <w:rFonts w:hint="eastAsia" w:ascii="楷体" w:hAnsi="楷体" w:eastAsia="楷体" w:cs="楷体"/>
          <w:b w:val="0"/>
          <w:bCs w:val="0"/>
          <w:spacing w:val="1"/>
        </w:rPr>
        <w:t>2.</w:t>
      </w:r>
      <w:r>
        <w:rPr>
          <w:rFonts w:hint="eastAsia" w:ascii="楷体" w:hAnsi="楷体" w:eastAsia="楷体" w:cs="楷体"/>
          <w:spacing w:val="1"/>
        </w:rPr>
        <w:t>债权如有担保的，还须提交抵押</w:t>
      </w:r>
      <w:r>
        <w:rPr>
          <w:rFonts w:hint="eastAsia" w:ascii="楷体" w:hAnsi="楷体" w:eastAsia="楷体" w:cs="楷体"/>
        </w:rPr>
        <w:t xml:space="preserve">合同、质押合同、保证合同、担保物清 </w:t>
      </w:r>
      <w:r>
        <w:rPr>
          <w:rFonts w:hint="eastAsia" w:ascii="楷体" w:hAnsi="楷体" w:eastAsia="楷体" w:cs="楷体"/>
          <w:spacing w:val="-5"/>
        </w:rPr>
        <w:t>单及相关的登记证件等担保材料；</w:t>
      </w:r>
    </w:p>
    <w:p w14:paraId="527670BD">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4" w:firstLineChars="200"/>
        <w:textAlignment w:val="baseline"/>
        <w:rPr>
          <w:rFonts w:hint="eastAsia" w:ascii="楷体" w:hAnsi="楷体" w:eastAsia="楷体" w:cs="楷体"/>
        </w:rPr>
      </w:pPr>
      <w:r>
        <w:rPr>
          <w:rFonts w:hint="eastAsia" w:ascii="楷体" w:hAnsi="楷体" w:eastAsia="楷体" w:cs="楷体"/>
          <w:b w:val="0"/>
          <w:bCs w:val="0"/>
          <w:spacing w:val="1"/>
        </w:rPr>
        <w:t>3.</w:t>
      </w:r>
      <w:r>
        <w:rPr>
          <w:rFonts w:hint="eastAsia" w:ascii="楷体" w:hAnsi="楷体" w:eastAsia="楷体" w:cs="楷体"/>
          <w:spacing w:val="1"/>
        </w:rPr>
        <w:t>债权如涉及诉讼或仲裁，须提交诉讼</w:t>
      </w:r>
      <w:r>
        <w:rPr>
          <w:rFonts w:hint="eastAsia" w:ascii="楷体" w:hAnsi="楷体" w:eastAsia="楷体" w:cs="楷体"/>
        </w:rPr>
        <w:t xml:space="preserve">、仲裁有关的文件。法院出具的生  </w:t>
      </w:r>
      <w:r>
        <w:rPr>
          <w:rFonts w:hint="eastAsia" w:ascii="楷体" w:hAnsi="楷体" w:eastAsia="楷体" w:cs="楷体"/>
          <w:spacing w:val="-6"/>
        </w:rPr>
        <w:t>效法律文书应</w:t>
      </w:r>
      <w:r>
        <w:rPr>
          <w:rFonts w:hint="eastAsia" w:ascii="楷体" w:hAnsi="楷体" w:eastAsia="楷体" w:cs="楷体"/>
          <w:b/>
          <w:bCs/>
          <w:spacing w:val="-6"/>
          <w:u w:val="single" w:color="auto"/>
        </w:rPr>
        <w:t>加盖法律文书生效章或提交生效证明文件</w:t>
      </w:r>
      <w:r>
        <w:rPr>
          <w:rFonts w:hint="eastAsia" w:ascii="楷体" w:hAnsi="楷体" w:eastAsia="楷体" w:cs="楷体"/>
          <w:spacing w:val="-6"/>
        </w:rPr>
        <w:t>，如果经过多级法院审理，</w:t>
      </w:r>
      <w:r>
        <w:rPr>
          <w:rFonts w:hint="eastAsia" w:ascii="楷体" w:hAnsi="楷体" w:eastAsia="楷体" w:cs="楷体"/>
          <w:spacing w:val="-3"/>
        </w:rPr>
        <w:t>各级法院的法律文书皆需提供；仲裁机关出具的生效法律文书应附上</w:t>
      </w:r>
      <w:r>
        <w:rPr>
          <w:rFonts w:hint="eastAsia" w:ascii="楷体" w:hAnsi="楷体" w:eastAsia="楷体" w:cs="楷体"/>
          <w:b/>
          <w:bCs/>
          <w:spacing w:val="-4"/>
          <w:u w:val="single" w:color="auto"/>
        </w:rPr>
        <w:t>仲裁机关关于法律文书已经生效的函件以及证据材料</w:t>
      </w:r>
      <w:r>
        <w:rPr>
          <w:rFonts w:hint="eastAsia" w:ascii="楷体" w:hAnsi="楷体" w:eastAsia="楷体" w:cs="楷体"/>
          <w:spacing w:val="-4"/>
        </w:rPr>
        <w:t>。如已申请人民法院强制执行，</w:t>
      </w:r>
      <w:r>
        <w:rPr>
          <w:rFonts w:hint="eastAsia" w:ascii="楷体" w:hAnsi="楷体" w:eastAsia="楷体" w:cs="楷体"/>
          <w:spacing w:val="-5"/>
        </w:rPr>
        <w:t>还须提交人民法院</w:t>
      </w:r>
      <w:r>
        <w:rPr>
          <w:rFonts w:hint="eastAsia" w:ascii="楷体" w:hAnsi="楷体" w:eastAsia="楷体" w:cs="楷体"/>
          <w:b/>
          <w:bCs/>
          <w:spacing w:val="-5"/>
          <w:u w:val="single" w:color="auto"/>
        </w:rPr>
        <w:t>执行立案通知书、中止执行裁定书</w:t>
      </w:r>
      <w:r>
        <w:rPr>
          <w:rFonts w:hint="eastAsia" w:ascii="楷体" w:hAnsi="楷体" w:eastAsia="楷体" w:cs="楷体"/>
          <w:spacing w:val="-5"/>
        </w:rPr>
        <w:t>等相关文件，</w:t>
      </w:r>
      <w:r>
        <w:rPr>
          <w:rFonts w:hint="eastAsia" w:ascii="楷体" w:hAnsi="楷体" w:eastAsia="楷体" w:cs="楷体"/>
          <w:b/>
          <w:bCs/>
          <w:spacing w:val="-5"/>
          <w:u w:val="single" w:color="auto"/>
        </w:rPr>
        <w:t>并应向临时管理人说</w:t>
      </w:r>
      <w:r>
        <w:rPr>
          <w:rFonts w:hint="eastAsia" w:ascii="楷体" w:hAnsi="楷体" w:eastAsia="楷体" w:cs="楷体"/>
          <w:b/>
          <w:bCs/>
          <w:spacing w:val="-4"/>
          <w:u w:val="single" w:color="auto"/>
        </w:rPr>
        <w:t>明是否已领取部分执行款；</w:t>
      </w:r>
      <w:r>
        <w:rPr>
          <w:rFonts w:hint="eastAsia" w:ascii="楷体" w:hAnsi="楷体" w:eastAsia="楷体" w:cs="楷体"/>
          <w:spacing w:val="3"/>
          <w:u w:val="single" w:color="auto"/>
        </w:rPr>
        <w:t xml:space="preserve"> </w:t>
      </w:r>
    </w:p>
    <w:p w14:paraId="722C9F56">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4" w:firstLineChars="200"/>
        <w:textAlignment w:val="baseline"/>
        <w:rPr>
          <w:rFonts w:hint="eastAsia" w:ascii="楷体" w:hAnsi="楷体" w:eastAsia="楷体" w:cs="楷体"/>
        </w:rPr>
      </w:pPr>
      <w:r>
        <w:rPr>
          <w:rFonts w:hint="eastAsia" w:ascii="楷体" w:hAnsi="楷体" w:eastAsia="楷体" w:cs="楷体"/>
          <w:spacing w:val="1"/>
        </w:rPr>
        <w:t>4.申报人在诉讼或仲裁程序中申请财产</w:t>
      </w:r>
      <w:r>
        <w:rPr>
          <w:rFonts w:hint="eastAsia" w:ascii="楷体" w:hAnsi="楷体" w:eastAsia="楷体" w:cs="楷体"/>
        </w:rPr>
        <w:t xml:space="preserve">保全的，须提交人民法院作出的保 </w:t>
      </w:r>
      <w:r>
        <w:rPr>
          <w:rFonts w:hint="eastAsia" w:ascii="楷体" w:hAnsi="楷体" w:eastAsia="楷体" w:cs="楷体"/>
          <w:spacing w:val="-7"/>
        </w:rPr>
        <w:t>全裁定书等相关文件；</w:t>
      </w:r>
    </w:p>
    <w:p w14:paraId="5E6AD76B">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0" w:firstLineChars="200"/>
        <w:textAlignment w:val="baseline"/>
        <w:rPr>
          <w:rFonts w:hint="eastAsia" w:ascii="楷体" w:hAnsi="楷体" w:eastAsia="楷体" w:cs="楷体"/>
        </w:rPr>
      </w:pPr>
      <w:r>
        <w:rPr>
          <w:rFonts w:hint="eastAsia" w:ascii="楷体" w:hAnsi="楷体" w:eastAsia="楷体" w:cs="楷体"/>
        </w:rPr>
        <w:t>5.能够证明债权发生、变更（包括但不限于债权转让、债务承担、合同转</w:t>
      </w:r>
      <w:r>
        <w:rPr>
          <w:rFonts w:hint="eastAsia" w:ascii="楷体" w:hAnsi="楷体" w:eastAsia="楷体" w:cs="楷体"/>
          <w:spacing w:val="13"/>
        </w:rPr>
        <w:t xml:space="preserve"> </w:t>
      </w:r>
      <w:r>
        <w:rPr>
          <w:rFonts w:hint="eastAsia" w:ascii="楷体" w:hAnsi="楷体" w:eastAsia="楷体" w:cs="楷体"/>
          <w:spacing w:val="-6"/>
        </w:rPr>
        <w:t>让、债务重组、抵销、部分清偿）及存续，诉讼时效中止、中断、延长的其</w:t>
      </w:r>
      <w:r>
        <w:rPr>
          <w:rFonts w:hint="eastAsia" w:ascii="楷体" w:hAnsi="楷体" w:eastAsia="楷体" w:cs="楷体"/>
          <w:spacing w:val="-7"/>
        </w:rPr>
        <w:t>他材</w:t>
      </w:r>
      <w:r>
        <w:rPr>
          <w:rFonts w:hint="eastAsia" w:ascii="楷体" w:hAnsi="楷体" w:eastAsia="楷体" w:cs="楷体"/>
        </w:rPr>
        <w:t xml:space="preserve"> </w:t>
      </w:r>
      <w:r>
        <w:rPr>
          <w:rFonts w:hint="eastAsia" w:ascii="楷体" w:hAnsi="楷体" w:eastAsia="楷体" w:cs="楷体"/>
          <w:spacing w:val="-17"/>
        </w:rPr>
        <w:t>料；</w:t>
      </w:r>
    </w:p>
    <w:p w14:paraId="34449EC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6.债权如有偿还/分配收益或其他抵债情形的，须提供偿债/收益分配凭证、</w:t>
      </w:r>
      <w:r>
        <w:rPr>
          <w:rFonts w:hint="eastAsia" w:ascii="楷体" w:hAnsi="楷体" w:eastAsia="楷体" w:cs="楷体"/>
          <w:spacing w:val="-6"/>
        </w:rPr>
        <w:t>协议等。如该等偿债或抵债是由法院裁定认可的，须同时提交裁</w:t>
      </w:r>
      <w:r>
        <w:rPr>
          <w:rFonts w:hint="eastAsia" w:ascii="楷体" w:hAnsi="楷体" w:eastAsia="楷体" w:cs="楷体"/>
          <w:spacing w:val="-7"/>
        </w:rPr>
        <w:t>定书。本项义务</w:t>
      </w:r>
      <w:r>
        <w:rPr>
          <w:rFonts w:hint="eastAsia" w:ascii="楷体" w:hAnsi="楷体" w:eastAsia="楷体" w:cs="楷体"/>
          <w:spacing w:val="-3"/>
        </w:rPr>
        <w:t>不随着债权申报工作的结束而终止，如前述情况一经发生，债权人应及时通知临</w:t>
      </w:r>
      <w:r>
        <w:rPr>
          <w:rFonts w:hint="eastAsia" w:ascii="楷体" w:hAnsi="楷体" w:eastAsia="楷体" w:cs="楷体"/>
          <w:spacing w:val="-5"/>
        </w:rPr>
        <w:t>时管理人并补充提供前述资料；</w:t>
      </w:r>
    </w:p>
    <w:p w14:paraId="7144E05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0" w:firstLineChars="200"/>
        <w:textAlignment w:val="baseline"/>
        <w:rPr>
          <w:rFonts w:hint="eastAsia" w:ascii="楷体" w:hAnsi="楷体" w:eastAsia="楷体" w:cs="楷体"/>
          <w:spacing w:val="-1"/>
        </w:rPr>
      </w:pPr>
      <w:r>
        <w:rPr>
          <w:rFonts w:hint="eastAsia" w:ascii="楷体" w:hAnsi="楷体" w:eastAsia="楷体" w:cs="楷体"/>
          <w:b w:val="0"/>
          <w:bCs w:val="0"/>
        </w:rPr>
        <w:t>7.</w:t>
      </w:r>
      <w:r>
        <w:rPr>
          <w:rFonts w:hint="eastAsia" w:ascii="楷体" w:hAnsi="楷体" w:eastAsia="楷体" w:cs="楷体"/>
        </w:rPr>
        <w:t>申报的债权涉及利息、违约金、罚息</w:t>
      </w:r>
      <w:r>
        <w:rPr>
          <w:rFonts w:hint="eastAsia" w:ascii="楷体" w:hAnsi="楷体" w:eastAsia="楷体" w:cs="楷体"/>
          <w:spacing w:val="-1"/>
        </w:rPr>
        <w:t>等，</w:t>
      </w:r>
      <w:r>
        <w:rPr>
          <w:rFonts w:hint="eastAsia" w:ascii="楷体" w:hAnsi="楷体" w:eastAsia="楷体" w:cs="楷体"/>
          <w:b/>
          <w:bCs/>
          <w:spacing w:val="-1"/>
        </w:rPr>
        <w:t>均</w:t>
      </w:r>
      <w:r>
        <w:rPr>
          <w:rFonts w:hint="eastAsia" w:cs="楷体"/>
          <w:b/>
          <w:bCs/>
          <w:spacing w:val="-1"/>
          <w:lang w:val="en-US" w:eastAsia="zh-CN"/>
        </w:rPr>
        <w:t>暂</w:t>
      </w:r>
      <w:r>
        <w:rPr>
          <w:rFonts w:hint="eastAsia" w:ascii="楷体" w:hAnsi="楷体" w:eastAsia="楷体" w:cs="楷体"/>
          <w:b/>
          <w:bCs/>
          <w:spacing w:val="-1"/>
        </w:rPr>
        <w:t>计算至</w:t>
      </w:r>
      <w:r>
        <w:rPr>
          <w:rFonts w:hint="eastAsia" w:ascii="楷体" w:hAnsi="楷体" w:eastAsia="楷体" w:cs="楷体"/>
          <w:b/>
          <w:bCs/>
          <w:spacing w:val="-1"/>
          <w:lang w:eastAsia="zh-CN"/>
        </w:rPr>
        <w:t>青羊法院</w:t>
      </w:r>
      <w:r>
        <w:rPr>
          <w:rFonts w:hint="eastAsia" w:ascii="楷体" w:hAnsi="楷体" w:eastAsia="楷体" w:cs="楷体"/>
          <w:b/>
          <w:bCs/>
          <w:spacing w:val="-1"/>
        </w:rPr>
        <w:t>裁定受理</w:t>
      </w:r>
      <w:r>
        <w:rPr>
          <w:rFonts w:hint="eastAsia" w:cs="楷体"/>
          <w:b/>
          <w:bCs/>
          <w:spacing w:val="-1"/>
          <w:lang w:val="en-US" w:eastAsia="zh-CN"/>
        </w:rPr>
        <w:t>华夏军安公司</w:t>
      </w:r>
      <w:r>
        <w:rPr>
          <w:rFonts w:hint="eastAsia" w:ascii="楷体" w:hAnsi="楷体" w:eastAsia="楷体" w:cs="楷体"/>
          <w:b/>
          <w:bCs/>
          <w:spacing w:val="-1"/>
        </w:rPr>
        <w:t>预重整之日，即2025年6月</w:t>
      </w:r>
      <w:r>
        <w:rPr>
          <w:rFonts w:hint="eastAsia" w:ascii="楷体" w:hAnsi="楷体" w:eastAsia="楷体" w:cs="楷体"/>
          <w:b/>
          <w:bCs/>
          <w:spacing w:val="-1"/>
          <w:lang w:val="en-US" w:eastAsia="zh-CN"/>
        </w:rPr>
        <w:t>23</w:t>
      </w:r>
      <w:r>
        <w:rPr>
          <w:rFonts w:hint="eastAsia" w:ascii="楷体" w:hAnsi="楷体" w:eastAsia="楷体" w:cs="楷体"/>
          <w:b/>
          <w:bCs/>
          <w:spacing w:val="-1"/>
        </w:rPr>
        <w:t>日（含当日）</w:t>
      </w:r>
      <w:r>
        <w:rPr>
          <w:rFonts w:hint="eastAsia" w:ascii="楷体" w:hAnsi="楷体" w:eastAsia="楷体" w:cs="楷体"/>
          <w:spacing w:val="-1"/>
        </w:rPr>
        <w:t>；</w:t>
      </w:r>
    </w:p>
    <w:p w14:paraId="68F8FD2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2" w:firstLineChars="200"/>
        <w:jc w:val="both"/>
        <w:textAlignment w:val="baseline"/>
        <w:rPr>
          <w:rFonts w:hint="eastAsia" w:ascii="楷体" w:hAnsi="楷体" w:eastAsia="楷体" w:cs="楷体"/>
        </w:rPr>
      </w:pPr>
      <w:r>
        <w:rPr>
          <w:rFonts w:hint="eastAsia" w:ascii="楷体" w:hAnsi="楷体" w:eastAsia="楷体" w:cs="楷体"/>
          <w:b/>
          <w:bCs/>
          <w:spacing w:val="-5"/>
          <w:u w:val="single" w:color="auto"/>
        </w:rPr>
        <w:t>申报人提交的《债权申报书》应当载明利息等计算标准或另行提供利息等计</w:t>
      </w:r>
      <w:r>
        <w:rPr>
          <w:rFonts w:hint="eastAsia" w:ascii="楷体" w:hAnsi="楷体" w:eastAsia="楷体" w:cs="楷体"/>
          <w:spacing w:val="7"/>
        </w:rPr>
        <w:t xml:space="preserve"> </w:t>
      </w:r>
      <w:r>
        <w:rPr>
          <w:rFonts w:hint="eastAsia" w:ascii="楷体" w:hAnsi="楷体" w:eastAsia="楷体" w:cs="楷体"/>
          <w:b/>
          <w:bCs/>
          <w:spacing w:val="-5"/>
          <w:u w:val="single" w:color="auto"/>
        </w:rPr>
        <w:t>算表，说明利息等的计算依据（应当明确指出合同约</w:t>
      </w:r>
      <w:r>
        <w:rPr>
          <w:rFonts w:hint="eastAsia" w:ascii="楷体" w:hAnsi="楷体" w:eastAsia="楷体" w:cs="楷体"/>
          <w:b/>
          <w:bCs/>
          <w:spacing w:val="-6"/>
          <w:u w:val="single" w:color="auto"/>
        </w:rPr>
        <w:t>定利息或违约金</w:t>
      </w:r>
      <w:r>
        <w:rPr>
          <w:rFonts w:hint="eastAsia" w:ascii="楷体" w:hAnsi="楷体" w:eastAsia="楷体" w:cs="楷体"/>
          <w:b/>
          <w:bCs/>
          <w:spacing w:val="-6"/>
          <w:u w:val="single" w:color="auto"/>
          <w:lang w:eastAsia="zh-CN"/>
        </w:rPr>
        <w:t>涉及</w:t>
      </w:r>
      <w:r>
        <w:rPr>
          <w:rFonts w:hint="eastAsia" w:ascii="楷体" w:hAnsi="楷体" w:eastAsia="楷体" w:cs="楷体"/>
          <w:b/>
          <w:bCs/>
          <w:spacing w:val="-6"/>
          <w:u w:val="single" w:color="auto"/>
        </w:rPr>
        <w:t>的具</w:t>
      </w:r>
      <w:r>
        <w:rPr>
          <w:rFonts w:hint="eastAsia" w:ascii="楷体" w:hAnsi="楷体" w:eastAsia="楷体" w:cs="楷体"/>
        </w:rPr>
        <w:t xml:space="preserve"> </w:t>
      </w:r>
      <w:r>
        <w:rPr>
          <w:rFonts w:hint="eastAsia" w:ascii="楷体" w:hAnsi="楷体" w:eastAsia="楷体" w:cs="楷体"/>
          <w:b/>
          <w:bCs/>
          <w:spacing w:val="-5"/>
          <w:u w:val="single" w:color="auto"/>
        </w:rPr>
        <w:t>体条款或法律文书</w:t>
      </w:r>
      <w:r>
        <w:rPr>
          <w:rFonts w:hint="eastAsia" w:ascii="楷体" w:hAnsi="楷体" w:eastAsia="楷体" w:cs="楷体"/>
          <w:b/>
          <w:bCs/>
          <w:spacing w:val="-5"/>
          <w:u w:val="single" w:color="auto"/>
          <w:lang w:eastAsia="zh-CN"/>
        </w:rPr>
        <w:t>涉及</w:t>
      </w:r>
      <w:r>
        <w:rPr>
          <w:rFonts w:hint="eastAsia" w:ascii="楷体" w:hAnsi="楷体" w:eastAsia="楷体" w:cs="楷体"/>
          <w:b/>
          <w:bCs/>
          <w:spacing w:val="-5"/>
          <w:u w:val="single" w:color="auto"/>
        </w:rPr>
        <w:t>的具体判项）、计算方</w:t>
      </w:r>
      <w:r>
        <w:rPr>
          <w:rFonts w:hint="eastAsia" w:ascii="楷体" w:hAnsi="楷体" w:eastAsia="楷体" w:cs="楷体"/>
          <w:b/>
          <w:bCs/>
          <w:spacing w:val="-6"/>
          <w:u w:val="single" w:color="auto"/>
        </w:rPr>
        <w:t>法和计算结果，同时将正常利息</w:t>
      </w:r>
      <w:r>
        <w:rPr>
          <w:rFonts w:hint="eastAsia" w:ascii="楷体" w:hAnsi="楷体" w:eastAsia="楷体" w:cs="楷体"/>
        </w:rPr>
        <w:t xml:space="preserve"> </w:t>
      </w:r>
      <w:r>
        <w:rPr>
          <w:rFonts w:hint="eastAsia" w:ascii="楷体" w:hAnsi="楷体" w:eastAsia="楷体" w:cs="楷体"/>
          <w:b/>
          <w:bCs/>
          <w:spacing w:val="-3"/>
          <w:u w:val="single" w:color="auto"/>
        </w:rPr>
        <w:t>与罚息、迟延利息、滞纳金等分开计算；</w:t>
      </w:r>
      <w:r>
        <w:rPr>
          <w:rFonts w:hint="eastAsia" w:ascii="楷体" w:hAnsi="楷体" w:eastAsia="楷体" w:cs="楷体"/>
          <w:u w:val="single" w:color="auto"/>
        </w:rPr>
        <w:t xml:space="preserve"> </w:t>
      </w:r>
    </w:p>
    <w:p w14:paraId="2C7E0F49">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rPr>
      </w:pPr>
      <w:r>
        <w:rPr>
          <w:rFonts w:hint="eastAsia" w:ascii="楷体" w:hAnsi="楷体" w:eastAsia="楷体" w:cs="楷体"/>
          <w:spacing w:val="-4"/>
        </w:rPr>
        <w:t>8.其他能够证明债权成立的依据。</w:t>
      </w:r>
    </w:p>
    <w:p w14:paraId="7EA75D9E">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6" w:firstLineChars="200"/>
        <w:textAlignment w:val="baseline"/>
        <w:rPr>
          <w:rFonts w:hint="eastAsia" w:ascii="楷体" w:hAnsi="楷体" w:eastAsia="楷体" w:cs="楷体"/>
        </w:rPr>
      </w:pPr>
      <w:r>
        <w:rPr>
          <w:rFonts w:hint="eastAsia" w:ascii="楷体" w:hAnsi="楷体" w:eastAsia="楷体" w:cs="楷体"/>
          <w:b/>
          <w:bCs/>
          <w:spacing w:val="-4"/>
          <w:u w:val="single" w:color="auto"/>
        </w:rPr>
        <w:t>以上信息如有虚假填写，债权人将自行承担法律后果。</w:t>
      </w:r>
      <w:r>
        <w:rPr>
          <w:rFonts w:hint="eastAsia" w:ascii="楷体" w:hAnsi="楷体" w:eastAsia="楷体" w:cs="楷体"/>
          <w:spacing w:val="13"/>
          <w:u w:val="single" w:color="auto"/>
        </w:rPr>
        <w:t xml:space="preserve"> </w:t>
      </w:r>
    </w:p>
    <w:p w14:paraId="4CBEEAB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6" w:firstLineChars="200"/>
        <w:textAlignment w:val="baseline"/>
        <w:outlineLvl w:val="1"/>
        <w:rPr>
          <w:rFonts w:hint="eastAsia" w:ascii="楷体" w:hAnsi="楷体" w:eastAsia="楷体" w:cs="楷体"/>
        </w:rPr>
      </w:pPr>
      <w:r>
        <w:rPr>
          <w:rFonts w:hint="eastAsia" w:ascii="楷体" w:hAnsi="楷体" w:eastAsia="楷体" w:cs="楷体"/>
          <w:b/>
          <w:bCs/>
          <w:spacing w:val="-4"/>
        </w:rPr>
        <w:t>六、债权人提交材料的要求</w:t>
      </w:r>
    </w:p>
    <w:p w14:paraId="49B246FD">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8" w:firstLineChars="200"/>
        <w:textAlignment w:val="baseline"/>
        <w:rPr>
          <w:rFonts w:hint="eastAsia" w:ascii="楷体" w:hAnsi="楷体" w:eastAsia="楷体" w:cs="楷体"/>
        </w:rPr>
      </w:pPr>
      <w:r>
        <w:rPr>
          <w:rFonts w:hint="eastAsia" w:ascii="楷体" w:hAnsi="楷体" w:eastAsia="楷体" w:cs="楷体"/>
          <w:spacing w:val="2"/>
        </w:rPr>
        <w:t>（一）债权人</w:t>
      </w:r>
      <w:r>
        <w:rPr>
          <w:rFonts w:hint="eastAsia" w:ascii="楷体" w:hAnsi="楷体" w:eastAsia="楷体" w:cs="楷体"/>
          <w:spacing w:val="2"/>
          <w:highlight w:val="none"/>
        </w:rPr>
        <w:t>采用现场或邮寄方式</w:t>
      </w:r>
      <w:r>
        <w:rPr>
          <w:rFonts w:hint="eastAsia" w:ascii="楷体" w:hAnsi="楷体" w:eastAsia="楷体" w:cs="楷体"/>
          <w:spacing w:val="2"/>
        </w:rPr>
        <w:t>申报债权时，除本指引中已标明可提供</w:t>
      </w:r>
      <w:r>
        <w:rPr>
          <w:rFonts w:hint="eastAsia" w:ascii="楷体" w:hAnsi="楷体" w:eastAsia="楷体" w:cs="楷体"/>
        </w:rPr>
        <w:t xml:space="preserve"> </w:t>
      </w:r>
      <w:r>
        <w:rPr>
          <w:rFonts w:hint="eastAsia" w:ascii="楷体" w:hAnsi="楷体" w:eastAsia="楷体" w:cs="楷体"/>
          <w:spacing w:val="-4"/>
        </w:rPr>
        <w:t>复印件的材料外，须提供其余材料的原件，</w:t>
      </w:r>
      <w:r>
        <w:rPr>
          <w:rFonts w:hint="eastAsia" w:ascii="楷体" w:hAnsi="楷体" w:eastAsia="楷体" w:cs="楷体"/>
          <w:b/>
          <w:bCs/>
          <w:spacing w:val="-4"/>
          <w:u w:val="single" w:color="auto"/>
        </w:rPr>
        <w:t>各申报材料均需一式两份，即</w:t>
      </w:r>
      <w:r>
        <w:rPr>
          <w:rFonts w:hint="eastAsia" w:ascii="楷体" w:hAnsi="楷体" w:eastAsia="楷体" w:cs="楷体"/>
          <w:b/>
          <w:bCs/>
          <w:spacing w:val="-5"/>
          <w:u w:val="single" w:color="auto"/>
        </w:rPr>
        <w:t>提交两</w:t>
      </w:r>
      <w:r>
        <w:rPr>
          <w:rFonts w:hint="eastAsia" w:ascii="楷体" w:hAnsi="楷体" w:eastAsia="楷体" w:cs="楷体"/>
          <w:b/>
          <w:bCs/>
          <w:spacing w:val="-2"/>
          <w:u w:val="single" w:color="auto"/>
        </w:rPr>
        <w:t>套完整的债权申报材料，</w:t>
      </w:r>
      <w:r>
        <w:rPr>
          <w:rFonts w:hint="eastAsia" w:ascii="楷体" w:hAnsi="楷体" w:eastAsia="楷体" w:cs="楷体"/>
          <w:spacing w:val="-2"/>
        </w:rPr>
        <w:t>资料用纸统一为</w:t>
      </w:r>
      <w:r>
        <w:rPr>
          <w:rFonts w:hint="eastAsia" w:ascii="楷体" w:hAnsi="楷体" w:eastAsia="楷体" w:cs="楷体"/>
          <w:spacing w:val="-58"/>
        </w:rPr>
        <w:t xml:space="preserve"> </w:t>
      </w:r>
      <w:r>
        <w:rPr>
          <w:rFonts w:hint="eastAsia" w:ascii="楷体" w:hAnsi="楷体" w:eastAsia="楷体" w:cs="楷体"/>
          <w:spacing w:val="-2"/>
        </w:rPr>
        <w:t>A4 纸。</w:t>
      </w:r>
      <w:r>
        <w:rPr>
          <w:rFonts w:hint="eastAsia" w:ascii="楷体" w:hAnsi="楷体" w:eastAsia="楷体" w:cs="楷体"/>
          <w:b/>
          <w:bCs/>
          <w:spacing w:val="-2"/>
          <w:u w:val="single" w:color="auto"/>
        </w:rPr>
        <w:t>现场方式</w:t>
      </w:r>
      <w:r>
        <w:rPr>
          <w:rFonts w:hint="eastAsia" w:ascii="楷体" w:hAnsi="楷体" w:eastAsia="楷体" w:cs="楷体"/>
          <w:spacing w:val="-2"/>
        </w:rPr>
        <w:t>申报的债权</w:t>
      </w:r>
      <w:r>
        <w:rPr>
          <w:rFonts w:hint="eastAsia" w:ascii="楷体" w:hAnsi="楷体" w:eastAsia="楷体" w:cs="楷体"/>
          <w:spacing w:val="-3"/>
        </w:rPr>
        <w:t>人申报时须携带全部材料的原件供现场核对；</w:t>
      </w:r>
      <w:r>
        <w:rPr>
          <w:rFonts w:hint="eastAsia" w:ascii="楷体" w:hAnsi="楷体" w:eastAsia="楷体" w:cs="楷体"/>
          <w:b/>
          <w:bCs/>
          <w:spacing w:val="-3"/>
          <w:u w:val="single" w:color="auto"/>
        </w:rPr>
        <w:t>邮寄方式</w:t>
      </w:r>
      <w:r>
        <w:rPr>
          <w:rFonts w:hint="eastAsia" w:ascii="楷体" w:hAnsi="楷体" w:eastAsia="楷体" w:cs="楷体"/>
          <w:spacing w:val="-3"/>
        </w:rPr>
        <w:t>申报的债权人</w:t>
      </w:r>
      <w:r>
        <w:rPr>
          <w:rFonts w:hint="eastAsia" w:ascii="楷体" w:hAnsi="楷体" w:eastAsia="楷体" w:cs="楷体"/>
          <w:spacing w:val="-4"/>
        </w:rPr>
        <w:t>提供复印件的材料需</w:t>
      </w:r>
      <w:r>
        <w:rPr>
          <w:rFonts w:hint="eastAsia" w:ascii="楷体" w:hAnsi="楷体" w:eastAsia="楷体" w:cs="楷体"/>
        </w:rPr>
        <w:t xml:space="preserve"> </w:t>
      </w:r>
      <w:r>
        <w:rPr>
          <w:rFonts w:hint="eastAsia" w:ascii="楷体" w:hAnsi="楷体" w:eastAsia="楷体" w:cs="楷体"/>
          <w:spacing w:val="-8"/>
        </w:rPr>
        <w:t>留存原件备查。</w:t>
      </w:r>
    </w:p>
    <w:p w14:paraId="509EE536">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textAlignment w:val="baseline"/>
        <w:rPr>
          <w:rFonts w:hint="eastAsia" w:ascii="楷体" w:hAnsi="楷体" w:eastAsia="楷体" w:cs="楷体"/>
        </w:rPr>
      </w:pPr>
      <w:r>
        <w:rPr>
          <w:rFonts w:hint="eastAsia" w:ascii="楷体" w:hAnsi="楷体" w:eastAsia="楷体" w:cs="楷体"/>
          <w:spacing w:val="-5"/>
        </w:rPr>
        <w:t>（二）</w:t>
      </w:r>
      <w:r>
        <w:rPr>
          <w:rFonts w:hint="eastAsia" w:ascii="楷体" w:hAnsi="楷体" w:eastAsia="楷体" w:cs="楷体"/>
          <w:b/>
          <w:bCs/>
          <w:spacing w:val="-5"/>
        </w:rPr>
        <w:t>债权人提交的材料为复印件的，应写明“该复印件与原件一致”字样。债权人为机构的，须在所有材料上加盖债权人单位公</w:t>
      </w:r>
      <w:r>
        <w:rPr>
          <w:rFonts w:hint="eastAsia" w:ascii="楷体" w:hAnsi="楷体" w:eastAsia="楷体" w:cs="楷体"/>
          <w:b/>
          <w:bCs/>
          <w:spacing w:val="-6"/>
        </w:rPr>
        <w:t>章及骑缝章；债权人为自然</w:t>
      </w:r>
      <w:r>
        <w:rPr>
          <w:rFonts w:hint="eastAsia" w:ascii="楷体" w:hAnsi="楷体" w:eastAsia="楷体" w:cs="楷体"/>
          <w:b/>
          <w:bCs/>
          <w:spacing w:val="-3"/>
        </w:rPr>
        <w:t>人的，由债权人本人或代理人在所有材料上签字并捺印。</w:t>
      </w:r>
    </w:p>
    <w:p w14:paraId="25272CEA">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jc w:val="both"/>
        <w:textAlignment w:val="baseline"/>
        <w:rPr>
          <w:rFonts w:hint="eastAsia" w:ascii="楷体" w:hAnsi="楷体" w:eastAsia="楷体" w:cs="楷体"/>
        </w:rPr>
      </w:pPr>
      <w:r>
        <w:rPr>
          <w:rFonts w:hint="eastAsia" w:cs="楷体"/>
          <w:spacing w:val="-5"/>
          <w:lang w:eastAsia="zh-CN"/>
        </w:rPr>
        <w:t>（三）</w:t>
      </w:r>
      <w:r>
        <w:rPr>
          <w:rFonts w:hint="eastAsia" w:ascii="楷体" w:hAnsi="楷体" w:eastAsia="楷体" w:cs="楷体"/>
          <w:spacing w:val="-5"/>
        </w:rPr>
        <w:t>如债权人为境外主体的，根据《中华人民共和国民事诉讼法》等相关</w:t>
      </w:r>
      <w:r>
        <w:rPr>
          <w:rFonts w:hint="eastAsia" w:ascii="楷体" w:hAnsi="楷体" w:eastAsia="楷体" w:cs="楷体"/>
        </w:rPr>
        <w:t xml:space="preserve"> </w:t>
      </w:r>
      <w:r>
        <w:rPr>
          <w:rFonts w:hint="eastAsia" w:ascii="楷体" w:hAnsi="楷体" w:eastAsia="楷体" w:cs="楷体"/>
          <w:spacing w:val="-3"/>
        </w:rPr>
        <w:t>法律法规的规定，债权人提交的所有材料均需经过有公证资质的公证机构进行公</w:t>
      </w:r>
      <w:r>
        <w:rPr>
          <w:rFonts w:hint="eastAsia" w:ascii="楷体" w:hAnsi="楷体" w:eastAsia="楷体" w:cs="楷体"/>
          <w:spacing w:val="8"/>
        </w:rPr>
        <w:t xml:space="preserve"> </w:t>
      </w:r>
      <w:r>
        <w:rPr>
          <w:rFonts w:hint="eastAsia" w:ascii="楷体" w:hAnsi="楷体" w:eastAsia="楷体" w:cs="楷体"/>
          <w:spacing w:val="-3"/>
        </w:rPr>
        <w:t>证。以下为各地区公证认证程序，</w:t>
      </w:r>
      <w:r>
        <w:rPr>
          <w:rFonts w:hint="eastAsia" w:ascii="楷体" w:hAnsi="楷体" w:eastAsia="楷体" w:cs="楷体"/>
          <w:b/>
          <w:bCs/>
          <w:spacing w:val="-3"/>
          <w:u w:val="single" w:color="auto"/>
        </w:rPr>
        <w:t>仅供参考</w:t>
      </w:r>
      <w:r>
        <w:rPr>
          <w:rFonts w:hint="eastAsia" w:ascii="楷体" w:hAnsi="楷体" w:eastAsia="楷体" w:cs="楷体"/>
          <w:spacing w:val="-3"/>
        </w:rPr>
        <w:t>，实际程序需咨询所在地公证认</w:t>
      </w:r>
      <w:r>
        <w:rPr>
          <w:rFonts w:hint="eastAsia" w:ascii="楷体" w:hAnsi="楷体" w:eastAsia="楷体" w:cs="楷体"/>
          <w:spacing w:val="-4"/>
        </w:rPr>
        <w:t>证机</w:t>
      </w:r>
      <w:r>
        <w:rPr>
          <w:rFonts w:hint="eastAsia" w:ascii="楷体" w:hAnsi="楷体" w:eastAsia="楷体" w:cs="楷体"/>
        </w:rPr>
        <w:t xml:space="preserve"> </w:t>
      </w:r>
      <w:r>
        <w:rPr>
          <w:rFonts w:hint="eastAsia" w:ascii="楷体" w:hAnsi="楷体" w:eastAsia="楷体" w:cs="楷体"/>
          <w:spacing w:val="-17"/>
        </w:rPr>
        <w:t>构：</w:t>
      </w:r>
    </w:p>
    <w:p w14:paraId="0929BA35">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8" w:firstLineChars="200"/>
        <w:textAlignment w:val="baseline"/>
        <w:rPr>
          <w:rFonts w:hint="eastAsia" w:ascii="楷体" w:hAnsi="楷体" w:eastAsia="楷体" w:cs="楷体"/>
        </w:rPr>
      </w:pPr>
      <w:r>
        <w:rPr>
          <w:rFonts w:hint="eastAsia" w:ascii="楷体" w:hAnsi="楷体" w:eastAsia="楷体" w:cs="楷体"/>
          <w:spacing w:val="-3"/>
        </w:rPr>
        <w:t>1.港澳地区的公证认证程序</w:t>
      </w:r>
    </w:p>
    <w:p w14:paraId="620D3A5B">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2" w:firstLineChars="200"/>
        <w:jc w:val="both"/>
        <w:textAlignment w:val="baseline"/>
        <w:rPr>
          <w:rFonts w:hint="eastAsia" w:ascii="楷体" w:hAnsi="楷体" w:eastAsia="楷体" w:cs="楷体"/>
        </w:rPr>
      </w:pPr>
      <w:r>
        <w:rPr>
          <w:rFonts w:hint="eastAsia" w:cs="楷体"/>
          <w:spacing w:val="-7"/>
          <w:lang w:eastAsia="zh-CN"/>
        </w:rPr>
        <w:t>(1)</w:t>
      </w:r>
      <w:r>
        <w:rPr>
          <w:rFonts w:hint="eastAsia" w:ascii="楷体" w:hAnsi="楷体" w:eastAsia="楷体" w:cs="楷体"/>
          <w:spacing w:val="-7"/>
        </w:rPr>
        <w:t>委托中国司法部指定的港澳地区公证机构做公证</w:t>
      </w:r>
      <w:r>
        <w:rPr>
          <w:rFonts w:hint="eastAsia" w:cs="楷体"/>
          <w:spacing w:val="-7"/>
          <w:lang w:eastAsia="zh-CN"/>
        </w:rPr>
        <w:t>（</w:t>
      </w:r>
      <w:r>
        <w:rPr>
          <w:rFonts w:hint="eastAsia" w:ascii="楷体" w:hAnsi="楷体" w:eastAsia="楷体" w:cs="楷体"/>
          <w:spacing w:val="-7"/>
        </w:rPr>
        <w:t>包括查核和公证</w:t>
      </w:r>
      <w:r>
        <w:rPr>
          <w:rFonts w:hint="eastAsia" w:ascii="楷体" w:hAnsi="楷体" w:eastAsia="楷体" w:cs="楷体"/>
          <w:spacing w:val="-40"/>
        </w:rPr>
        <w:t>；</w:t>
      </w:r>
    </w:p>
    <w:p w14:paraId="4087214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textAlignment w:val="baseline"/>
        <w:rPr>
          <w:rFonts w:hint="eastAsia" w:ascii="楷体" w:hAnsi="楷体" w:eastAsia="楷体" w:cs="楷体"/>
        </w:rPr>
      </w:pPr>
      <w:r>
        <w:rPr>
          <w:rFonts w:hint="eastAsia" w:cs="楷体"/>
          <w:spacing w:val="-5"/>
          <w:lang w:eastAsia="zh-CN"/>
        </w:rPr>
        <w:t>(2)</w:t>
      </w:r>
      <w:r>
        <w:rPr>
          <w:rFonts w:hint="eastAsia" w:ascii="楷体" w:hAnsi="楷体" w:eastAsia="楷体" w:cs="楷体"/>
          <w:spacing w:val="-5"/>
        </w:rPr>
        <w:t>委托港澳地区律师到中国法律服务（香港）有限公司、中国法律服务</w:t>
      </w:r>
      <w:r>
        <w:rPr>
          <w:rFonts w:hint="eastAsia" w:ascii="楷体" w:hAnsi="楷体" w:eastAsia="楷体" w:cs="楷体"/>
        </w:rPr>
        <w:t xml:space="preserve"> </w:t>
      </w:r>
      <w:r>
        <w:rPr>
          <w:rFonts w:hint="eastAsia" w:ascii="楷体" w:hAnsi="楷体" w:eastAsia="楷体" w:cs="楷体"/>
          <w:spacing w:val="-5"/>
        </w:rPr>
        <w:t>（澳门）有限公司加盖转递章；</w:t>
      </w:r>
    </w:p>
    <w:p w14:paraId="5F4E7FB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48" w:firstLineChars="200"/>
        <w:textAlignment w:val="baseline"/>
        <w:rPr>
          <w:rFonts w:hint="eastAsia" w:ascii="楷体" w:hAnsi="楷体" w:eastAsia="楷体" w:cs="楷体"/>
        </w:rPr>
      </w:pPr>
      <w:r>
        <w:rPr>
          <w:rFonts w:hint="eastAsia" w:cs="楷体"/>
          <w:spacing w:val="-8"/>
          <w:lang w:eastAsia="zh-CN"/>
        </w:rPr>
        <w:t>(3)</w:t>
      </w:r>
      <w:r>
        <w:rPr>
          <w:rFonts w:hint="eastAsia" w:ascii="楷体" w:hAnsi="楷体" w:eastAsia="楷体" w:cs="楷体"/>
          <w:spacing w:val="-8"/>
        </w:rPr>
        <w:t>将该份文件拿回内地使用。</w:t>
      </w:r>
    </w:p>
    <w:p w14:paraId="409B99A0">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2.台湾地区的公证认证程序</w:t>
      </w:r>
    </w:p>
    <w:p w14:paraId="0A000DB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36" w:firstLineChars="200"/>
        <w:textAlignment w:val="baseline"/>
        <w:rPr>
          <w:rFonts w:hint="eastAsia" w:ascii="楷体" w:hAnsi="楷体" w:eastAsia="楷体" w:cs="楷体"/>
        </w:rPr>
      </w:pPr>
      <w:r>
        <w:rPr>
          <w:rFonts w:hint="eastAsia" w:ascii="楷体" w:hAnsi="楷体" w:eastAsia="楷体" w:cs="楷体"/>
          <w:spacing w:val="-11"/>
        </w:rPr>
        <w:t>（</w:t>
      </w:r>
      <w:r>
        <w:rPr>
          <w:rFonts w:hint="eastAsia" w:cs="楷体"/>
          <w:spacing w:val="-11"/>
          <w:lang w:val="en-US" w:eastAsia="zh-CN"/>
        </w:rPr>
        <w:t>1</w:t>
      </w:r>
      <w:r>
        <w:rPr>
          <w:rFonts w:hint="eastAsia" w:ascii="楷体" w:hAnsi="楷体" w:eastAsia="楷体" w:cs="楷体"/>
          <w:spacing w:val="-11"/>
        </w:rPr>
        <w:t>）到台湾地区公证机关公证；</w:t>
      </w:r>
    </w:p>
    <w:p w14:paraId="49F5BCA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rPr>
      </w:pPr>
      <w:r>
        <w:rPr>
          <w:rFonts w:hint="eastAsia" w:ascii="楷体" w:hAnsi="楷体" w:eastAsia="楷体" w:cs="楷体"/>
          <w:spacing w:val="-4"/>
        </w:rPr>
        <w:t>（</w:t>
      </w:r>
      <w:r>
        <w:rPr>
          <w:rFonts w:hint="eastAsia" w:cs="楷体"/>
          <w:spacing w:val="-4"/>
          <w:lang w:val="en-US" w:eastAsia="zh-CN"/>
        </w:rPr>
        <w:t>2）</w:t>
      </w:r>
      <w:r>
        <w:rPr>
          <w:rFonts w:hint="eastAsia" w:ascii="楷体" w:hAnsi="楷体" w:eastAsia="楷体" w:cs="楷体"/>
          <w:spacing w:val="-4"/>
        </w:rPr>
        <w:t>台湾地区公证机关将公证文书副本寄交大陆公证员协会；</w:t>
      </w:r>
    </w:p>
    <w:p w14:paraId="556E203A">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textAlignment w:val="baseline"/>
        <w:rPr>
          <w:rFonts w:hint="eastAsia" w:ascii="楷体" w:hAnsi="楷体" w:eastAsia="楷体" w:cs="楷体"/>
        </w:rPr>
      </w:pPr>
      <w:r>
        <w:rPr>
          <w:rFonts w:hint="eastAsia" w:cs="楷体"/>
          <w:spacing w:val="-5"/>
          <w:lang w:eastAsia="zh-CN"/>
        </w:rPr>
        <w:t>(3)</w:t>
      </w:r>
      <w:r>
        <w:rPr>
          <w:rFonts w:hint="eastAsia" w:ascii="楷体" w:hAnsi="楷体" w:eastAsia="楷体" w:cs="楷体"/>
          <w:spacing w:val="-5"/>
        </w:rPr>
        <w:t>大陆一方将公证文书拿到公证员协会做核证，核证后即可使用。</w:t>
      </w:r>
    </w:p>
    <w:p w14:paraId="054F8F3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3.国外的公证认证程序</w:t>
      </w:r>
    </w:p>
    <w:p w14:paraId="4F82B63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2" w:firstLineChars="200"/>
        <w:textAlignment w:val="baseline"/>
        <w:rPr>
          <w:rFonts w:hint="eastAsia" w:ascii="楷体" w:hAnsi="楷体" w:eastAsia="楷体" w:cs="楷体"/>
        </w:rPr>
      </w:pPr>
      <w:r>
        <w:rPr>
          <w:rFonts w:hint="eastAsia" w:cs="楷体"/>
          <w:spacing w:val="-7"/>
          <w:lang w:eastAsia="zh-CN"/>
        </w:rPr>
        <w:t>(1)</w:t>
      </w:r>
      <w:r>
        <w:rPr>
          <w:rFonts w:hint="eastAsia" w:ascii="楷体" w:hAnsi="楷体" w:eastAsia="楷体" w:cs="楷体"/>
          <w:spacing w:val="-7"/>
        </w:rPr>
        <w:t>将进行公证的材料送该国外交部门进行认证；</w:t>
      </w:r>
    </w:p>
    <w:p w14:paraId="6842408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rPr>
      </w:pPr>
      <w:r>
        <w:rPr>
          <w:rFonts w:hint="eastAsia" w:cs="楷体"/>
          <w:spacing w:val="-2"/>
          <w:lang w:eastAsia="zh-CN"/>
        </w:rPr>
        <w:t>(2)</w:t>
      </w:r>
      <w:r>
        <w:rPr>
          <w:rFonts w:hint="eastAsia" w:ascii="楷体" w:hAnsi="楷体" w:eastAsia="楷体" w:cs="楷体"/>
          <w:spacing w:val="-2"/>
        </w:rPr>
        <w:t>将经过该国外交部门认证的材料送中国驻该国使领</w:t>
      </w:r>
      <w:r>
        <w:rPr>
          <w:rFonts w:hint="eastAsia" w:ascii="楷体" w:hAnsi="楷体" w:eastAsia="楷体" w:cs="楷体"/>
          <w:spacing w:val="-3"/>
        </w:rPr>
        <w:t>馆进行认证；</w:t>
      </w:r>
    </w:p>
    <w:p w14:paraId="27A99280">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6" w:firstLineChars="200"/>
        <w:textAlignment w:val="baseline"/>
        <w:rPr>
          <w:rFonts w:hint="eastAsia" w:ascii="楷体" w:hAnsi="楷体" w:eastAsia="楷体" w:cs="楷体"/>
        </w:rPr>
      </w:pPr>
      <w:r>
        <w:rPr>
          <w:rFonts w:hint="eastAsia" w:cs="楷体"/>
          <w:spacing w:val="-6"/>
          <w:lang w:eastAsia="zh-CN"/>
        </w:rPr>
        <w:t>(3)</w:t>
      </w:r>
      <w:r>
        <w:rPr>
          <w:rFonts w:hint="eastAsia" w:ascii="楷体" w:hAnsi="楷体" w:eastAsia="楷体" w:cs="楷体"/>
          <w:spacing w:val="-6"/>
        </w:rPr>
        <w:t>将经过认证的法律文书拿回中国大陆使用。</w:t>
      </w:r>
    </w:p>
    <w:p w14:paraId="1CC5FC32">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8" w:firstLineChars="200"/>
        <w:jc w:val="both"/>
        <w:textAlignment w:val="baseline"/>
        <w:rPr>
          <w:rFonts w:hint="eastAsia" w:ascii="楷体" w:hAnsi="楷体" w:eastAsia="楷体" w:cs="楷体"/>
        </w:rPr>
      </w:pPr>
      <w:r>
        <w:rPr>
          <w:rFonts w:hint="eastAsia" w:ascii="楷体" w:hAnsi="楷体" w:eastAsia="楷体" w:cs="楷体"/>
          <w:spacing w:val="2"/>
        </w:rPr>
        <w:t>（四）如境内债权人所申报的债权涉及境外债权的，债权人提交的外文材</w:t>
      </w:r>
      <w:r>
        <w:rPr>
          <w:rFonts w:hint="eastAsia" w:ascii="楷体" w:hAnsi="楷体" w:eastAsia="楷体" w:cs="楷体"/>
        </w:rPr>
        <w:t xml:space="preserve"> </w:t>
      </w:r>
      <w:r>
        <w:rPr>
          <w:rFonts w:hint="eastAsia" w:ascii="楷体" w:hAnsi="楷体" w:eastAsia="楷体" w:cs="楷体"/>
          <w:spacing w:val="-3"/>
        </w:rPr>
        <w:t>料需经过有公证资质的公证机构进行译文公证，实际程序需咨询所在地公证认证</w:t>
      </w:r>
      <w:r>
        <w:rPr>
          <w:rFonts w:hint="eastAsia" w:ascii="楷体" w:hAnsi="楷体" w:eastAsia="楷体" w:cs="楷体"/>
          <w:spacing w:val="7"/>
        </w:rPr>
        <w:t xml:space="preserve"> </w:t>
      </w:r>
      <w:r>
        <w:rPr>
          <w:rFonts w:hint="eastAsia" w:ascii="楷体" w:hAnsi="楷体" w:eastAsia="楷体" w:cs="楷体"/>
          <w:spacing w:val="-12"/>
        </w:rPr>
        <w:t>机构。</w:t>
      </w:r>
    </w:p>
    <w:p w14:paraId="3A666DB6">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0" w:firstLineChars="200"/>
        <w:textAlignment w:val="baseline"/>
        <w:outlineLvl w:val="1"/>
        <w:rPr>
          <w:rFonts w:hint="eastAsia" w:ascii="楷体" w:hAnsi="楷体" w:eastAsia="楷体" w:cs="楷体"/>
        </w:rPr>
      </w:pPr>
      <w:r>
        <w:rPr>
          <w:rFonts w:hint="eastAsia" w:ascii="楷体" w:hAnsi="楷体" w:eastAsia="楷体" w:cs="楷体"/>
          <w:b/>
          <w:bCs/>
          <w:spacing w:val="-3"/>
        </w:rPr>
        <w:t>七、特别注意事项</w:t>
      </w:r>
    </w:p>
    <w:p w14:paraId="053B9DB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textAlignment w:val="baseline"/>
        <w:rPr>
          <w:rFonts w:hint="eastAsia" w:ascii="楷体" w:hAnsi="楷体" w:eastAsia="楷体" w:cs="楷体"/>
        </w:rPr>
      </w:pPr>
      <w:r>
        <w:rPr>
          <w:rFonts w:hint="eastAsia" w:ascii="楷体" w:hAnsi="楷体" w:eastAsia="楷体" w:cs="楷体"/>
          <w:spacing w:val="-5"/>
        </w:rPr>
        <w:t>1.本指引未列明事项，按照《</w:t>
      </w:r>
      <w:r>
        <w:rPr>
          <w:rFonts w:hint="eastAsia" w:ascii="楷体" w:hAnsi="楷体" w:eastAsia="楷体" w:cs="楷体"/>
          <w:spacing w:val="-5"/>
          <w:lang w:eastAsia="zh-CN"/>
        </w:rPr>
        <w:t>中华人民共和国企业破产法</w:t>
      </w:r>
      <w:r>
        <w:rPr>
          <w:rFonts w:hint="eastAsia" w:ascii="楷体" w:hAnsi="楷体" w:eastAsia="楷体" w:cs="楷体"/>
          <w:spacing w:val="-6"/>
        </w:rPr>
        <w:t>》等法律法规和司法</w:t>
      </w:r>
      <w:r>
        <w:rPr>
          <w:rFonts w:hint="eastAsia" w:ascii="楷体" w:hAnsi="楷体" w:eastAsia="楷体" w:cs="楷体"/>
          <w:spacing w:val="-9"/>
        </w:rPr>
        <w:t>解释执行。</w:t>
      </w:r>
    </w:p>
    <w:p w14:paraId="4FCCA38E">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rPr>
      </w:pPr>
      <w:r>
        <w:rPr>
          <w:rFonts w:hint="eastAsia" w:ascii="楷体" w:hAnsi="楷体" w:eastAsia="楷体" w:cs="楷体"/>
          <w:b w:val="0"/>
          <w:bCs w:val="0"/>
          <w:spacing w:val="-2"/>
          <w:u w:val="single" w:color="auto"/>
        </w:rPr>
        <w:t>2.</w:t>
      </w:r>
      <w:r>
        <w:rPr>
          <w:rFonts w:hint="eastAsia" w:ascii="楷体" w:hAnsi="楷体" w:eastAsia="楷体" w:cs="楷体"/>
          <w:b/>
          <w:bCs/>
          <w:spacing w:val="-2"/>
          <w:u w:val="single" w:color="auto"/>
        </w:rPr>
        <w:t>本指引不构成对无效债权（包括但不限于已过诉讼时效的债权等）的重新有效确认。</w:t>
      </w:r>
    </w:p>
    <w:p w14:paraId="1FA9A46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3.如未来</w:t>
      </w:r>
      <w:r>
        <w:rPr>
          <w:rFonts w:hint="eastAsia" w:ascii="楷体" w:hAnsi="楷体" w:eastAsia="楷体" w:cs="楷体"/>
          <w:spacing w:val="-1"/>
          <w:lang w:eastAsia="zh-CN"/>
        </w:rPr>
        <w:t>青羊法院</w:t>
      </w:r>
      <w:r>
        <w:rPr>
          <w:rFonts w:hint="eastAsia" w:ascii="楷体" w:hAnsi="楷体" w:eastAsia="楷体" w:cs="楷体"/>
          <w:spacing w:val="-1"/>
        </w:rPr>
        <w:t>裁定受理</w:t>
      </w:r>
      <w:r>
        <w:rPr>
          <w:rFonts w:hint="eastAsia" w:ascii="楷体" w:hAnsi="楷体" w:eastAsia="楷体" w:cs="楷体"/>
          <w:spacing w:val="-1"/>
          <w:lang w:eastAsia="zh-CN"/>
        </w:rPr>
        <w:t>华夏军安公司</w:t>
      </w:r>
      <w:r>
        <w:rPr>
          <w:rFonts w:hint="eastAsia" w:ascii="楷体" w:hAnsi="楷体" w:eastAsia="楷体" w:cs="楷体"/>
          <w:spacing w:val="-1"/>
        </w:rPr>
        <w:t>重整，债权人</w:t>
      </w:r>
      <w:r>
        <w:rPr>
          <w:rFonts w:hint="eastAsia" w:ascii="楷体" w:hAnsi="楷体" w:eastAsia="楷体" w:cs="楷体"/>
          <w:spacing w:val="-2"/>
        </w:rPr>
        <w:t>在预重整阶段的债权申报</w:t>
      </w:r>
      <w:r>
        <w:rPr>
          <w:rFonts w:hint="eastAsia" w:ascii="楷体" w:hAnsi="楷体" w:eastAsia="楷体" w:cs="楷体"/>
          <w:b/>
          <w:bCs/>
          <w:spacing w:val="-4"/>
          <w:u w:val="single" w:color="auto"/>
        </w:rPr>
        <w:t>继续有效，无需再行申报</w:t>
      </w:r>
      <w:r>
        <w:rPr>
          <w:rFonts w:hint="eastAsia" w:ascii="楷体" w:hAnsi="楷体" w:eastAsia="楷体" w:cs="楷体"/>
          <w:spacing w:val="-4"/>
        </w:rPr>
        <w:t>；临时管理人在预重整阶段作出的债权审查结论在</w:t>
      </w:r>
      <w:r>
        <w:rPr>
          <w:rFonts w:hint="eastAsia" w:ascii="楷体" w:hAnsi="楷体" w:eastAsia="楷体" w:cs="楷体"/>
          <w:spacing w:val="-4"/>
          <w:lang w:val="en-US" w:eastAsia="zh-CN"/>
        </w:rPr>
        <w:t>青羊法院</w:t>
      </w:r>
      <w:r>
        <w:rPr>
          <w:rFonts w:hint="eastAsia" w:ascii="楷体" w:hAnsi="楷体" w:eastAsia="楷体" w:cs="楷体"/>
          <w:spacing w:val="-3"/>
        </w:rPr>
        <w:t>裁定受理</w:t>
      </w:r>
      <w:r>
        <w:rPr>
          <w:rFonts w:hint="eastAsia" w:ascii="楷体" w:hAnsi="楷体" w:eastAsia="楷体" w:cs="楷体"/>
          <w:spacing w:val="-3"/>
          <w:lang w:eastAsia="zh-CN"/>
        </w:rPr>
        <w:t>华夏军安公司</w:t>
      </w:r>
      <w:r>
        <w:rPr>
          <w:rFonts w:hint="eastAsia" w:ascii="楷体" w:hAnsi="楷体" w:eastAsia="楷体" w:cs="楷体"/>
          <w:spacing w:val="-3"/>
        </w:rPr>
        <w:t>重整后</w:t>
      </w:r>
      <w:r>
        <w:rPr>
          <w:rFonts w:hint="eastAsia" w:ascii="楷体" w:hAnsi="楷体" w:eastAsia="楷体" w:cs="楷体"/>
          <w:b/>
          <w:bCs/>
          <w:spacing w:val="-3"/>
          <w:u w:val="single" w:color="auto"/>
        </w:rPr>
        <w:t>继续有效</w:t>
      </w:r>
      <w:r>
        <w:rPr>
          <w:rFonts w:hint="eastAsia" w:ascii="楷体" w:hAnsi="楷体" w:eastAsia="楷体" w:cs="楷体"/>
          <w:spacing w:val="-3"/>
        </w:rPr>
        <w:t>。债权人在预重</w:t>
      </w:r>
      <w:r>
        <w:rPr>
          <w:rFonts w:hint="eastAsia" w:ascii="楷体" w:hAnsi="楷体" w:eastAsia="楷体" w:cs="楷体"/>
          <w:spacing w:val="-4"/>
        </w:rPr>
        <w:t>整阶段作出的对债权审查</w:t>
      </w:r>
      <w:r>
        <w:rPr>
          <w:rFonts w:hint="eastAsia" w:ascii="楷体" w:hAnsi="楷体" w:eastAsia="楷体" w:cs="楷体"/>
          <w:spacing w:val="-8"/>
        </w:rPr>
        <w:t>结论无异议、同意相关议案、决议、方案等事项的意思表示，在</w:t>
      </w:r>
      <w:r>
        <w:rPr>
          <w:rFonts w:hint="eastAsia" w:ascii="楷体" w:hAnsi="楷体" w:eastAsia="楷体" w:cs="楷体"/>
          <w:spacing w:val="-8"/>
          <w:lang w:eastAsia="zh-CN"/>
        </w:rPr>
        <w:t>青羊法院</w:t>
      </w:r>
      <w:r>
        <w:rPr>
          <w:rFonts w:hint="eastAsia" w:ascii="楷体" w:hAnsi="楷体" w:eastAsia="楷体" w:cs="楷体"/>
          <w:spacing w:val="-8"/>
        </w:rPr>
        <w:t>裁定受</w:t>
      </w:r>
      <w:r>
        <w:rPr>
          <w:rFonts w:hint="eastAsia" w:ascii="楷体" w:hAnsi="楷体" w:eastAsia="楷体" w:cs="楷体"/>
          <w:spacing w:val="-3"/>
        </w:rPr>
        <w:t>理</w:t>
      </w:r>
      <w:r>
        <w:rPr>
          <w:rFonts w:hint="eastAsia" w:ascii="楷体" w:hAnsi="楷体" w:eastAsia="楷体" w:cs="楷体"/>
          <w:spacing w:val="-3"/>
          <w:lang w:eastAsia="zh-CN"/>
        </w:rPr>
        <w:t>华夏军安公司</w:t>
      </w:r>
      <w:r>
        <w:rPr>
          <w:rFonts w:hint="eastAsia" w:ascii="楷体" w:hAnsi="楷体" w:eastAsia="楷体" w:cs="楷体"/>
          <w:spacing w:val="-3"/>
        </w:rPr>
        <w:t>重整后</w:t>
      </w:r>
      <w:r>
        <w:rPr>
          <w:rFonts w:hint="eastAsia" w:ascii="楷体" w:hAnsi="楷体" w:eastAsia="楷体" w:cs="楷体"/>
          <w:b/>
          <w:bCs/>
          <w:spacing w:val="-3"/>
          <w:u w:val="single" w:color="auto"/>
        </w:rPr>
        <w:t>继续有效</w:t>
      </w:r>
      <w:r>
        <w:rPr>
          <w:rFonts w:hint="eastAsia" w:ascii="楷体" w:hAnsi="楷体" w:eastAsia="楷体" w:cs="楷体"/>
          <w:spacing w:val="-3"/>
        </w:rPr>
        <w:t>。未在预重整程序中申报债</w:t>
      </w:r>
      <w:r>
        <w:rPr>
          <w:rFonts w:hint="eastAsia" w:ascii="楷体" w:hAnsi="楷体" w:eastAsia="楷体" w:cs="楷体"/>
          <w:spacing w:val="-4"/>
        </w:rPr>
        <w:t>权的债权人可在重整程序</w:t>
      </w:r>
      <w:r>
        <w:rPr>
          <w:rFonts w:hint="eastAsia" w:ascii="楷体" w:hAnsi="楷体" w:eastAsia="楷体" w:cs="楷体"/>
          <w:spacing w:val="-2"/>
        </w:rPr>
        <w:t>中继续申报债权，但不得以债权人身份参与</w:t>
      </w:r>
      <w:r>
        <w:rPr>
          <w:rFonts w:hint="eastAsia" w:ascii="楷体" w:hAnsi="楷体" w:eastAsia="楷体" w:cs="楷体"/>
          <w:spacing w:val="-2"/>
          <w:lang w:eastAsia="zh-CN"/>
        </w:rPr>
        <w:t>华夏军安公司</w:t>
      </w:r>
      <w:r>
        <w:rPr>
          <w:rFonts w:hint="eastAsia" w:ascii="楷体" w:hAnsi="楷体" w:eastAsia="楷体" w:cs="楷体"/>
          <w:spacing w:val="-2"/>
        </w:rPr>
        <w:t>预重整并行使相关权利。</w:t>
      </w:r>
    </w:p>
    <w:p w14:paraId="50FF2885">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0" w:firstLineChars="200"/>
        <w:textAlignment w:val="baseline"/>
        <w:rPr>
          <w:rFonts w:hint="eastAsia" w:ascii="楷体" w:hAnsi="楷体" w:eastAsia="楷体" w:cs="楷体"/>
          <w:highlight w:val="yellow"/>
        </w:rPr>
      </w:pPr>
      <w:r>
        <w:rPr>
          <w:rFonts w:hint="eastAsia" w:ascii="楷体" w:hAnsi="楷体" w:eastAsia="楷体" w:cs="楷体"/>
        </w:rPr>
        <w:t>4.附利息的债权，利息暂计至</w:t>
      </w:r>
      <w:r>
        <w:rPr>
          <w:rFonts w:hint="eastAsia" w:ascii="楷体" w:hAnsi="楷体" w:eastAsia="楷体" w:cs="楷体"/>
          <w:lang w:eastAsia="zh-CN"/>
        </w:rPr>
        <w:t>青羊法院</w:t>
      </w:r>
      <w:r>
        <w:rPr>
          <w:rFonts w:hint="eastAsia" w:ascii="楷体" w:hAnsi="楷体" w:eastAsia="楷体" w:cs="楷体"/>
        </w:rPr>
        <w:t>决定启动</w:t>
      </w:r>
      <w:r>
        <w:rPr>
          <w:rFonts w:hint="eastAsia" w:ascii="楷体" w:hAnsi="楷体" w:eastAsia="楷体" w:cs="楷体"/>
          <w:lang w:eastAsia="zh-CN"/>
        </w:rPr>
        <w:t>华夏军安公司</w:t>
      </w:r>
      <w:r>
        <w:rPr>
          <w:rFonts w:hint="eastAsia" w:ascii="楷体" w:hAnsi="楷体" w:eastAsia="楷体" w:cs="楷体"/>
        </w:rPr>
        <w:t>预重整程序之日，</w:t>
      </w:r>
      <w:r>
        <w:rPr>
          <w:rFonts w:hint="eastAsia" w:ascii="楷体" w:hAnsi="楷体" w:eastAsia="楷体" w:cs="楷体"/>
          <w:spacing w:val="-11"/>
        </w:rPr>
        <w:t>即</w:t>
      </w:r>
      <w:r>
        <w:rPr>
          <w:rFonts w:hint="eastAsia" w:ascii="楷体" w:hAnsi="楷体" w:eastAsia="楷体" w:cs="楷体"/>
          <w:spacing w:val="-55"/>
        </w:rPr>
        <w:t xml:space="preserve"> </w:t>
      </w:r>
      <w:r>
        <w:rPr>
          <w:rFonts w:hint="eastAsia" w:ascii="楷体" w:hAnsi="楷体" w:eastAsia="楷体" w:cs="楷体"/>
          <w:spacing w:val="-11"/>
        </w:rPr>
        <w:t>2025年6月</w:t>
      </w:r>
      <w:r>
        <w:rPr>
          <w:rFonts w:hint="eastAsia" w:ascii="楷体" w:hAnsi="楷体" w:eastAsia="楷体" w:cs="楷体"/>
          <w:spacing w:val="-11"/>
          <w:lang w:val="en-US" w:eastAsia="zh-CN"/>
        </w:rPr>
        <w:t>23</w:t>
      </w:r>
      <w:r>
        <w:rPr>
          <w:rFonts w:hint="eastAsia" w:ascii="楷体" w:hAnsi="楷体" w:eastAsia="楷体" w:cs="楷体"/>
          <w:spacing w:val="-11"/>
        </w:rPr>
        <w:t>日（含当</w:t>
      </w:r>
      <w:r>
        <w:rPr>
          <w:rFonts w:hint="eastAsia" w:ascii="楷体" w:hAnsi="楷体" w:eastAsia="楷体" w:cs="楷体"/>
          <w:spacing w:val="-11"/>
          <w:highlight w:val="none"/>
        </w:rPr>
        <w:t>日）。</w:t>
      </w:r>
      <w:r>
        <w:rPr>
          <w:rFonts w:hint="eastAsia" w:ascii="楷体" w:hAnsi="楷体" w:eastAsia="楷体" w:cs="楷体"/>
          <w:spacing w:val="6"/>
          <w:highlight w:val="none"/>
        </w:rPr>
        <w:t>如</w:t>
      </w:r>
      <w:r>
        <w:rPr>
          <w:rFonts w:hint="eastAsia" w:ascii="楷体" w:hAnsi="楷体" w:eastAsia="楷体" w:cs="楷体"/>
          <w:spacing w:val="6"/>
          <w:highlight w:val="none"/>
          <w:lang w:eastAsia="zh-CN"/>
        </w:rPr>
        <w:t>青羊法院</w:t>
      </w:r>
      <w:r>
        <w:rPr>
          <w:rFonts w:hint="eastAsia" w:ascii="楷体" w:hAnsi="楷体" w:eastAsia="楷体" w:cs="楷体"/>
          <w:spacing w:val="6"/>
          <w:highlight w:val="none"/>
        </w:rPr>
        <w:t>后续正式受理</w:t>
      </w:r>
      <w:r>
        <w:rPr>
          <w:rFonts w:hint="eastAsia" w:ascii="楷体" w:hAnsi="楷体" w:eastAsia="楷体" w:cs="楷体"/>
          <w:spacing w:val="6"/>
          <w:highlight w:val="none"/>
          <w:lang w:eastAsia="zh-CN"/>
        </w:rPr>
        <w:t>华夏军安公司</w:t>
      </w:r>
      <w:r>
        <w:rPr>
          <w:rFonts w:hint="eastAsia" w:ascii="楷体" w:hAnsi="楷体" w:eastAsia="楷体" w:cs="楷体"/>
          <w:spacing w:val="6"/>
          <w:highlight w:val="none"/>
        </w:rPr>
        <w:t>重整，预重整阶段已登记的债权无需重复</w:t>
      </w:r>
      <w:r>
        <w:rPr>
          <w:rFonts w:hint="eastAsia" w:ascii="楷体" w:hAnsi="楷体" w:eastAsia="楷体" w:cs="楷体"/>
          <w:spacing w:val="6"/>
          <w:highlight w:val="none"/>
          <w:lang w:val="en-US" w:eastAsia="zh-CN"/>
        </w:rPr>
        <w:t>登记</w:t>
      </w:r>
      <w:r>
        <w:rPr>
          <w:rFonts w:hint="eastAsia" w:ascii="楷体" w:hAnsi="楷体" w:eastAsia="楷体" w:cs="楷体"/>
          <w:spacing w:val="6"/>
          <w:highlight w:val="none"/>
        </w:rPr>
        <w:t>，管理人将在重整阶段债权审查时自动将利息计算至重整裁定受理之日。</w:t>
      </w:r>
    </w:p>
    <w:p w14:paraId="1612174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5.债权人及其委托代理人务必在债权申报</w:t>
      </w:r>
      <w:r>
        <w:rPr>
          <w:rFonts w:hint="eastAsia" w:ascii="楷体" w:hAnsi="楷体" w:eastAsia="楷体" w:cs="楷体"/>
          <w:spacing w:val="-1"/>
          <w:lang w:val="en-US" w:eastAsia="zh-CN"/>
        </w:rPr>
        <w:t>登记</w:t>
      </w:r>
      <w:r>
        <w:rPr>
          <w:rFonts w:hint="eastAsia" w:ascii="楷体" w:hAnsi="楷体" w:eastAsia="楷体" w:cs="楷体"/>
          <w:spacing w:val="-1"/>
        </w:rPr>
        <w:t>材料</w:t>
      </w:r>
      <w:r>
        <w:rPr>
          <w:rFonts w:hint="eastAsia" w:ascii="楷体" w:hAnsi="楷体" w:eastAsia="楷体" w:cs="楷体"/>
          <w:spacing w:val="-2"/>
        </w:rPr>
        <w:t>中注明有效的联系方式，包括</w:t>
      </w:r>
      <w:r>
        <w:rPr>
          <w:rFonts w:hint="eastAsia" w:ascii="楷体" w:hAnsi="楷体" w:eastAsia="楷体" w:cs="楷体"/>
          <w:spacing w:val="-7"/>
        </w:rPr>
        <w:t>但不限于固定电话、移动电话、邮寄地址及电子邮件等</w:t>
      </w:r>
      <w:r>
        <w:rPr>
          <w:rFonts w:hint="eastAsia" w:ascii="楷体" w:hAnsi="楷体" w:eastAsia="楷体" w:cs="楷体"/>
          <w:spacing w:val="-8"/>
        </w:rPr>
        <w:t>。临时管理人将相关文件</w:t>
      </w:r>
      <w:r>
        <w:rPr>
          <w:rFonts w:hint="eastAsia" w:ascii="楷体" w:hAnsi="楷体" w:eastAsia="楷体" w:cs="楷体"/>
          <w:spacing w:val="-3"/>
        </w:rPr>
        <w:t>或信息邮寄到指定地址，通过短信或以电子邮件方式发至指定手机或邮箱均视为有效送达；债权人更换委托代理人的，须及时书面通知临时管理人并补充提交相关授权委托书及委托代理人身份证明材料。</w:t>
      </w:r>
    </w:p>
    <w:p w14:paraId="6A057DF6">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6.债权人及其委托代理人须指明一个手机号码，用于</w:t>
      </w:r>
      <w:r>
        <w:rPr>
          <w:rFonts w:hint="eastAsia" w:ascii="楷体" w:hAnsi="楷体" w:eastAsia="楷体" w:cs="楷体"/>
          <w:spacing w:val="-2"/>
        </w:rPr>
        <w:t>接收参加债权人会议的</w:t>
      </w:r>
      <w:r>
        <w:rPr>
          <w:rFonts w:hint="eastAsia" w:ascii="楷体" w:hAnsi="楷体" w:eastAsia="楷体" w:cs="楷体"/>
          <w:spacing w:val="-3"/>
        </w:rPr>
        <w:t>相关信息及作为临时管理</w:t>
      </w:r>
      <w:r>
        <w:rPr>
          <w:rFonts w:hint="eastAsia" w:ascii="楷体" w:hAnsi="楷体" w:eastAsia="楷体" w:cs="楷体"/>
          <w:spacing w:val="-3"/>
          <w:lang w:eastAsia="zh-CN"/>
        </w:rPr>
        <w:t>人的</w:t>
      </w:r>
      <w:r>
        <w:rPr>
          <w:rFonts w:hint="eastAsia" w:ascii="楷体" w:hAnsi="楷体" w:eastAsia="楷体" w:cs="楷体"/>
          <w:spacing w:val="-3"/>
        </w:rPr>
        <w:t>日常联络号码，债权人应保证提供的手机号码真实有效并保持畅通，避免影响自身正常权利的行使；更换上述手机号码须及时书面通</w:t>
      </w:r>
      <w:r>
        <w:rPr>
          <w:rFonts w:hint="eastAsia" w:ascii="楷体" w:hAnsi="楷体" w:eastAsia="楷体" w:cs="楷体"/>
          <w:spacing w:val="-6"/>
        </w:rPr>
        <w:t>知临时管理人。</w:t>
      </w:r>
    </w:p>
    <w:p w14:paraId="3FA085F0">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7.债权人申报的债权已经获得</w:t>
      </w:r>
      <w:r>
        <w:rPr>
          <w:rFonts w:hint="eastAsia" w:ascii="楷体" w:hAnsi="楷体" w:eastAsia="楷体" w:cs="楷体"/>
          <w:spacing w:val="-1"/>
          <w:lang w:eastAsia="zh-CN"/>
        </w:rPr>
        <w:t>华夏军安公司</w:t>
      </w:r>
      <w:r>
        <w:rPr>
          <w:rFonts w:hint="eastAsia" w:ascii="楷体" w:hAnsi="楷体" w:eastAsia="楷体" w:cs="楷体"/>
          <w:spacing w:val="-1"/>
        </w:rPr>
        <w:t>的清偿或者已</w:t>
      </w:r>
      <w:r>
        <w:rPr>
          <w:rFonts w:hint="eastAsia" w:ascii="楷体" w:hAnsi="楷体" w:eastAsia="楷体" w:cs="楷体"/>
          <w:spacing w:val="-2"/>
        </w:rPr>
        <w:t>经获得、未来可能获得</w:t>
      </w:r>
      <w:r>
        <w:rPr>
          <w:rFonts w:hint="eastAsia" w:ascii="楷体" w:hAnsi="楷体" w:eastAsia="楷体" w:cs="楷体"/>
          <w:spacing w:val="-3"/>
        </w:rPr>
        <w:t>其他连带债务人的清偿的，应及时告知临时管理人，隐瞒债权受偿情况将承担相</w:t>
      </w:r>
      <w:r>
        <w:rPr>
          <w:rFonts w:hint="eastAsia" w:ascii="楷体" w:hAnsi="楷体" w:eastAsia="楷体" w:cs="楷体"/>
          <w:spacing w:val="-8"/>
        </w:rPr>
        <w:t>应的法律责任；债权人对</w:t>
      </w:r>
      <w:r>
        <w:rPr>
          <w:rFonts w:hint="eastAsia" w:ascii="楷体" w:hAnsi="楷体" w:eastAsia="楷体" w:cs="楷体"/>
          <w:spacing w:val="-8"/>
          <w:lang w:eastAsia="zh-CN"/>
        </w:rPr>
        <w:t>华夏军安公司</w:t>
      </w:r>
      <w:r>
        <w:rPr>
          <w:rFonts w:hint="eastAsia" w:ascii="楷体" w:hAnsi="楷体" w:eastAsia="楷体" w:cs="楷体"/>
          <w:spacing w:val="-8"/>
        </w:rPr>
        <w:t>负有债务的，应如实披露、告知，并另附说明材料，注明债务金额、形成时间、形成原因等，如有催收函等证明文件，应一并</w:t>
      </w:r>
      <w:r>
        <w:rPr>
          <w:rFonts w:hint="eastAsia" w:ascii="楷体" w:hAnsi="楷体" w:eastAsia="楷体" w:cs="楷体"/>
          <w:spacing w:val="-12"/>
        </w:rPr>
        <w:t>提供。</w:t>
      </w:r>
    </w:p>
    <w:p w14:paraId="257B744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2" w:firstLineChars="200"/>
        <w:textAlignment w:val="baseline"/>
        <w:rPr>
          <w:rFonts w:hint="eastAsia" w:ascii="楷体" w:hAnsi="楷体" w:eastAsia="楷体" w:cs="楷体"/>
        </w:rPr>
      </w:pPr>
      <w:r>
        <w:rPr>
          <w:rFonts w:hint="eastAsia" w:ascii="楷体" w:hAnsi="楷体" w:eastAsia="楷体" w:cs="楷体"/>
          <w:spacing w:val="-2"/>
        </w:rPr>
        <w:t>8.债权人以外币申报债权的，应按照</w:t>
      </w:r>
      <w:r>
        <w:rPr>
          <w:rFonts w:hint="eastAsia" w:ascii="楷体" w:hAnsi="楷体" w:eastAsia="楷体" w:cs="楷体"/>
          <w:spacing w:val="-2"/>
          <w:lang w:eastAsia="zh-CN"/>
        </w:rPr>
        <w:t>青羊法院</w:t>
      </w:r>
      <w:r>
        <w:rPr>
          <w:rFonts w:hint="eastAsia" w:ascii="楷体" w:hAnsi="楷体" w:eastAsia="楷体" w:cs="楷体"/>
          <w:spacing w:val="-2"/>
        </w:rPr>
        <w:t>决定启动</w:t>
      </w:r>
      <w:r>
        <w:rPr>
          <w:rFonts w:hint="eastAsia" w:ascii="楷体" w:hAnsi="楷体" w:eastAsia="楷体" w:cs="楷体"/>
          <w:spacing w:val="-2"/>
          <w:lang w:eastAsia="zh-CN"/>
        </w:rPr>
        <w:t>华夏军安公司</w:t>
      </w:r>
      <w:r>
        <w:rPr>
          <w:rFonts w:hint="eastAsia" w:ascii="楷体" w:hAnsi="楷体" w:eastAsia="楷体" w:cs="楷体"/>
          <w:spacing w:val="-2"/>
        </w:rPr>
        <w:t>预重整程序</w:t>
      </w:r>
      <w:r>
        <w:rPr>
          <w:rFonts w:hint="eastAsia" w:ascii="楷体" w:hAnsi="楷体" w:eastAsia="楷体" w:cs="楷体"/>
          <w:spacing w:val="-3"/>
        </w:rPr>
        <w:t>之日（2025年6月</w:t>
      </w:r>
      <w:r>
        <w:rPr>
          <w:rFonts w:hint="eastAsia" w:ascii="楷体" w:hAnsi="楷体" w:eastAsia="楷体" w:cs="楷体"/>
          <w:spacing w:val="-3"/>
          <w:lang w:val="en-US" w:eastAsia="zh-CN"/>
        </w:rPr>
        <w:t>23</w:t>
      </w:r>
      <w:r>
        <w:rPr>
          <w:rFonts w:hint="eastAsia" w:ascii="楷体" w:hAnsi="楷体" w:eastAsia="楷体" w:cs="楷体"/>
          <w:spacing w:val="-3"/>
        </w:rPr>
        <w:t>日）中国人民银行授权中国外汇交易中心公布的当日外币</w:t>
      </w:r>
      <w:r>
        <w:rPr>
          <w:rFonts w:hint="eastAsia" w:ascii="楷体" w:hAnsi="楷体" w:eastAsia="楷体" w:cs="楷体"/>
          <w:spacing w:val="-8"/>
        </w:rPr>
        <w:t>兑人民币的汇率中间价统一折算为人民币；没有中间价的，按照现汇买入价折算；</w:t>
      </w:r>
      <w:r>
        <w:rPr>
          <w:rFonts w:hint="eastAsia" w:ascii="楷体" w:hAnsi="楷体" w:eastAsia="楷体" w:cs="楷体"/>
          <w:spacing w:val="-4"/>
        </w:rPr>
        <w:t>没有现汇买入价的，按照现钞买入价折算。</w:t>
      </w:r>
      <w:r>
        <w:rPr>
          <w:rFonts w:hint="eastAsia" w:ascii="楷体" w:hAnsi="楷体" w:eastAsia="楷体" w:cs="楷体"/>
          <w:b/>
          <w:bCs/>
          <w:spacing w:val="-4"/>
          <w:u w:val="single" w:color="auto"/>
        </w:rPr>
        <w:t>债权人未折算为人民币的，临时管理人有权不接受其</w:t>
      </w:r>
      <w:r>
        <w:rPr>
          <w:rFonts w:hint="eastAsia" w:ascii="楷体" w:hAnsi="楷体" w:eastAsia="楷体" w:cs="楷体"/>
          <w:b/>
          <w:bCs/>
          <w:spacing w:val="-4"/>
          <w:u w:val="single" w:color="auto"/>
          <w:lang w:val="en-US" w:eastAsia="zh-CN"/>
        </w:rPr>
        <w:t>申报登记</w:t>
      </w:r>
      <w:r>
        <w:rPr>
          <w:rFonts w:hint="eastAsia" w:ascii="楷体" w:hAnsi="楷体" w:eastAsia="楷体" w:cs="楷体"/>
          <w:b/>
          <w:bCs/>
          <w:spacing w:val="-4"/>
          <w:u w:val="single" w:color="auto"/>
        </w:rPr>
        <w:t>。</w:t>
      </w:r>
      <w:r>
        <w:rPr>
          <w:rFonts w:hint="eastAsia" w:ascii="楷体" w:hAnsi="楷体" w:eastAsia="楷体" w:cs="楷体"/>
          <w:spacing w:val="-4"/>
        </w:rPr>
        <w:t>债权人申报利息的，应以折算为人民币后的本金数额作为</w:t>
      </w:r>
      <w:r>
        <w:rPr>
          <w:rFonts w:hint="eastAsia" w:ascii="楷体" w:hAnsi="楷体" w:eastAsia="楷体" w:cs="楷体"/>
          <w:spacing w:val="-9"/>
        </w:rPr>
        <w:t>计息基数。</w:t>
      </w:r>
    </w:p>
    <w:p w14:paraId="28292A2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8" w:firstLineChars="200"/>
        <w:jc w:val="both"/>
        <w:textAlignment w:val="baseline"/>
        <w:rPr>
          <w:rFonts w:hint="eastAsia" w:ascii="楷体" w:hAnsi="楷体" w:eastAsia="楷体" w:cs="楷体"/>
        </w:rPr>
      </w:pPr>
      <w:r>
        <w:rPr>
          <w:rFonts w:hint="eastAsia" w:ascii="楷体" w:hAnsi="楷体" w:eastAsia="楷体" w:cs="楷体"/>
          <w:spacing w:val="-3"/>
        </w:rPr>
        <w:t>如未来</w:t>
      </w:r>
      <w:r>
        <w:rPr>
          <w:rFonts w:hint="eastAsia" w:ascii="楷体" w:hAnsi="楷体" w:eastAsia="楷体" w:cs="楷体"/>
          <w:spacing w:val="-3"/>
          <w:lang w:eastAsia="zh-CN"/>
        </w:rPr>
        <w:t>青羊法院</w:t>
      </w:r>
      <w:r>
        <w:rPr>
          <w:rFonts w:hint="eastAsia" w:ascii="楷体" w:hAnsi="楷体" w:eastAsia="楷体" w:cs="楷体"/>
          <w:spacing w:val="-3"/>
        </w:rPr>
        <w:t>正式受理</w:t>
      </w:r>
      <w:r>
        <w:rPr>
          <w:rFonts w:hint="eastAsia" w:ascii="楷体" w:hAnsi="楷体" w:eastAsia="楷体" w:cs="楷体"/>
          <w:spacing w:val="-3"/>
          <w:lang w:eastAsia="zh-CN"/>
        </w:rPr>
        <w:t>华夏军安公司</w:t>
      </w:r>
      <w:r>
        <w:rPr>
          <w:rFonts w:hint="eastAsia" w:ascii="楷体" w:hAnsi="楷体" w:eastAsia="楷体" w:cs="楷体"/>
          <w:spacing w:val="-3"/>
        </w:rPr>
        <w:t>重整，申报人以外币申报债</w:t>
      </w:r>
      <w:r>
        <w:rPr>
          <w:rFonts w:hint="eastAsia" w:ascii="楷体" w:hAnsi="楷体" w:eastAsia="楷体" w:cs="楷体"/>
          <w:spacing w:val="-4"/>
        </w:rPr>
        <w:t>权的，应按照</w:t>
      </w:r>
      <w:r>
        <w:rPr>
          <w:rFonts w:hint="eastAsia" w:ascii="楷体" w:hAnsi="楷体" w:eastAsia="楷体" w:cs="楷体"/>
          <w:spacing w:val="-3"/>
          <w:lang w:eastAsia="zh-CN"/>
        </w:rPr>
        <w:t>青羊法院</w:t>
      </w:r>
      <w:r>
        <w:rPr>
          <w:rFonts w:hint="eastAsia" w:ascii="楷体" w:hAnsi="楷体" w:eastAsia="楷体" w:cs="楷体"/>
          <w:spacing w:val="-3"/>
        </w:rPr>
        <w:t>受理</w:t>
      </w:r>
      <w:r>
        <w:rPr>
          <w:rFonts w:hint="eastAsia" w:ascii="楷体" w:hAnsi="楷体" w:eastAsia="楷体" w:cs="楷体"/>
          <w:spacing w:val="-3"/>
          <w:lang w:eastAsia="zh-CN"/>
        </w:rPr>
        <w:t>华夏军安公司</w:t>
      </w:r>
      <w:r>
        <w:rPr>
          <w:rFonts w:hint="eastAsia" w:ascii="楷体" w:hAnsi="楷体" w:eastAsia="楷体" w:cs="楷体"/>
          <w:spacing w:val="-3"/>
        </w:rPr>
        <w:t>重整程序之日将外币折</w:t>
      </w:r>
      <w:r>
        <w:rPr>
          <w:rFonts w:hint="eastAsia" w:ascii="楷体" w:hAnsi="楷体" w:eastAsia="楷体" w:cs="楷体"/>
          <w:spacing w:val="-4"/>
        </w:rPr>
        <w:t>算为人民币。</w:t>
      </w:r>
      <w:r>
        <w:rPr>
          <w:rFonts w:hint="eastAsia" w:ascii="楷体" w:hAnsi="楷体" w:eastAsia="楷体" w:cs="楷体"/>
          <w:b/>
          <w:bCs/>
          <w:spacing w:val="-4"/>
          <w:u w:val="single" w:color="auto"/>
        </w:rPr>
        <w:t>预重整期间申报债权</w:t>
      </w:r>
      <w:r>
        <w:rPr>
          <w:rFonts w:hint="eastAsia" w:ascii="楷体" w:hAnsi="楷体" w:eastAsia="楷体" w:cs="楷体"/>
          <w:b/>
          <w:bCs/>
          <w:spacing w:val="1"/>
          <w:u w:val="single" w:color="auto"/>
        </w:rPr>
        <w:t>后，按照</w:t>
      </w:r>
      <w:r>
        <w:rPr>
          <w:rFonts w:hint="eastAsia" w:ascii="楷体" w:hAnsi="楷体" w:eastAsia="楷体" w:cs="楷体"/>
          <w:b/>
          <w:bCs/>
          <w:spacing w:val="1"/>
          <w:u w:val="single" w:color="auto"/>
          <w:lang w:eastAsia="zh-CN"/>
        </w:rPr>
        <w:t>青羊法院</w:t>
      </w:r>
      <w:r>
        <w:rPr>
          <w:rFonts w:hint="eastAsia" w:ascii="楷体" w:hAnsi="楷体" w:eastAsia="楷体" w:cs="楷体"/>
          <w:b/>
          <w:bCs/>
          <w:spacing w:val="1"/>
          <w:u w:val="single" w:color="auto"/>
        </w:rPr>
        <w:t>受理</w:t>
      </w:r>
      <w:r>
        <w:rPr>
          <w:rFonts w:hint="eastAsia" w:ascii="楷体" w:hAnsi="楷体" w:eastAsia="楷体" w:cs="楷体"/>
          <w:b/>
          <w:bCs/>
          <w:spacing w:val="1"/>
          <w:u w:val="single" w:color="auto"/>
          <w:lang w:eastAsia="zh-CN"/>
        </w:rPr>
        <w:t>华夏军安公司</w:t>
      </w:r>
      <w:r>
        <w:rPr>
          <w:rFonts w:hint="eastAsia" w:ascii="楷体" w:hAnsi="楷体" w:eastAsia="楷体" w:cs="楷体"/>
          <w:b/>
          <w:bCs/>
          <w:spacing w:val="1"/>
          <w:u w:val="single" w:color="auto"/>
        </w:rPr>
        <w:t>重整程序之中国人民银行授权中国外汇交易中心公布的当日外币兑人民币的汇率中间价将外币折算为人民币后债权金额有变</w:t>
      </w:r>
      <w:r>
        <w:rPr>
          <w:rFonts w:hint="eastAsia" w:ascii="楷体" w:hAnsi="楷体" w:eastAsia="楷体" w:cs="楷体"/>
          <w:b/>
          <w:bCs/>
          <w:spacing w:val="-2"/>
          <w:u w:val="single" w:color="auto"/>
        </w:rPr>
        <w:t>化的，债权人应进行变更申报。</w:t>
      </w:r>
      <w:r>
        <w:rPr>
          <w:rFonts w:hint="eastAsia" w:ascii="楷体" w:hAnsi="楷体" w:eastAsia="楷体" w:cs="楷体"/>
          <w:spacing w:val="-2"/>
        </w:rPr>
        <w:t>具体变更申报时间、方</w:t>
      </w:r>
      <w:r>
        <w:rPr>
          <w:rFonts w:hint="eastAsia" w:ascii="楷体" w:hAnsi="楷体" w:eastAsia="楷体" w:cs="楷体"/>
          <w:spacing w:val="-3"/>
        </w:rPr>
        <w:t>式等另行通知。</w:t>
      </w:r>
    </w:p>
    <w:p w14:paraId="28A622BB">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9.总公司与分公司均为债权人的，应当统一以总公</w:t>
      </w:r>
      <w:r>
        <w:rPr>
          <w:rFonts w:hint="eastAsia" w:ascii="楷体" w:hAnsi="楷体" w:eastAsia="楷体" w:cs="楷体"/>
          <w:spacing w:val="-2"/>
        </w:rPr>
        <w:t>司名义合并申报债权，不</w:t>
      </w:r>
      <w:r>
        <w:rPr>
          <w:rFonts w:hint="eastAsia" w:ascii="楷体" w:hAnsi="楷体" w:eastAsia="楷体" w:cs="楷体"/>
          <w:spacing w:val="-3"/>
        </w:rPr>
        <w:t>得分别单独申报</w:t>
      </w:r>
      <w:r>
        <w:rPr>
          <w:rFonts w:hint="eastAsia" w:ascii="楷体" w:hAnsi="楷体" w:eastAsia="楷体" w:cs="楷体"/>
          <w:spacing w:val="-3"/>
          <w:lang w:val="en-US" w:eastAsia="zh-CN"/>
        </w:rPr>
        <w:t>登记</w:t>
      </w:r>
      <w:r>
        <w:rPr>
          <w:rFonts w:hint="eastAsia" w:ascii="楷体" w:hAnsi="楷体" w:eastAsia="楷体" w:cs="楷体"/>
          <w:spacing w:val="-3"/>
        </w:rPr>
        <w:t>，否则管理人有权不接受其申报</w:t>
      </w:r>
      <w:r>
        <w:rPr>
          <w:rFonts w:hint="eastAsia" w:ascii="楷体" w:hAnsi="楷体" w:eastAsia="楷体" w:cs="楷体"/>
          <w:spacing w:val="-3"/>
          <w:lang w:val="en-US" w:eastAsia="zh-CN"/>
        </w:rPr>
        <w:t>登记</w:t>
      </w:r>
      <w:r>
        <w:rPr>
          <w:rFonts w:hint="eastAsia" w:ascii="楷体" w:hAnsi="楷体" w:eastAsia="楷体" w:cs="楷体"/>
          <w:spacing w:val="-3"/>
        </w:rPr>
        <w:t>。</w:t>
      </w:r>
    </w:p>
    <w:p w14:paraId="0078AA92">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8" w:firstLineChars="200"/>
        <w:textAlignment w:val="baseline"/>
        <w:rPr>
          <w:rFonts w:hint="eastAsia" w:ascii="楷体" w:hAnsi="楷体" w:eastAsia="楷体" w:cs="楷体"/>
        </w:rPr>
      </w:pPr>
      <w:r>
        <w:rPr>
          <w:rFonts w:hint="eastAsia" w:ascii="楷体" w:hAnsi="楷体" w:eastAsia="楷体" w:cs="楷体"/>
          <w:spacing w:val="2"/>
        </w:rPr>
        <w:t>10.债权人以邮寄方式申报</w:t>
      </w:r>
      <w:r>
        <w:rPr>
          <w:rFonts w:hint="eastAsia" w:ascii="楷体" w:hAnsi="楷体" w:eastAsia="楷体" w:cs="楷体"/>
          <w:spacing w:val="2"/>
          <w:lang w:val="en-US" w:eastAsia="zh-CN"/>
        </w:rPr>
        <w:t>登记</w:t>
      </w:r>
      <w:r>
        <w:rPr>
          <w:rFonts w:hint="eastAsia" w:ascii="楷体" w:hAnsi="楷体" w:eastAsia="楷体" w:cs="楷体"/>
          <w:spacing w:val="2"/>
        </w:rPr>
        <w:t>债权，应自行承担包</w:t>
      </w:r>
      <w:r>
        <w:rPr>
          <w:rFonts w:hint="eastAsia" w:ascii="楷体" w:hAnsi="楷体" w:eastAsia="楷体" w:cs="楷体"/>
          <w:spacing w:val="1"/>
        </w:rPr>
        <w:t>括邮寄费用在内因申报</w:t>
      </w:r>
      <w:r>
        <w:rPr>
          <w:rFonts w:hint="eastAsia" w:ascii="楷体" w:hAnsi="楷体" w:eastAsia="楷体" w:cs="楷体"/>
          <w:spacing w:val="1"/>
          <w:lang w:val="en-US" w:eastAsia="zh-CN"/>
        </w:rPr>
        <w:t>登记</w:t>
      </w:r>
      <w:r>
        <w:rPr>
          <w:rFonts w:hint="eastAsia" w:ascii="楷体" w:hAnsi="楷体" w:eastAsia="楷体" w:cs="楷体"/>
          <w:spacing w:val="1"/>
        </w:rPr>
        <w:t>债权</w:t>
      </w:r>
      <w:r>
        <w:rPr>
          <w:rFonts w:hint="eastAsia" w:ascii="楷体" w:hAnsi="楷体" w:eastAsia="楷体" w:cs="楷体"/>
          <w:spacing w:val="-3"/>
        </w:rPr>
        <w:t>产生的相关费用，临时管理人不接受以到付方式邮寄的债权申报。债权人以现场申报</w:t>
      </w:r>
      <w:r>
        <w:rPr>
          <w:rFonts w:hint="eastAsia" w:ascii="楷体" w:hAnsi="楷体" w:eastAsia="楷体" w:cs="楷体"/>
          <w:spacing w:val="-3"/>
          <w:lang w:val="en-US" w:eastAsia="zh-CN"/>
        </w:rPr>
        <w:t>登记</w:t>
      </w:r>
      <w:r>
        <w:rPr>
          <w:rFonts w:hint="eastAsia" w:ascii="楷体" w:hAnsi="楷体" w:eastAsia="楷体" w:cs="楷体"/>
          <w:spacing w:val="-3"/>
        </w:rPr>
        <w:t>方式申报债权的，应自行承担包括交通费用在内的因申报债权产生的相关费</w:t>
      </w:r>
      <w:r>
        <w:rPr>
          <w:rFonts w:hint="eastAsia" w:ascii="楷体" w:hAnsi="楷体" w:eastAsia="楷体" w:cs="楷体"/>
          <w:spacing w:val="-15"/>
        </w:rPr>
        <w:t>用。</w:t>
      </w:r>
    </w:p>
    <w:p w14:paraId="339CD4ED">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0" w:firstLineChars="200"/>
        <w:textAlignment w:val="baseline"/>
        <w:rPr>
          <w:rFonts w:hint="eastAsia" w:ascii="楷体" w:hAnsi="楷体" w:eastAsia="楷体" w:cs="楷体"/>
          <w:spacing w:val="-4"/>
        </w:rPr>
      </w:pPr>
      <w:r>
        <w:rPr>
          <w:rFonts w:hint="eastAsia" w:ascii="楷体" w:hAnsi="楷体" w:eastAsia="楷体" w:cs="楷体"/>
          <w:spacing w:val="-5"/>
        </w:rPr>
        <w:t>11.债权人认可按照登记信息以书面邮寄、电话、短信、电</w:t>
      </w:r>
      <w:r>
        <w:rPr>
          <w:rFonts w:hint="eastAsia" w:ascii="楷体" w:hAnsi="楷体" w:eastAsia="楷体" w:cs="楷体"/>
          <w:spacing w:val="-6"/>
        </w:rPr>
        <w:t>子邮件等通讯方式</w:t>
      </w:r>
      <w:r>
        <w:rPr>
          <w:rFonts w:hint="eastAsia" w:ascii="楷体" w:hAnsi="楷体" w:eastAsia="楷体" w:cs="楷体"/>
        </w:rPr>
        <w:t xml:space="preserve"> </w:t>
      </w:r>
      <w:r>
        <w:rPr>
          <w:rFonts w:hint="eastAsia" w:ascii="楷体" w:hAnsi="楷体" w:eastAsia="楷体" w:cs="楷体"/>
          <w:lang w:eastAsia="zh-CN"/>
        </w:rPr>
        <w:t>接收</w:t>
      </w:r>
      <w:r>
        <w:rPr>
          <w:rFonts w:hint="eastAsia" w:ascii="楷体" w:hAnsi="楷体" w:eastAsia="楷体" w:cs="楷体"/>
          <w:spacing w:val="-7"/>
        </w:rPr>
        <w:t>通知及文件等材料，如登记信息变更，债权人应以书面</w:t>
      </w:r>
      <w:r>
        <w:rPr>
          <w:rFonts w:hint="eastAsia" w:ascii="楷体" w:hAnsi="楷体" w:eastAsia="楷体" w:cs="楷体"/>
          <w:spacing w:val="-8"/>
        </w:rPr>
        <w:t>形式通知临时管理人。</w:t>
      </w:r>
      <w:r>
        <w:rPr>
          <w:rFonts w:hint="eastAsia" w:ascii="楷体" w:hAnsi="楷体" w:eastAsia="楷体" w:cs="楷体"/>
          <w:spacing w:val="-3"/>
        </w:rPr>
        <w:t>临时管理人将相关文件邮寄到指定地址、以短信形式发送至指定号码或以电子邮件方式发至指定邮箱均视为有效送达，烦请债权人正确填写通讯方式，避免产生相关文件无法送达的情形。如因债权人错误填写通讯方式而导致相关文件无法送</w:t>
      </w:r>
      <w:r>
        <w:rPr>
          <w:rFonts w:hint="eastAsia" w:ascii="楷体" w:hAnsi="楷体" w:eastAsia="楷体" w:cs="楷体"/>
          <w:spacing w:val="-4"/>
        </w:rPr>
        <w:t>达，相关法律后果由债权人承担。</w:t>
      </w:r>
    </w:p>
    <w:p w14:paraId="505DB4F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spacing w:val="-4"/>
        </w:rPr>
      </w:pPr>
    </w:p>
    <w:p w14:paraId="2204C4A4">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spacing w:val="-4"/>
        </w:rPr>
      </w:pPr>
    </w:p>
    <w:p w14:paraId="2AB5DBEB">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spacing w:val="-4"/>
        </w:rPr>
      </w:pPr>
    </w:p>
    <w:p w14:paraId="6DDEB841">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0" w:firstLineChars="200"/>
        <w:jc w:val="right"/>
        <w:textAlignment w:val="baseline"/>
        <w:rPr>
          <w:rFonts w:hint="eastAsia" w:ascii="楷体" w:hAnsi="楷体" w:eastAsia="楷体" w:cs="楷体"/>
        </w:rPr>
      </w:pPr>
      <w:r>
        <w:rPr>
          <w:rFonts w:hint="eastAsia" w:cs="楷体"/>
          <w:b/>
          <w:bCs/>
          <w:spacing w:val="-3"/>
          <w:lang w:eastAsia="zh-CN"/>
        </w:rPr>
        <w:t>四、</w:t>
      </w:r>
      <w:r>
        <w:rPr>
          <w:rFonts w:hint="eastAsia" w:ascii="楷体" w:hAnsi="楷体" w:eastAsia="楷体" w:cs="楷体"/>
          <w:b/>
          <w:bCs/>
          <w:spacing w:val="-3"/>
          <w:lang w:eastAsia="zh-CN"/>
        </w:rPr>
        <w:t>川华夏军安建设有限公司</w:t>
      </w:r>
      <w:r>
        <w:rPr>
          <w:rFonts w:hint="eastAsia" w:ascii="楷体" w:hAnsi="楷体" w:eastAsia="楷体" w:cs="楷体"/>
          <w:b/>
          <w:bCs/>
          <w:spacing w:val="-3"/>
        </w:rPr>
        <w:t>临时管理人</w:t>
      </w:r>
    </w:p>
    <w:p w14:paraId="29FFB57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934" w:firstLineChars="2100"/>
        <w:textAlignment w:val="baseline"/>
        <w:rPr>
          <w:rFonts w:hint="eastAsia" w:ascii="楷体" w:hAnsi="楷体" w:eastAsia="楷体" w:cs="楷体"/>
          <w:spacing w:val="-4"/>
        </w:rPr>
      </w:pPr>
      <w:r>
        <w:rPr>
          <w:rFonts w:hint="eastAsia" w:cs="楷体"/>
          <w:b/>
          <w:bCs/>
          <w:spacing w:val="-3"/>
          <w:lang w:val="en-US" w:eastAsia="zh-CN"/>
        </w:rPr>
        <w:t>二〇二五年六月二十五</w:t>
      </w:r>
      <w:r>
        <w:rPr>
          <w:rFonts w:hint="eastAsia" w:ascii="楷体" w:hAnsi="楷体" w:eastAsia="楷体" w:cs="楷体"/>
          <w:b/>
          <w:bCs/>
          <w:spacing w:val="-3"/>
          <w:lang w:val="en-US" w:eastAsia="zh-CN"/>
        </w:rPr>
        <w:t>日</w:t>
      </w:r>
    </w:p>
    <w:p w14:paraId="77407910">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64" w:firstLineChars="200"/>
        <w:textAlignment w:val="baseline"/>
        <w:rPr>
          <w:rFonts w:hint="eastAsia" w:ascii="楷体" w:hAnsi="楷体" w:eastAsia="楷体" w:cs="楷体"/>
          <w:spacing w:val="-4"/>
        </w:rPr>
      </w:pPr>
    </w:p>
    <w:p w14:paraId="1DACB4AC">
      <w:pPr>
        <w:keepNext w:val="0"/>
        <w:keepLines w:val="0"/>
        <w:pageBreakBefore w:val="0"/>
        <w:widowControl/>
        <w:kinsoku w:val="0"/>
        <w:wordWrap/>
        <w:overflowPunct/>
        <w:topLinePunct w:val="0"/>
        <w:autoSpaceDE w:val="0"/>
        <w:autoSpaceDN w:val="0"/>
        <w:bidi w:val="0"/>
        <w:adjustRightInd/>
        <w:snapToGrid/>
        <w:spacing w:line="500" w:lineRule="exact"/>
        <w:ind w:left="0" w:right="0" w:firstLine="420" w:firstLineChars="200"/>
        <w:textAlignment w:val="baseline"/>
        <w:rPr>
          <w:rFonts w:hint="eastAsia" w:ascii="楷体" w:hAnsi="楷体" w:eastAsia="楷体" w:cs="楷体"/>
          <w:sz w:val="21"/>
        </w:rPr>
      </w:pPr>
    </w:p>
    <w:p w14:paraId="1F45ADA1">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398" w:firstLineChars="200"/>
        <w:textAlignment w:val="baseline"/>
        <w:rPr>
          <w:rFonts w:hint="eastAsia" w:ascii="楷体" w:hAnsi="楷体" w:eastAsia="楷体" w:cs="楷体"/>
        </w:rPr>
      </w:pPr>
      <w:r>
        <w:rPr>
          <w:rFonts w:hint="eastAsia" w:ascii="楷体" w:hAnsi="楷体" w:eastAsia="楷体" w:cs="楷体"/>
          <w:b/>
          <w:bCs/>
          <w:spacing w:val="-21"/>
        </w:rPr>
        <w:t>附件：</w:t>
      </w:r>
    </w:p>
    <w:p w14:paraId="5402B668">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2" w:firstLineChars="200"/>
        <w:textAlignment w:val="baseline"/>
        <w:rPr>
          <w:rFonts w:hint="eastAsia" w:ascii="楷体" w:hAnsi="楷体" w:eastAsia="楷体" w:cs="楷体"/>
        </w:rPr>
      </w:pPr>
      <w:r>
        <w:rPr>
          <w:rFonts w:hint="eastAsia" w:ascii="楷体" w:hAnsi="楷体" w:eastAsia="楷体" w:cs="楷体"/>
          <w:spacing w:val="-7"/>
        </w:rPr>
        <w:t>1.  债权</w:t>
      </w:r>
      <w:r>
        <w:rPr>
          <w:rFonts w:hint="eastAsia" w:cs="楷体"/>
          <w:spacing w:val="-7"/>
          <w:lang w:val="en-US" w:eastAsia="zh-CN"/>
        </w:rPr>
        <w:t>登记</w:t>
      </w:r>
      <w:r>
        <w:rPr>
          <w:rFonts w:hint="eastAsia" w:ascii="楷体" w:hAnsi="楷体" w:eastAsia="楷体" w:cs="楷体"/>
          <w:spacing w:val="-7"/>
        </w:rPr>
        <w:t>材料目录；</w:t>
      </w:r>
    </w:p>
    <w:p w14:paraId="0A3F50F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6" w:firstLineChars="200"/>
        <w:textAlignment w:val="baseline"/>
        <w:rPr>
          <w:rFonts w:hint="eastAsia" w:ascii="楷体" w:hAnsi="楷体" w:eastAsia="楷体" w:cs="楷体"/>
        </w:rPr>
      </w:pPr>
      <w:r>
        <w:rPr>
          <w:rFonts w:hint="eastAsia" w:ascii="楷体" w:hAnsi="楷体" w:eastAsia="楷体" w:cs="楷体"/>
          <w:spacing w:val="-6"/>
        </w:rPr>
        <w:t>2.  债权申报表；</w:t>
      </w:r>
    </w:p>
    <w:p w14:paraId="0493EF35">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40" w:firstLineChars="200"/>
        <w:textAlignment w:val="baseline"/>
        <w:rPr>
          <w:rFonts w:hint="eastAsia" w:ascii="楷体" w:hAnsi="楷体" w:eastAsia="楷体" w:cs="楷体"/>
        </w:rPr>
      </w:pPr>
      <w:r>
        <w:rPr>
          <w:rFonts w:hint="eastAsia" w:ascii="楷体" w:hAnsi="楷体" w:eastAsia="楷体" w:cs="楷体"/>
          <w:spacing w:val="-10"/>
        </w:rPr>
        <w:t>3.  债权申报书（范本</w:t>
      </w:r>
      <w:r>
        <w:rPr>
          <w:rFonts w:hint="eastAsia" w:ascii="楷体" w:hAnsi="楷体" w:eastAsia="楷体" w:cs="楷体"/>
          <w:spacing w:val="-6"/>
        </w:rPr>
        <w:t>）；</w:t>
      </w:r>
    </w:p>
    <w:p w14:paraId="0FA07AD3">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76" w:firstLineChars="200"/>
        <w:textAlignment w:val="baseline"/>
        <w:rPr>
          <w:rFonts w:hint="eastAsia" w:ascii="楷体" w:hAnsi="楷体" w:eastAsia="楷体" w:cs="楷体"/>
        </w:rPr>
      </w:pPr>
      <w:r>
        <w:rPr>
          <w:rFonts w:hint="eastAsia" w:ascii="楷体" w:hAnsi="楷体" w:eastAsia="楷体" w:cs="楷体"/>
          <w:spacing w:val="-1"/>
        </w:rPr>
        <w:t>4.  承诺书；</w:t>
      </w:r>
    </w:p>
    <w:p w14:paraId="690396F1">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56" w:firstLineChars="200"/>
        <w:textAlignment w:val="baseline"/>
        <w:rPr>
          <w:rFonts w:hint="eastAsia" w:ascii="楷体" w:hAnsi="楷体" w:eastAsia="楷体" w:cs="楷体"/>
        </w:rPr>
      </w:pPr>
      <w:r>
        <w:rPr>
          <w:rFonts w:hint="eastAsia" w:ascii="楷体" w:hAnsi="楷体" w:eastAsia="楷体" w:cs="楷体"/>
          <w:spacing w:val="-6"/>
        </w:rPr>
        <w:t>5.  法定代表人（负责人）身份证明书（范本</w:t>
      </w:r>
      <w:r>
        <w:rPr>
          <w:rFonts w:hint="eastAsia" w:ascii="楷体" w:hAnsi="楷体" w:eastAsia="楷体" w:cs="楷体"/>
          <w:spacing w:val="-1"/>
        </w:rPr>
        <w:t>）；</w:t>
      </w:r>
    </w:p>
    <w:p w14:paraId="52FCBB2C">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48" w:firstLineChars="200"/>
        <w:textAlignment w:val="baseline"/>
        <w:rPr>
          <w:rFonts w:hint="eastAsia" w:ascii="楷体" w:hAnsi="楷体" w:eastAsia="楷体" w:cs="楷体"/>
        </w:rPr>
      </w:pPr>
      <w:r>
        <w:rPr>
          <w:rFonts w:hint="eastAsia" w:ascii="楷体" w:hAnsi="楷体" w:eastAsia="楷体" w:cs="楷体"/>
          <w:spacing w:val="-8"/>
        </w:rPr>
        <w:t>6.  授权委托书（范本）。</w:t>
      </w:r>
    </w:p>
    <w:p w14:paraId="163009D0">
      <w:pPr>
        <w:keepNext w:val="0"/>
        <w:keepLines w:val="0"/>
        <w:pageBreakBefore w:val="0"/>
        <w:widowControl/>
        <w:kinsoku w:val="0"/>
        <w:wordWrap/>
        <w:overflowPunct/>
        <w:topLinePunct w:val="0"/>
        <w:autoSpaceDE w:val="0"/>
        <w:autoSpaceDN w:val="0"/>
        <w:bidi w:val="0"/>
        <w:adjustRightInd/>
        <w:snapToGrid/>
        <w:spacing w:line="500" w:lineRule="exact"/>
        <w:ind w:left="0" w:right="0" w:firstLine="420" w:firstLineChars="200"/>
        <w:textAlignment w:val="baseline"/>
        <w:rPr>
          <w:rFonts w:hint="eastAsia" w:ascii="楷体" w:hAnsi="楷体" w:eastAsia="楷体" w:cs="楷体"/>
          <w:sz w:val="21"/>
        </w:rPr>
      </w:pPr>
    </w:p>
    <w:p w14:paraId="7D5ECA64">
      <w:pPr>
        <w:keepNext w:val="0"/>
        <w:keepLines w:val="0"/>
        <w:pageBreakBefore w:val="0"/>
        <w:widowControl/>
        <w:kinsoku w:val="0"/>
        <w:wordWrap/>
        <w:overflowPunct/>
        <w:topLinePunct w:val="0"/>
        <w:autoSpaceDE w:val="0"/>
        <w:autoSpaceDN w:val="0"/>
        <w:bidi w:val="0"/>
        <w:adjustRightInd/>
        <w:snapToGrid/>
        <w:spacing w:line="500" w:lineRule="exact"/>
        <w:ind w:left="0" w:right="0" w:firstLine="420" w:firstLineChars="200"/>
        <w:textAlignment w:val="baseline"/>
        <w:rPr>
          <w:rFonts w:hint="eastAsia" w:ascii="楷体" w:hAnsi="楷体" w:eastAsia="楷体" w:cs="楷体"/>
          <w:sz w:val="21"/>
        </w:rPr>
      </w:pPr>
    </w:p>
    <w:p w14:paraId="2AE2571D">
      <w:pPr>
        <w:keepNext w:val="0"/>
        <w:keepLines w:val="0"/>
        <w:pageBreakBefore w:val="0"/>
        <w:widowControl/>
        <w:kinsoku w:val="0"/>
        <w:wordWrap/>
        <w:overflowPunct/>
        <w:topLinePunct w:val="0"/>
        <w:autoSpaceDE w:val="0"/>
        <w:autoSpaceDN w:val="0"/>
        <w:bidi w:val="0"/>
        <w:adjustRightInd/>
        <w:snapToGrid/>
        <w:spacing w:line="500" w:lineRule="exact"/>
        <w:ind w:left="0" w:right="0" w:firstLine="420" w:firstLineChars="200"/>
        <w:textAlignment w:val="baseline"/>
        <w:rPr>
          <w:rFonts w:hint="eastAsia" w:ascii="楷体" w:hAnsi="楷体" w:eastAsia="楷体" w:cs="楷体"/>
          <w:sz w:val="21"/>
        </w:rPr>
      </w:pPr>
    </w:p>
    <w:p w14:paraId="64C80172">
      <w:pPr>
        <w:keepNext w:val="0"/>
        <w:keepLines w:val="0"/>
        <w:pageBreakBefore w:val="0"/>
        <w:widowControl/>
        <w:kinsoku w:val="0"/>
        <w:wordWrap/>
        <w:overflowPunct/>
        <w:topLinePunct w:val="0"/>
        <w:autoSpaceDE w:val="0"/>
        <w:autoSpaceDN w:val="0"/>
        <w:bidi w:val="0"/>
        <w:adjustRightInd/>
        <w:snapToGrid/>
        <w:spacing w:line="500" w:lineRule="exact"/>
        <w:ind w:left="0" w:right="0" w:firstLine="420" w:firstLineChars="200"/>
        <w:textAlignment w:val="baseline"/>
        <w:rPr>
          <w:rFonts w:hint="eastAsia" w:ascii="楷体" w:hAnsi="楷体" w:eastAsia="楷体" w:cs="楷体"/>
          <w:sz w:val="21"/>
        </w:rPr>
      </w:pPr>
    </w:p>
    <w:p w14:paraId="38285E1E">
      <w:pPr>
        <w:keepNext w:val="0"/>
        <w:keepLines w:val="0"/>
        <w:pageBreakBefore w:val="0"/>
        <w:widowControl/>
        <w:kinsoku w:val="0"/>
        <w:wordWrap/>
        <w:overflowPunct/>
        <w:topLinePunct w:val="0"/>
        <w:autoSpaceDE w:val="0"/>
        <w:autoSpaceDN w:val="0"/>
        <w:bidi w:val="0"/>
        <w:adjustRightInd/>
        <w:snapToGrid/>
        <w:spacing w:line="500" w:lineRule="exact"/>
        <w:ind w:left="0" w:right="0" w:firstLine="420" w:firstLineChars="200"/>
        <w:textAlignment w:val="baseline"/>
        <w:rPr>
          <w:rFonts w:hint="eastAsia" w:ascii="楷体" w:hAnsi="楷体" w:eastAsia="楷体" w:cs="楷体"/>
          <w:sz w:val="21"/>
        </w:rPr>
      </w:pPr>
    </w:p>
    <w:p w14:paraId="02AF433F">
      <w:pPr>
        <w:pStyle w:val="2"/>
        <w:keepNext w:val="0"/>
        <w:keepLines w:val="0"/>
        <w:pageBreakBefore w:val="0"/>
        <w:widowControl/>
        <w:kinsoku w:val="0"/>
        <w:wordWrap/>
        <w:overflowPunct/>
        <w:topLinePunct w:val="0"/>
        <w:autoSpaceDE w:val="0"/>
        <w:autoSpaceDN w:val="0"/>
        <w:bidi w:val="0"/>
        <w:adjustRightInd/>
        <w:snapToGrid/>
        <w:spacing w:line="500" w:lineRule="exact"/>
        <w:ind w:left="0" w:right="0" w:firstLine="480" w:firstLineChars="200"/>
        <w:textAlignment w:val="baseline"/>
        <w:rPr>
          <w:rFonts w:hint="eastAsia" w:ascii="楷体" w:hAnsi="楷体" w:eastAsia="楷体" w:cs="楷体"/>
          <w:lang w:val="en-US" w:eastAsia="zh-CN"/>
        </w:rPr>
        <w:sectPr>
          <w:footerReference r:id="rId6" w:type="default"/>
          <w:pgSz w:w="11907" w:h="16839"/>
          <w:pgMar w:top="1431" w:right="1785" w:bottom="1154" w:left="1785" w:header="0" w:footer="954" w:gutter="0"/>
          <w:cols w:space="720" w:num="1"/>
        </w:sectPr>
      </w:pPr>
    </w:p>
    <w:p w14:paraId="574833DD">
      <w:pPr>
        <w:pStyle w:val="2"/>
        <w:spacing w:before="125" w:line="233" w:lineRule="auto"/>
        <w:ind w:left="910"/>
        <w:rPr>
          <w:rFonts w:ascii="Times New Roman" w:hAnsi="Times New Roman" w:eastAsia="Times New Roman" w:cs="Times New Roman"/>
        </w:rPr>
      </w:pPr>
      <w:r>
        <w:rPr>
          <w:spacing w:val="-8"/>
        </w:rPr>
        <w:t>附件</w:t>
      </w:r>
      <w:r>
        <w:rPr>
          <w:spacing w:val="-32"/>
        </w:rPr>
        <w:t xml:space="preserve"> </w:t>
      </w:r>
      <w:r>
        <w:rPr>
          <w:rFonts w:ascii="Times New Roman" w:hAnsi="Times New Roman" w:eastAsia="Times New Roman" w:cs="Times New Roman"/>
          <w:spacing w:val="-8"/>
        </w:rPr>
        <w:t>1</w:t>
      </w:r>
    </w:p>
    <w:p w14:paraId="710C6EF9">
      <w:pPr>
        <w:spacing w:before="297" w:line="225" w:lineRule="auto"/>
        <w:ind w:left="3123" w:right="1675" w:hanging="1433"/>
        <w:outlineLvl w:val="0"/>
        <w:rPr>
          <w:rFonts w:ascii="华文中宋" w:hAnsi="华文中宋" w:eastAsia="华文中宋" w:cs="华文中宋"/>
          <w:sz w:val="36"/>
          <w:szCs w:val="36"/>
        </w:rPr>
      </w:pPr>
      <w:r>
        <w:rPr>
          <w:rFonts w:hint="eastAsia" w:ascii="华文中宋" w:hAnsi="华文中宋" w:eastAsia="华文中宋" w:cs="华文中宋"/>
          <w:b/>
          <w:bCs/>
          <w:spacing w:val="-5"/>
          <w:sz w:val="36"/>
          <w:szCs w:val="36"/>
          <w:lang w:eastAsia="zh-CN"/>
        </w:rPr>
        <w:t>四川华夏军安建设有限公司</w:t>
      </w:r>
      <w:r>
        <w:rPr>
          <w:rFonts w:ascii="华文中宋" w:hAnsi="华文中宋" w:eastAsia="华文中宋" w:cs="华文中宋"/>
          <w:b/>
          <w:bCs/>
          <w:spacing w:val="-5"/>
          <w:sz w:val="36"/>
          <w:szCs w:val="36"/>
        </w:rPr>
        <w:t>预重整案</w:t>
      </w:r>
      <w:r>
        <w:rPr>
          <w:rFonts w:ascii="华文中宋" w:hAnsi="华文中宋" w:eastAsia="华文中宋" w:cs="华文中宋"/>
          <w:spacing w:val="9"/>
          <w:sz w:val="36"/>
          <w:szCs w:val="36"/>
        </w:rPr>
        <w:t xml:space="preserve"> </w:t>
      </w:r>
      <w:r>
        <w:rPr>
          <w:rFonts w:ascii="华文中宋" w:hAnsi="华文中宋" w:eastAsia="华文中宋" w:cs="华文中宋"/>
          <w:b/>
          <w:bCs/>
          <w:spacing w:val="-5"/>
          <w:sz w:val="36"/>
          <w:szCs w:val="36"/>
        </w:rPr>
        <w:t>债权</w:t>
      </w:r>
      <w:r>
        <w:rPr>
          <w:rFonts w:hint="eastAsia" w:ascii="华文中宋" w:hAnsi="华文中宋" w:eastAsia="华文中宋" w:cs="华文中宋"/>
          <w:b/>
          <w:bCs/>
          <w:spacing w:val="-5"/>
          <w:sz w:val="36"/>
          <w:szCs w:val="36"/>
          <w:lang w:val="en-US" w:eastAsia="zh-CN"/>
        </w:rPr>
        <w:t>登记</w:t>
      </w:r>
      <w:r>
        <w:rPr>
          <w:rFonts w:ascii="华文中宋" w:hAnsi="华文中宋" w:eastAsia="华文中宋" w:cs="华文中宋"/>
          <w:b/>
          <w:bCs/>
          <w:spacing w:val="-5"/>
          <w:sz w:val="36"/>
          <w:szCs w:val="36"/>
        </w:rPr>
        <w:t>材料目录</w:t>
      </w:r>
    </w:p>
    <w:p w14:paraId="3C655998">
      <w:pPr>
        <w:pStyle w:val="2"/>
        <w:spacing w:before="204" w:line="233" w:lineRule="auto"/>
        <w:ind w:left="411"/>
      </w:pPr>
      <w:r>
        <w:rPr>
          <w:b/>
          <w:bCs/>
          <w:spacing w:val="-6"/>
        </w:rPr>
        <w:t>债权人名称</w:t>
      </w:r>
      <w:r>
        <w:rPr>
          <w:rFonts w:ascii="Times New Roman" w:hAnsi="Times New Roman" w:eastAsia="Times New Roman" w:cs="Times New Roman"/>
          <w:b/>
          <w:bCs/>
          <w:spacing w:val="-6"/>
        </w:rPr>
        <w:t>/</w:t>
      </w:r>
      <w:r>
        <w:rPr>
          <w:b/>
          <w:bCs/>
          <w:spacing w:val="-6"/>
        </w:rPr>
        <w:t>姓名：</w:t>
      </w:r>
    </w:p>
    <w:p w14:paraId="235C6512">
      <w:pPr>
        <w:spacing w:line="15" w:lineRule="exact"/>
      </w:pPr>
    </w:p>
    <w:tbl>
      <w:tblPr>
        <w:tblStyle w:val="6"/>
        <w:tblW w:w="9112"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724"/>
        <w:gridCol w:w="5348"/>
        <w:gridCol w:w="871"/>
        <w:gridCol w:w="1113"/>
        <w:gridCol w:w="1056"/>
      </w:tblGrid>
      <w:tr w14:paraId="5F78231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8" w:hRule="atLeast"/>
        </w:trPr>
        <w:tc>
          <w:tcPr>
            <w:tcW w:w="724" w:type="dxa"/>
            <w:vMerge w:val="restart"/>
            <w:tcBorders>
              <w:bottom w:val="nil"/>
            </w:tcBorders>
            <w:vAlign w:val="top"/>
          </w:tcPr>
          <w:p w14:paraId="3C878905">
            <w:pPr>
              <w:spacing w:before="300" w:line="217" w:lineRule="auto"/>
              <w:ind w:left="120"/>
              <w:rPr>
                <w:rFonts w:ascii="楷体" w:hAnsi="楷体" w:eastAsia="楷体" w:cs="楷体"/>
                <w:sz w:val="24"/>
                <w:szCs w:val="24"/>
              </w:rPr>
            </w:pPr>
            <w:r>
              <w:rPr>
                <w:rFonts w:ascii="楷体" w:hAnsi="楷体" w:eastAsia="楷体" w:cs="楷体"/>
                <w:b/>
                <w:bCs/>
                <w:spacing w:val="-2"/>
                <w:sz w:val="24"/>
                <w:szCs w:val="24"/>
              </w:rPr>
              <w:t>序号</w:t>
            </w:r>
          </w:p>
        </w:tc>
        <w:tc>
          <w:tcPr>
            <w:tcW w:w="5348" w:type="dxa"/>
            <w:vMerge w:val="restart"/>
            <w:tcBorders>
              <w:bottom w:val="nil"/>
            </w:tcBorders>
            <w:vAlign w:val="top"/>
          </w:tcPr>
          <w:p w14:paraId="014315BB">
            <w:pPr>
              <w:spacing w:before="300" w:line="220" w:lineRule="auto"/>
              <w:ind w:left="2197"/>
              <w:rPr>
                <w:rFonts w:ascii="楷体" w:hAnsi="楷体" w:eastAsia="楷体" w:cs="楷体"/>
                <w:sz w:val="24"/>
                <w:szCs w:val="24"/>
              </w:rPr>
            </w:pPr>
            <w:r>
              <w:rPr>
                <w:rFonts w:ascii="楷体" w:hAnsi="楷体" w:eastAsia="楷体" w:cs="楷体"/>
                <w:b/>
                <w:bCs/>
                <w:spacing w:val="-4"/>
                <w:sz w:val="24"/>
                <w:szCs w:val="24"/>
              </w:rPr>
              <w:t>材料名称</w:t>
            </w:r>
          </w:p>
        </w:tc>
        <w:tc>
          <w:tcPr>
            <w:tcW w:w="871" w:type="dxa"/>
            <w:vMerge w:val="restart"/>
            <w:tcBorders>
              <w:bottom w:val="nil"/>
            </w:tcBorders>
            <w:vAlign w:val="top"/>
          </w:tcPr>
          <w:p w14:paraId="547502FD">
            <w:pPr>
              <w:spacing w:before="300" w:line="222" w:lineRule="auto"/>
              <w:ind w:left="222"/>
              <w:rPr>
                <w:rFonts w:ascii="楷体" w:hAnsi="楷体" w:eastAsia="楷体" w:cs="楷体"/>
                <w:sz w:val="24"/>
                <w:szCs w:val="24"/>
              </w:rPr>
            </w:pPr>
            <w:r>
              <w:rPr>
                <w:rFonts w:ascii="楷体" w:hAnsi="楷体" w:eastAsia="楷体" w:cs="楷体"/>
                <w:b/>
                <w:bCs/>
                <w:spacing w:val="-15"/>
                <w:sz w:val="24"/>
                <w:szCs w:val="24"/>
              </w:rPr>
              <w:t>页数</w:t>
            </w:r>
          </w:p>
        </w:tc>
        <w:tc>
          <w:tcPr>
            <w:tcW w:w="2169" w:type="dxa"/>
            <w:gridSpan w:val="2"/>
            <w:vAlign w:val="top"/>
          </w:tcPr>
          <w:p w14:paraId="509E7DAD">
            <w:pPr>
              <w:spacing w:before="107" w:line="220" w:lineRule="auto"/>
              <w:ind w:left="131"/>
              <w:rPr>
                <w:rFonts w:ascii="楷体" w:hAnsi="楷体" w:eastAsia="楷体" w:cs="楷体"/>
                <w:sz w:val="24"/>
                <w:szCs w:val="24"/>
              </w:rPr>
            </w:pPr>
            <w:r>
              <w:rPr>
                <w:rFonts w:ascii="楷体" w:hAnsi="楷体" w:eastAsia="楷体" w:cs="楷体"/>
                <w:b/>
                <w:bCs/>
                <w:spacing w:val="-4"/>
                <w:sz w:val="24"/>
                <w:szCs w:val="24"/>
              </w:rPr>
              <w:t>文件形式（勾选）</w:t>
            </w:r>
          </w:p>
        </w:tc>
      </w:tr>
      <w:tr w14:paraId="5ECFE17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6" w:hRule="atLeast"/>
        </w:trPr>
        <w:tc>
          <w:tcPr>
            <w:tcW w:w="724" w:type="dxa"/>
            <w:vMerge w:val="continue"/>
            <w:tcBorders>
              <w:top w:val="nil"/>
            </w:tcBorders>
            <w:vAlign w:val="top"/>
          </w:tcPr>
          <w:p w14:paraId="7D125B4A">
            <w:pPr>
              <w:pStyle w:val="7"/>
            </w:pPr>
          </w:p>
        </w:tc>
        <w:tc>
          <w:tcPr>
            <w:tcW w:w="5348" w:type="dxa"/>
            <w:vMerge w:val="continue"/>
            <w:tcBorders>
              <w:top w:val="nil"/>
            </w:tcBorders>
            <w:vAlign w:val="top"/>
          </w:tcPr>
          <w:p w14:paraId="7906FE02">
            <w:pPr>
              <w:pStyle w:val="7"/>
            </w:pPr>
          </w:p>
        </w:tc>
        <w:tc>
          <w:tcPr>
            <w:tcW w:w="871" w:type="dxa"/>
            <w:vMerge w:val="continue"/>
            <w:tcBorders>
              <w:top w:val="nil"/>
            </w:tcBorders>
            <w:vAlign w:val="top"/>
          </w:tcPr>
          <w:p w14:paraId="6B288D05">
            <w:pPr>
              <w:pStyle w:val="7"/>
            </w:pPr>
          </w:p>
        </w:tc>
        <w:tc>
          <w:tcPr>
            <w:tcW w:w="1113" w:type="dxa"/>
            <w:vAlign w:val="top"/>
          </w:tcPr>
          <w:p w14:paraId="5E2B42D4">
            <w:pPr>
              <w:spacing w:before="67" w:line="219" w:lineRule="auto"/>
              <w:ind w:left="319"/>
              <w:rPr>
                <w:rFonts w:ascii="楷体" w:hAnsi="楷体" w:eastAsia="楷体" w:cs="楷体"/>
                <w:sz w:val="24"/>
                <w:szCs w:val="24"/>
              </w:rPr>
            </w:pPr>
            <w:r>
              <w:rPr>
                <w:rFonts w:ascii="楷体" w:hAnsi="楷体" w:eastAsia="楷体" w:cs="楷体"/>
                <w:b/>
                <w:bCs/>
                <w:spacing w:val="-3"/>
                <w:sz w:val="24"/>
                <w:szCs w:val="24"/>
              </w:rPr>
              <w:t>原件</w:t>
            </w:r>
          </w:p>
        </w:tc>
        <w:tc>
          <w:tcPr>
            <w:tcW w:w="1056" w:type="dxa"/>
            <w:vAlign w:val="top"/>
          </w:tcPr>
          <w:p w14:paraId="6BD0FD08">
            <w:pPr>
              <w:spacing w:before="67" w:line="214" w:lineRule="auto"/>
              <w:ind w:left="180"/>
              <w:rPr>
                <w:rFonts w:ascii="楷体" w:hAnsi="楷体" w:eastAsia="楷体" w:cs="楷体"/>
                <w:sz w:val="24"/>
                <w:szCs w:val="24"/>
              </w:rPr>
            </w:pPr>
            <w:r>
              <w:rPr>
                <w:rFonts w:ascii="楷体" w:hAnsi="楷体" w:eastAsia="楷体" w:cs="楷体"/>
                <w:b/>
                <w:bCs/>
                <w:spacing w:val="-7"/>
                <w:sz w:val="24"/>
                <w:szCs w:val="24"/>
              </w:rPr>
              <w:t>复印件</w:t>
            </w:r>
          </w:p>
        </w:tc>
      </w:tr>
      <w:tr w14:paraId="2DB9404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trPr>
        <w:tc>
          <w:tcPr>
            <w:tcW w:w="724" w:type="dxa"/>
            <w:vAlign w:val="top"/>
          </w:tcPr>
          <w:p w14:paraId="7F0B8301">
            <w:pPr>
              <w:pStyle w:val="7"/>
            </w:pPr>
          </w:p>
        </w:tc>
        <w:tc>
          <w:tcPr>
            <w:tcW w:w="5348" w:type="dxa"/>
            <w:vAlign w:val="top"/>
          </w:tcPr>
          <w:p w14:paraId="454822B1">
            <w:pPr>
              <w:pStyle w:val="7"/>
            </w:pPr>
          </w:p>
        </w:tc>
        <w:tc>
          <w:tcPr>
            <w:tcW w:w="871" w:type="dxa"/>
            <w:vAlign w:val="top"/>
          </w:tcPr>
          <w:p w14:paraId="7AD3EA8C">
            <w:pPr>
              <w:pStyle w:val="7"/>
            </w:pPr>
          </w:p>
        </w:tc>
        <w:tc>
          <w:tcPr>
            <w:tcW w:w="1113" w:type="dxa"/>
            <w:vAlign w:val="top"/>
          </w:tcPr>
          <w:p w14:paraId="06C9536F">
            <w:pPr>
              <w:pStyle w:val="7"/>
            </w:pPr>
          </w:p>
        </w:tc>
        <w:tc>
          <w:tcPr>
            <w:tcW w:w="1056" w:type="dxa"/>
            <w:vAlign w:val="top"/>
          </w:tcPr>
          <w:p w14:paraId="605C001A">
            <w:pPr>
              <w:pStyle w:val="7"/>
            </w:pPr>
          </w:p>
        </w:tc>
      </w:tr>
      <w:tr w14:paraId="717D027A">
        <w:tblPrEx>
          <w:tblCellMar>
            <w:top w:w="0" w:type="dxa"/>
            <w:left w:w="0" w:type="dxa"/>
            <w:bottom w:w="0" w:type="dxa"/>
            <w:right w:w="0" w:type="dxa"/>
          </w:tblCellMar>
        </w:tblPrEx>
        <w:trPr>
          <w:trHeight w:val="636" w:hRule="atLeast"/>
        </w:trPr>
        <w:tc>
          <w:tcPr>
            <w:tcW w:w="724" w:type="dxa"/>
            <w:vAlign w:val="top"/>
          </w:tcPr>
          <w:p w14:paraId="7A0758BD">
            <w:pPr>
              <w:pStyle w:val="7"/>
            </w:pPr>
          </w:p>
        </w:tc>
        <w:tc>
          <w:tcPr>
            <w:tcW w:w="5348" w:type="dxa"/>
            <w:vAlign w:val="top"/>
          </w:tcPr>
          <w:p w14:paraId="4A476A5F">
            <w:pPr>
              <w:pStyle w:val="7"/>
            </w:pPr>
          </w:p>
        </w:tc>
        <w:tc>
          <w:tcPr>
            <w:tcW w:w="871" w:type="dxa"/>
            <w:vAlign w:val="top"/>
          </w:tcPr>
          <w:p w14:paraId="6941510F">
            <w:pPr>
              <w:pStyle w:val="7"/>
            </w:pPr>
          </w:p>
        </w:tc>
        <w:tc>
          <w:tcPr>
            <w:tcW w:w="1113" w:type="dxa"/>
            <w:vAlign w:val="top"/>
          </w:tcPr>
          <w:p w14:paraId="34BF0297">
            <w:pPr>
              <w:pStyle w:val="7"/>
            </w:pPr>
          </w:p>
        </w:tc>
        <w:tc>
          <w:tcPr>
            <w:tcW w:w="1056" w:type="dxa"/>
            <w:vAlign w:val="top"/>
          </w:tcPr>
          <w:p w14:paraId="60F393AB">
            <w:pPr>
              <w:pStyle w:val="7"/>
            </w:pPr>
          </w:p>
        </w:tc>
      </w:tr>
      <w:tr w14:paraId="769145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724" w:type="dxa"/>
            <w:vAlign w:val="top"/>
          </w:tcPr>
          <w:p w14:paraId="3A389630">
            <w:pPr>
              <w:pStyle w:val="7"/>
            </w:pPr>
          </w:p>
        </w:tc>
        <w:tc>
          <w:tcPr>
            <w:tcW w:w="5348" w:type="dxa"/>
            <w:vAlign w:val="top"/>
          </w:tcPr>
          <w:p w14:paraId="390A36D3">
            <w:pPr>
              <w:pStyle w:val="7"/>
            </w:pPr>
          </w:p>
        </w:tc>
        <w:tc>
          <w:tcPr>
            <w:tcW w:w="871" w:type="dxa"/>
            <w:vAlign w:val="top"/>
          </w:tcPr>
          <w:p w14:paraId="0363B5FC">
            <w:pPr>
              <w:pStyle w:val="7"/>
            </w:pPr>
          </w:p>
        </w:tc>
        <w:tc>
          <w:tcPr>
            <w:tcW w:w="1113" w:type="dxa"/>
            <w:vAlign w:val="top"/>
          </w:tcPr>
          <w:p w14:paraId="3C5D7600">
            <w:pPr>
              <w:pStyle w:val="7"/>
            </w:pPr>
          </w:p>
        </w:tc>
        <w:tc>
          <w:tcPr>
            <w:tcW w:w="1056" w:type="dxa"/>
            <w:vAlign w:val="top"/>
          </w:tcPr>
          <w:p w14:paraId="7A79C454">
            <w:pPr>
              <w:pStyle w:val="7"/>
            </w:pPr>
          </w:p>
        </w:tc>
      </w:tr>
      <w:tr w14:paraId="78243200">
        <w:tblPrEx>
          <w:tblCellMar>
            <w:top w:w="0" w:type="dxa"/>
            <w:left w:w="0" w:type="dxa"/>
            <w:bottom w:w="0" w:type="dxa"/>
            <w:right w:w="0" w:type="dxa"/>
          </w:tblCellMar>
        </w:tblPrEx>
        <w:trPr>
          <w:trHeight w:val="635" w:hRule="atLeast"/>
        </w:trPr>
        <w:tc>
          <w:tcPr>
            <w:tcW w:w="724" w:type="dxa"/>
            <w:vAlign w:val="top"/>
          </w:tcPr>
          <w:p w14:paraId="3EA79DD9">
            <w:pPr>
              <w:pStyle w:val="7"/>
            </w:pPr>
          </w:p>
        </w:tc>
        <w:tc>
          <w:tcPr>
            <w:tcW w:w="5348" w:type="dxa"/>
            <w:vAlign w:val="top"/>
          </w:tcPr>
          <w:p w14:paraId="35C6D656">
            <w:pPr>
              <w:pStyle w:val="7"/>
            </w:pPr>
          </w:p>
        </w:tc>
        <w:tc>
          <w:tcPr>
            <w:tcW w:w="871" w:type="dxa"/>
            <w:vAlign w:val="top"/>
          </w:tcPr>
          <w:p w14:paraId="007A3757">
            <w:pPr>
              <w:pStyle w:val="7"/>
            </w:pPr>
          </w:p>
        </w:tc>
        <w:tc>
          <w:tcPr>
            <w:tcW w:w="1113" w:type="dxa"/>
            <w:vAlign w:val="top"/>
          </w:tcPr>
          <w:p w14:paraId="107C84A1">
            <w:pPr>
              <w:pStyle w:val="7"/>
            </w:pPr>
          </w:p>
        </w:tc>
        <w:tc>
          <w:tcPr>
            <w:tcW w:w="1056" w:type="dxa"/>
            <w:vAlign w:val="top"/>
          </w:tcPr>
          <w:p w14:paraId="78C920E8">
            <w:pPr>
              <w:pStyle w:val="7"/>
            </w:pPr>
          </w:p>
        </w:tc>
      </w:tr>
      <w:tr w14:paraId="408F34D4">
        <w:tblPrEx>
          <w:tblCellMar>
            <w:top w:w="0" w:type="dxa"/>
            <w:left w:w="0" w:type="dxa"/>
            <w:bottom w:w="0" w:type="dxa"/>
            <w:right w:w="0" w:type="dxa"/>
          </w:tblCellMar>
        </w:tblPrEx>
        <w:trPr>
          <w:trHeight w:val="635" w:hRule="atLeast"/>
        </w:trPr>
        <w:tc>
          <w:tcPr>
            <w:tcW w:w="724" w:type="dxa"/>
            <w:vAlign w:val="top"/>
          </w:tcPr>
          <w:p w14:paraId="158D885D">
            <w:pPr>
              <w:pStyle w:val="7"/>
            </w:pPr>
          </w:p>
        </w:tc>
        <w:tc>
          <w:tcPr>
            <w:tcW w:w="5348" w:type="dxa"/>
            <w:vAlign w:val="top"/>
          </w:tcPr>
          <w:p w14:paraId="1BC19F2C">
            <w:pPr>
              <w:pStyle w:val="7"/>
            </w:pPr>
          </w:p>
        </w:tc>
        <w:tc>
          <w:tcPr>
            <w:tcW w:w="871" w:type="dxa"/>
            <w:vAlign w:val="top"/>
          </w:tcPr>
          <w:p w14:paraId="6E6C8E1F">
            <w:pPr>
              <w:pStyle w:val="7"/>
            </w:pPr>
          </w:p>
        </w:tc>
        <w:tc>
          <w:tcPr>
            <w:tcW w:w="1113" w:type="dxa"/>
            <w:vAlign w:val="top"/>
          </w:tcPr>
          <w:p w14:paraId="55A4934F">
            <w:pPr>
              <w:pStyle w:val="7"/>
            </w:pPr>
          </w:p>
        </w:tc>
        <w:tc>
          <w:tcPr>
            <w:tcW w:w="1056" w:type="dxa"/>
            <w:vAlign w:val="top"/>
          </w:tcPr>
          <w:p w14:paraId="6C75452C">
            <w:pPr>
              <w:pStyle w:val="7"/>
            </w:pPr>
          </w:p>
        </w:tc>
      </w:tr>
      <w:tr w14:paraId="680272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724" w:type="dxa"/>
            <w:vAlign w:val="top"/>
          </w:tcPr>
          <w:p w14:paraId="171D1D06">
            <w:pPr>
              <w:pStyle w:val="7"/>
            </w:pPr>
          </w:p>
        </w:tc>
        <w:tc>
          <w:tcPr>
            <w:tcW w:w="5348" w:type="dxa"/>
            <w:vAlign w:val="top"/>
          </w:tcPr>
          <w:p w14:paraId="693BD64A">
            <w:pPr>
              <w:pStyle w:val="7"/>
            </w:pPr>
          </w:p>
        </w:tc>
        <w:tc>
          <w:tcPr>
            <w:tcW w:w="871" w:type="dxa"/>
            <w:vAlign w:val="top"/>
          </w:tcPr>
          <w:p w14:paraId="6EC62F86">
            <w:pPr>
              <w:pStyle w:val="7"/>
            </w:pPr>
          </w:p>
        </w:tc>
        <w:tc>
          <w:tcPr>
            <w:tcW w:w="1113" w:type="dxa"/>
            <w:vAlign w:val="top"/>
          </w:tcPr>
          <w:p w14:paraId="57E4159C">
            <w:pPr>
              <w:pStyle w:val="7"/>
            </w:pPr>
          </w:p>
        </w:tc>
        <w:tc>
          <w:tcPr>
            <w:tcW w:w="1056" w:type="dxa"/>
            <w:vAlign w:val="top"/>
          </w:tcPr>
          <w:p w14:paraId="42E5486F">
            <w:pPr>
              <w:pStyle w:val="7"/>
            </w:pPr>
          </w:p>
        </w:tc>
      </w:tr>
      <w:tr w14:paraId="6557ECA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trPr>
        <w:tc>
          <w:tcPr>
            <w:tcW w:w="724" w:type="dxa"/>
            <w:vAlign w:val="top"/>
          </w:tcPr>
          <w:p w14:paraId="49EBEA04">
            <w:pPr>
              <w:pStyle w:val="7"/>
            </w:pPr>
          </w:p>
        </w:tc>
        <w:tc>
          <w:tcPr>
            <w:tcW w:w="5348" w:type="dxa"/>
            <w:vAlign w:val="top"/>
          </w:tcPr>
          <w:p w14:paraId="7A853781">
            <w:pPr>
              <w:pStyle w:val="7"/>
            </w:pPr>
          </w:p>
        </w:tc>
        <w:tc>
          <w:tcPr>
            <w:tcW w:w="871" w:type="dxa"/>
            <w:vAlign w:val="top"/>
          </w:tcPr>
          <w:p w14:paraId="779BEC7B">
            <w:pPr>
              <w:pStyle w:val="7"/>
            </w:pPr>
          </w:p>
        </w:tc>
        <w:tc>
          <w:tcPr>
            <w:tcW w:w="1113" w:type="dxa"/>
            <w:vAlign w:val="top"/>
          </w:tcPr>
          <w:p w14:paraId="03EA4C10">
            <w:pPr>
              <w:pStyle w:val="7"/>
            </w:pPr>
          </w:p>
        </w:tc>
        <w:tc>
          <w:tcPr>
            <w:tcW w:w="1056" w:type="dxa"/>
            <w:vAlign w:val="top"/>
          </w:tcPr>
          <w:p w14:paraId="4D706D6A">
            <w:pPr>
              <w:pStyle w:val="7"/>
            </w:pPr>
          </w:p>
        </w:tc>
      </w:tr>
      <w:tr w14:paraId="55590390">
        <w:tblPrEx>
          <w:tblCellMar>
            <w:top w:w="0" w:type="dxa"/>
            <w:left w:w="0" w:type="dxa"/>
            <w:bottom w:w="0" w:type="dxa"/>
            <w:right w:w="0" w:type="dxa"/>
          </w:tblCellMar>
        </w:tblPrEx>
        <w:trPr>
          <w:trHeight w:val="635" w:hRule="atLeast"/>
        </w:trPr>
        <w:tc>
          <w:tcPr>
            <w:tcW w:w="724" w:type="dxa"/>
            <w:vAlign w:val="top"/>
          </w:tcPr>
          <w:p w14:paraId="1EF0551A">
            <w:pPr>
              <w:pStyle w:val="7"/>
            </w:pPr>
          </w:p>
        </w:tc>
        <w:tc>
          <w:tcPr>
            <w:tcW w:w="5348" w:type="dxa"/>
            <w:vAlign w:val="top"/>
          </w:tcPr>
          <w:p w14:paraId="1F3C9DC0">
            <w:pPr>
              <w:pStyle w:val="7"/>
            </w:pPr>
          </w:p>
        </w:tc>
        <w:tc>
          <w:tcPr>
            <w:tcW w:w="871" w:type="dxa"/>
            <w:vAlign w:val="top"/>
          </w:tcPr>
          <w:p w14:paraId="3F45FCAD">
            <w:pPr>
              <w:pStyle w:val="7"/>
            </w:pPr>
          </w:p>
        </w:tc>
        <w:tc>
          <w:tcPr>
            <w:tcW w:w="1113" w:type="dxa"/>
            <w:vAlign w:val="top"/>
          </w:tcPr>
          <w:p w14:paraId="2B510715">
            <w:pPr>
              <w:pStyle w:val="7"/>
            </w:pPr>
          </w:p>
        </w:tc>
        <w:tc>
          <w:tcPr>
            <w:tcW w:w="1056" w:type="dxa"/>
            <w:vAlign w:val="top"/>
          </w:tcPr>
          <w:p w14:paraId="365E5A1B">
            <w:pPr>
              <w:pStyle w:val="7"/>
            </w:pPr>
          </w:p>
        </w:tc>
      </w:tr>
      <w:tr w14:paraId="69F93CE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3" w:hRule="atLeast"/>
        </w:trPr>
        <w:tc>
          <w:tcPr>
            <w:tcW w:w="724" w:type="dxa"/>
            <w:vAlign w:val="top"/>
          </w:tcPr>
          <w:p w14:paraId="07872DEC">
            <w:pPr>
              <w:pStyle w:val="7"/>
            </w:pPr>
          </w:p>
        </w:tc>
        <w:tc>
          <w:tcPr>
            <w:tcW w:w="5348" w:type="dxa"/>
            <w:vAlign w:val="top"/>
          </w:tcPr>
          <w:p w14:paraId="59A53B9A">
            <w:pPr>
              <w:pStyle w:val="7"/>
            </w:pPr>
          </w:p>
        </w:tc>
        <w:tc>
          <w:tcPr>
            <w:tcW w:w="871" w:type="dxa"/>
            <w:vAlign w:val="top"/>
          </w:tcPr>
          <w:p w14:paraId="4C811D15">
            <w:pPr>
              <w:pStyle w:val="7"/>
            </w:pPr>
          </w:p>
        </w:tc>
        <w:tc>
          <w:tcPr>
            <w:tcW w:w="1113" w:type="dxa"/>
            <w:vAlign w:val="top"/>
          </w:tcPr>
          <w:p w14:paraId="01BFC649">
            <w:pPr>
              <w:pStyle w:val="7"/>
            </w:pPr>
          </w:p>
        </w:tc>
        <w:tc>
          <w:tcPr>
            <w:tcW w:w="1056" w:type="dxa"/>
            <w:vAlign w:val="top"/>
          </w:tcPr>
          <w:p w14:paraId="68F22740">
            <w:pPr>
              <w:pStyle w:val="7"/>
            </w:pPr>
          </w:p>
        </w:tc>
      </w:tr>
      <w:tr w14:paraId="76ABE830">
        <w:tblPrEx>
          <w:tblCellMar>
            <w:top w:w="0" w:type="dxa"/>
            <w:left w:w="0" w:type="dxa"/>
            <w:bottom w:w="0" w:type="dxa"/>
            <w:right w:w="0" w:type="dxa"/>
          </w:tblCellMar>
        </w:tblPrEx>
        <w:trPr>
          <w:trHeight w:val="636" w:hRule="atLeast"/>
        </w:trPr>
        <w:tc>
          <w:tcPr>
            <w:tcW w:w="724" w:type="dxa"/>
            <w:vAlign w:val="top"/>
          </w:tcPr>
          <w:p w14:paraId="3D05FFF4">
            <w:pPr>
              <w:pStyle w:val="7"/>
            </w:pPr>
          </w:p>
        </w:tc>
        <w:tc>
          <w:tcPr>
            <w:tcW w:w="5348" w:type="dxa"/>
            <w:vAlign w:val="top"/>
          </w:tcPr>
          <w:p w14:paraId="0C086BB1">
            <w:pPr>
              <w:pStyle w:val="7"/>
            </w:pPr>
          </w:p>
        </w:tc>
        <w:tc>
          <w:tcPr>
            <w:tcW w:w="871" w:type="dxa"/>
            <w:vAlign w:val="top"/>
          </w:tcPr>
          <w:p w14:paraId="365B11B7">
            <w:pPr>
              <w:pStyle w:val="7"/>
            </w:pPr>
          </w:p>
        </w:tc>
        <w:tc>
          <w:tcPr>
            <w:tcW w:w="1113" w:type="dxa"/>
            <w:vAlign w:val="top"/>
          </w:tcPr>
          <w:p w14:paraId="32DEEEE0">
            <w:pPr>
              <w:pStyle w:val="7"/>
            </w:pPr>
          </w:p>
        </w:tc>
        <w:tc>
          <w:tcPr>
            <w:tcW w:w="1056" w:type="dxa"/>
            <w:vAlign w:val="top"/>
          </w:tcPr>
          <w:p w14:paraId="781018B2">
            <w:pPr>
              <w:pStyle w:val="7"/>
            </w:pPr>
          </w:p>
        </w:tc>
      </w:tr>
      <w:tr w14:paraId="323D408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36" w:hRule="atLeast"/>
        </w:trPr>
        <w:tc>
          <w:tcPr>
            <w:tcW w:w="724" w:type="dxa"/>
            <w:vAlign w:val="top"/>
          </w:tcPr>
          <w:p w14:paraId="7B1EE4F1">
            <w:pPr>
              <w:pStyle w:val="7"/>
            </w:pPr>
          </w:p>
        </w:tc>
        <w:tc>
          <w:tcPr>
            <w:tcW w:w="5348" w:type="dxa"/>
            <w:vAlign w:val="top"/>
          </w:tcPr>
          <w:p w14:paraId="7AD9A50D">
            <w:pPr>
              <w:pStyle w:val="7"/>
            </w:pPr>
          </w:p>
        </w:tc>
        <w:tc>
          <w:tcPr>
            <w:tcW w:w="871" w:type="dxa"/>
            <w:vAlign w:val="top"/>
          </w:tcPr>
          <w:p w14:paraId="12AD691D">
            <w:pPr>
              <w:pStyle w:val="7"/>
            </w:pPr>
          </w:p>
        </w:tc>
        <w:tc>
          <w:tcPr>
            <w:tcW w:w="1113" w:type="dxa"/>
            <w:vAlign w:val="top"/>
          </w:tcPr>
          <w:p w14:paraId="544276E8">
            <w:pPr>
              <w:pStyle w:val="7"/>
            </w:pPr>
          </w:p>
        </w:tc>
        <w:tc>
          <w:tcPr>
            <w:tcW w:w="1056" w:type="dxa"/>
            <w:vAlign w:val="top"/>
          </w:tcPr>
          <w:p w14:paraId="6B23C6B3">
            <w:pPr>
              <w:pStyle w:val="7"/>
            </w:pPr>
          </w:p>
        </w:tc>
      </w:tr>
      <w:tr w14:paraId="1A145463">
        <w:tblPrEx>
          <w:tblCellMar>
            <w:top w:w="0" w:type="dxa"/>
            <w:left w:w="0" w:type="dxa"/>
            <w:bottom w:w="0" w:type="dxa"/>
            <w:right w:w="0" w:type="dxa"/>
          </w:tblCellMar>
        </w:tblPrEx>
        <w:trPr>
          <w:trHeight w:val="633" w:hRule="atLeast"/>
        </w:trPr>
        <w:tc>
          <w:tcPr>
            <w:tcW w:w="724" w:type="dxa"/>
            <w:vAlign w:val="top"/>
          </w:tcPr>
          <w:p w14:paraId="54DFE1CD">
            <w:pPr>
              <w:pStyle w:val="7"/>
            </w:pPr>
          </w:p>
        </w:tc>
        <w:tc>
          <w:tcPr>
            <w:tcW w:w="5348" w:type="dxa"/>
            <w:vAlign w:val="top"/>
          </w:tcPr>
          <w:p w14:paraId="2895B7AD">
            <w:pPr>
              <w:pStyle w:val="7"/>
            </w:pPr>
          </w:p>
        </w:tc>
        <w:tc>
          <w:tcPr>
            <w:tcW w:w="871" w:type="dxa"/>
            <w:vAlign w:val="top"/>
          </w:tcPr>
          <w:p w14:paraId="44579B3E">
            <w:pPr>
              <w:pStyle w:val="7"/>
            </w:pPr>
          </w:p>
        </w:tc>
        <w:tc>
          <w:tcPr>
            <w:tcW w:w="1113" w:type="dxa"/>
            <w:vAlign w:val="top"/>
          </w:tcPr>
          <w:p w14:paraId="7B1CC6FF">
            <w:pPr>
              <w:pStyle w:val="7"/>
            </w:pPr>
          </w:p>
        </w:tc>
        <w:tc>
          <w:tcPr>
            <w:tcW w:w="1056" w:type="dxa"/>
            <w:vAlign w:val="top"/>
          </w:tcPr>
          <w:p w14:paraId="5A986792">
            <w:pPr>
              <w:pStyle w:val="7"/>
            </w:pPr>
          </w:p>
        </w:tc>
      </w:tr>
      <w:tr w14:paraId="2EBA5E35">
        <w:tblPrEx>
          <w:tblCellMar>
            <w:top w:w="0" w:type="dxa"/>
            <w:left w:w="0" w:type="dxa"/>
            <w:bottom w:w="0" w:type="dxa"/>
            <w:right w:w="0" w:type="dxa"/>
          </w:tblCellMar>
        </w:tblPrEx>
        <w:trPr>
          <w:trHeight w:val="636" w:hRule="atLeast"/>
        </w:trPr>
        <w:tc>
          <w:tcPr>
            <w:tcW w:w="724" w:type="dxa"/>
            <w:vAlign w:val="top"/>
          </w:tcPr>
          <w:p w14:paraId="2A5C5632">
            <w:pPr>
              <w:pStyle w:val="7"/>
            </w:pPr>
          </w:p>
        </w:tc>
        <w:tc>
          <w:tcPr>
            <w:tcW w:w="5348" w:type="dxa"/>
            <w:vAlign w:val="top"/>
          </w:tcPr>
          <w:p w14:paraId="11E50A19">
            <w:pPr>
              <w:pStyle w:val="7"/>
            </w:pPr>
          </w:p>
        </w:tc>
        <w:tc>
          <w:tcPr>
            <w:tcW w:w="871" w:type="dxa"/>
            <w:vAlign w:val="top"/>
          </w:tcPr>
          <w:p w14:paraId="6FDF7BCC">
            <w:pPr>
              <w:pStyle w:val="7"/>
            </w:pPr>
          </w:p>
        </w:tc>
        <w:tc>
          <w:tcPr>
            <w:tcW w:w="1113" w:type="dxa"/>
            <w:vAlign w:val="top"/>
          </w:tcPr>
          <w:p w14:paraId="068B764D">
            <w:pPr>
              <w:pStyle w:val="7"/>
            </w:pPr>
          </w:p>
        </w:tc>
        <w:tc>
          <w:tcPr>
            <w:tcW w:w="1056" w:type="dxa"/>
            <w:vAlign w:val="top"/>
          </w:tcPr>
          <w:p w14:paraId="1C1BBC67">
            <w:pPr>
              <w:pStyle w:val="7"/>
            </w:pPr>
          </w:p>
        </w:tc>
      </w:tr>
      <w:tr w14:paraId="6667DAAF">
        <w:tblPrEx>
          <w:tblCellMar>
            <w:top w:w="0" w:type="dxa"/>
            <w:left w:w="0" w:type="dxa"/>
            <w:bottom w:w="0" w:type="dxa"/>
            <w:right w:w="0" w:type="dxa"/>
          </w:tblCellMar>
        </w:tblPrEx>
        <w:trPr>
          <w:trHeight w:val="640" w:hRule="atLeast"/>
        </w:trPr>
        <w:tc>
          <w:tcPr>
            <w:tcW w:w="724" w:type="dxa"/>
            <w:vAlign w:val="top"/>
          </w:tcPr>
          <w:p w14:paraId="1DF7B92D">
            <w:pPr>
              <w:pStyle w:val="7"/>
            </w:pPr>
          </w:p>
        </w:tc>
        <w:tc>
          <w:tcPr>
            <w:tcW w:w="5348" w:type="dxa"/>
            <w:vAlign w:val="top"/>
          </w:tcPr>
          <w:p w14:paraId="19EADE04">
            <w:pPr>
              <w:pStyle w:val="7"/>
            </w:pPr>
          </w:p>
        </w:tc>
        <w:tc>
          <w:tcPr>
            <w:tcW w:w="871" w:type="dxa"/>
            <w:vAlign w:val="top"/>
          </w:tcPr>
          <w:p w14:paraId="1483EF8F">
            <w:pPr>
              <w:pStyle w:val="7"/>
            </w:pPr>
          </w:p>
        </w:tc>
        <w:tc>
          <w:tcPr>
            <w:tcW w:w="1113" w:type="dxa"/>
            <w:vAlign w:val="top"/>
          </w:tcPr>
          <w:p w14:paraId="2231CC9C">
            <w:pPr>
              <w:pStyle w:val="7"/>
            </w:pPr>
          </w:p>
        </w:tc>
        <w:tc>
          <w:tcPr>
            <w:tcW w:w="1056" w:type="dxa"/>
            <w:vAlign w:val="top"/>
          </w:tcPr>
          <w:p w14:paraId="058955C6">
            <w:pPr>
              <w:pStyle w:val="7"/>
            </w:pPr>
          </w:p>
        </w:tc>
      </w:tr>
    </w:tbl>
    <w:p w14:paraId="1C563362">
      <w:pPr>
        <w:pStyle w:val="2"/>
        <w:spacing w:before="194" w:line="228" w:lineRule="auto"/>
        <w:ind w:left="411"/>
      </w:pPr>
      <w:r>
        <w:rPr>
          <w:spacing w:val="-6"/>
        </w:rPr>
        <w:t>债权人（盖章</w:t>
      </w:r>
      <w:r>
        <w:rPr>
          <w:rFonts w:ascii="Times New Roman" w:hAnsi="Times New Roman" w:eastAsia="Times New Roman" w:cs="Times New Roman"/>
          <w:spacing w:val="-6"/>
        </w:rPr>
        <w:t>/</w:t>
      </w:r>
      <w:r>
        <w:rPr>
          <w:spacing w:val="-6"/>
        </w:rPr>
        <w:t>签字捺印</w:t>
      </w:r>
      <w:r>
        <w:rPr>
          <w:spacing w:val="-39"/>
        </w:rPr>
        <w:t>）：</w:t>
      </w:r>
      <w:r>
        <w:rPr>
          <w:spacing w:val="1"/>
        </w:rPr>
        <w:t xml:space="preserve">                     </w:t>
      </w:r>
      <w:r>
        <w:rPr>
          <w:spacing w:val="-6"/>
        </w:rPr>
        <w:t>委托代理人（签字</w:t>
      </w:r>
      <w:r>
        <w:rPr>
          <w:spacing w:val="-39"/>
        </w:rPr>
        <w:t>）：</w:t>
      </w:r>
    </w:p>
    <w:p w14:paraId="38ACF8A7">
      <w:pPr>
        <w:spacing w:line="316" w:lineRule="auto"/>
        <w:rPr>
          <w:rFonts w:ascii="Arial"/>
          <w:sz w:val="21"/>
        </w:rPr>
      </w:pPr>
    </w:p>
    <w:p w14:paraId="37E558C7">
      <w:pPr>
        <w:spacing w:line="316" w:lineRule="auto"/>
        <w:rPr>
          <w:rFonts w:ascii="Arial"/>
          <w:sz w:val="21"/>
        </w:rPr>
      </w:pPr>
    </w:p>
    <w:p w14:paraId="1BC0A4AF">
      <w:pPr>
        <w:pStyle w:val="2"/>
        <w:spacing w:before="78" w:line="231" w:lineRule="auto"/>
        <w:ind w:left="5534"/>
      </w:pPr>
      <w:r>
        <w:rPr>
          <w:spacing w:val="-2"/>
        </w:rPr>
        <w:t>提交时间：</w:t>
      </w:r>
      <w:r>
        <w:rPr>
          <w:rFonts w:ascii="Times New Roman" w:hAnsi="Times New Roman" w:eastAsia="Times New Roman" w:cs="Times New Roman"/>
          <w:spacing w:val="-2"/>
        </w:rPr>
        <w:t xml:space="preserve">2025 </w:t>
      </w:r>
      <w:r>
        <w:rPr>
          <w:spacing w:val="-2"/>
        </w:rPr>
        <w:t>年</w:t>
      </w:r>
      <w:r>
        <w:rPr>
          <w:spacing w:val="7"/>
        </w:rPr>
        <w:t xml:space="preserve">   </w:t>
      </w:r>
      <w:r>
        <w:rPr>
          <w:spacing w:val="-2"/>
        </w:rPr>
        <w:t>月</w:t>
      </w:r>
      <w:r>
        <w:rPr>
          <w:spacing w:val="20"/>
        </w:rPr>
        <w:t xml:space="preserve">   </w:t>
      </w:r>
      <w:r>
        <w:rPr>
          <w:spacing w:val="-2"/>
        </w:rPr>
        <w:t>日</w:t>
      </w:r>
    </w:p>
    <w:p w14:paraId="2D055B65">
      <w:pPr>
        <w:spacing w:line="231" w:lineRule="auto"/>
        <w:sectPr>
          <w:footerReference r:id="rId7" w:type="default"/>
          <w:pgSz w:w="11907" w:h="16839"/>
          <w:pgMar w:top="1431" w:right="1394" w:bottom="1154" w:left="1394" w:header="0" w:footer="954" w:gutter="0"/>
          <w:cols w:space="720" w:num="1"/>
        </w:sectPr>
      </w:pPr>
    </w:p>
    <w:p w14:paraId="0681EB0E">
      <w:pPr>
        <w:pStyle w:val="2"/>
        <w:spacing w:before="285" w:line="233" w:lineRule="auto"/>
        <w:ind w:left="757"/>
        <w:rPr>
          <w:rFonts w:ascii="Times New Roman" w:hAnsi="Times New Roman" w:eastAsia="Times New Roman" w:cs="Times New Roman"/>
        </w:rPr>
      </w:pPr>
      <w:r>
        <w:rPr>
          <w:spacing w:val="-8"/>
        </w:rPr>
        <w:t>附件</w:t>
      </w:r>
      <w:r>
        <w:rPr>
          <w:spacing w:val="-55"/>
        </w:rPr>
        <w:t xml:space="preserve"> </w:t>
      </w:r>
      <w:r>
        <w:rPr>
          <w:rFonts w:ascii="Times New Roman" w:hAnsi="Times New Roman" w:eastAsia="Times New Roman" w:cs="Times New Roman"/>
          <w:spacing w:val="-8"/>
        </w:rPr>
        <w:t>2</w:t>
      </w:r>
    </w:p>
    <w:p w14:paraId="7FCEF1BB">
      <w:pPr>
        <w:spacing w:before="83" w:line="200" w:lineRule="auto"/>
        <w:ind w:left="4353" w:right="2364" w:hanging="1973"/>
        <w:outlineLvl w:val="0"/>
        <w:rPr>
          <w:rFonts w:ascii="华文中宋" w:hAnsi="华文中宋" w:eastAsia="华文中宋" w:cs="华文中宋"/>
          <w:sz w:val="36"/>
          <w:szCs w:val="36"/>
        </w:rPr>
      </w:pPr>
      <w:r>
        <w:rPr>
          <w:rFonts w:hint="eastAsia" w:ascii="华文中宋" w:hAnsi="华文中宋" w:eastAsia="华文中宋" w:cs="华文中宋"/>
          <w:b/>
          <w:bCs/>
          <w:spacing w:val="-5"/>
          <w:sz w:val="36"/>
          <w:szCs w:val="36"/>
          <w:lang w:eastAsia="zh-CN"/>
        </w:rPr>
        <w:t>四川华夏军安建设有限公司</w:t>
      </w:r>
      <w:r>
        <w:rPr>
          <w:rFonts w:ascii="华文中宋" w:hAnsi="华文中宋" w:eastAsia="华文中宋" w:cs="华文中宋"/>
          <w:b/>
          <w:bCs/>
          <w:spacing w:val="-5"/>
          <w:sz w:val="36"/>
          <w:szCs w:val="36"/>
        </w:rPr>
        <w:t>预重整案</w:t>
      </w:r>
      <w:r>
        <w:rPr>
          <w:rFonts w:ascii="华文中宋" w:hAnsi="华文中宋" w:eastAsia="华文中宋" w:cs="华文中宋"/>
          <w:spacing w:val="9"/>
          <w:sz w:val="36"/>
          <w:szCs w:val="36"/>
        </w:rPr>
        <w:t xml:space="preserve"> </w:t>
      </w:r>
      <w:r>
        <w:rPr>
          <w:rFonts w:ascii="华文中宋" w:hAnsi="华文中宋" w:eastAsia="华文中宋" w:cs="华文中宋"/>
          <w:b/>
          <w:bCs/>
          <w:spacing w:val="-5"/>
          <w:sz w:val="36"/>
          <w:szCs w:val="36"/>
        </w:rPr>
        <w:t>债权申报表</w:t>
      </w:r>
    </w:p>
    <w:tbl>
      <w:tblPr>
        <w:tblStyle w:val="6"/>
        <w:tblW w:w="104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886"/>
        <w:gridCol w:w="885"/>
        <w:gridCol w:w="1180"/>
        <w:gridCol w:w="684"/>
        <w:gridCol w:w="686"/>
        <w:gridCol w:w="684"/>
        <w:gridCol w:w="97"/>
        <w:gridCol w:w="589"/>
        <w:gridCol w:w="684"/>
        <w:gridCol w:w="192"/>
        <w:gridCol w:w="377"/>
        <w:gridCol w:w="117"/>
        <w:gridCol w:w="589"/>
        <w:gridCol w:w="94"/>
        <w:gridCol w:w="96"/>
        <w:gridCol w:w="113"/>
        <w:gridCol w:w="477"/>
        <w:gridCol w:w="684"/>
        <w:gridCol w:w="686"/>
        <w:gridCol w:w="690"/>
      </w:tblGrid>
      <w:tr w14:paraId="099F529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0" w:hRule="atLeast"/>
        </w:trPr>
        <w:tc>
          <w:tcPr>
            <w:tcW w:w="886" w:type="dxa"/>
            <w:vMerge w:val="restart"/>
            <w:tcBorders>
              <w:bottom w:val="nil"/>
            </w:tcBorders>
            <w:vAlign w:val="top"/>
          </w:tcPr>
          <w:p w14:paraId="069B95CA">
            <w:pPr>
              <w:pStyle w:val="7"/>
              <w:spacing w:line="300" w:lineRule="auto"/>
            </w:pPr>
          </w:p>
          <w:p w14:paraId="224FB715">
            <w:pPr>
              <w:pStyle w:val="7"/>
              <w:spacing w:line="300" w:lineRule="auto"/>
            </w:pPr>
          </w:p>
          <w:p w14:paraId="461B964B">
            <w:pPr>
              <w:spacing w:before="68" w:line="221" w:lineRule="auto"/>
              <w:ind w:left="129"/>
              <w:rPr>
                <w:rFonts w:ascii="楷体" w:hAnsi="楷体" w:eastAsia="楷体" w:cs="楷体"/>
                <w:sz w:val="21"/>
                <w:szCs w:val="21"/>
              </w:rPr>
            </w:pPr>
            <w:r>
              <w:rPr>
                <w:rFonts w:ascii="楷体" w:hAnsi="楷体" w:eastAsia="楷体" w:cs="楷体"/>
                <w:spacing w:val="-1"/>
                <w:sz w:val="21"/>
                <w:szCs w:val="21"/>
              </w:rPr>
              <w:t>债权人</w:t>
            </w:r>
          </w:p>
          <w:p w14:paraId="66CD9DFF">
            <w:pPr>
              <w:spacing w:before="20" w:line="218" w:lineRule="auto"/>
              <w:ind w:left="126"/>
              <w:rPr>
                <w:rFonts w:ascii="楷体" w:hAnsi="楷体" w:eastAsia="楷体" w:cs="楷体"/>
                <w:sz w:val="21"/>
                <w:szCs w:val="21"/>
              </w:rPr>
            </w:pPr>
            <w:r>
              <w:rPr>
                <w:rFonts w:ascii="楷体" w:hAnsi="楷体" w:eastAsia="楷体" w:cs="楷体"/>
                <w:sz w:val="21"/>
                <w:szCs w:val="21"/>
              </w:rPr>
              <w:t>基本情</w:t>
            </w:r>
          </w:p>
          <w:p w14:paraId="534F2717">
            <w:pPr>
              <w:spacing w:before="25" w:line="242" w:lineRule="auto"/>
              <w:ind w:left="352"/>
              <w:rPr>
                <w:rFonts w:ascii="楷体" w:hAnsi="楷体" w:eastAsia="楷体" w:cs="楷体"/>
                <w:sz w:val="21"/>
                <w:szCs w:val="21"/>
              </w:rPr>
            </w:pPr>
            <w:r>
              <w:rPr>
                <w:rFonts w:ascii="楷体" w:hAnsi="楷体" w:eastAsia="楷体" w:cs="楷体"/>
                <w:sz w:val="21"/>
                <w:szCs w:val="21"/>
              </w:rPr>
              <w:t>况</w:t>
            </w:r>
          </w:p>
        </w:tc>
        <w:tc>
          <w:tcPr>
            <w:tcW w:w="885" w:type="dxa"/>
            <w:vMerge w:val="restart"/>
            <w:tcBorders>
              <w:bottom w:val="nil"/>
            </w:tcBorders>
            <w:vAlign w:val="top"/>
          </w:tcPr>
          <w:p w14:paraId="02AC3614">
            <w:pPr>
              <w:spacing w:before="109"/>
              <w:ind w:left="127" w:right="124" w:firstLine="111"/>
              <w:rPr>
                <w:rFonts w:ascii="楷体" w:hAnsi="楷体" w:eastAsia="楷体" w:cs="楷体"/>
                <w:sz w:val="21"/>
                <w:szCs w:val="21"/>
              </w:rPr>
            </w:pPr>
            <w:r>
              <w:rPr>
                <w:rFonts w:ascii="楷体" w:hAnsi="楷体" w:eastAsia="楷体" w:cs="楷体"/>
                <w:spacing w:val="-5"/>
                <w:sz w:val="21"/>
                <w:szCs w:val="21"/>
              </w:rPr>
              <w:t>个人</w:t>
            </w:r>
            <w:r>
              <w:rPr>
                <w:rFonts w:ascii="楷体" w:hAnsi="楷体" w:eastAsia="楷体" w:cs="楷体"/>
                <w:sz w:val="21"/>
                <w:szCs w:val="21"/>
              </w:rPr>
              <w:t xml:space="preserve">  </w:t>
            </w:r>
            <w:r>
              <w:rPr>
                <w:rFonts w:ascii="楷体" w:hAnsi="楷体" w:eastAsia="楷体" w:cs="楷体"/>
                <w:spacing w:val="-1"/>
                <w:sz w:val="21"/>
                <w:szCs w:val="21"/>
              </w:rPr>
              <w:t>债权人</w:t>
            </w:r>
          </w:p>
        </w:tc>
        <w:tc>
          <w:tcPr>
            <w:tcW w:w="3331" w:type="dxa"/>
            <w:gridSpan w:val="5"/>
            <w:vAlign w:val="top"/>
          </w:tcPr>
          <w:p w14:paraId="7FDB335F">
            <w:pPr>
              <w:spacing w:before="70" w:line="229" w:lineRule="auto"/>
              <w:ind w:left="1454"/>
              <w:rPr>
                <w:rFonts w:ascii="楷体" w:hAnsi="楷体" w:eastAsia="楷体" w:cs="楷体"/>
                <w:sz w:val="21"/>
                <w:szCs w:val="21"/>
              </w:rPr>
            </w:pPr>
            <w:r>
              <w:rPr>
                <w:rFonts w:ascii="楷体" w:hAnsi="楷体" w:eastAsia="楷体" w:cs="楷体"/>
                <w:spacing w:val="-1"/>
                <w:sz w:val="21"/>
                <w:szCs w:val="21"/>
              </w:rPr>
              <w:t>姓名</w:t>
            </w:r>
          </w:p>
        </w:tc>
        <w:tc>
          <w:tcPr>
            <w:tcW w:w="1465" w:type="dxa"/>
            <w:gridSpan w:val="3"/>
            <w:vAlign w:val="top"/>
          </w:tcPr>
          <w:p w14:paraId="77373EB6">
            <w:pPr>
              <w:pStyle w:val="7"/>
            </w:pPr>
          </w:p>
        </w:tc>
        <w:tc>
          <w:tcPr>
            <w:tcW w:w="1386" w:type="dxa"/>
            <w:gridSpan w:val="6"/>
            <w:vAlign w:val="top"/>
          </w:tcPr>
          <w:p w14:paraId="284F5F77">
            <w:pPr>
              <w:spacing w:before="70" w:line="218" w:lineRule="auto"/>
              <w:ind w:left="109"/>
              <w:rPr>
                <w:rFonts w:ascii="楷体" w:hAnsi="楷体" w:eastAsia="楷体" w:cs="楷体"/>
                <w:sz w:val="21"/>
                <w:szCs w:val="21"/>
              </w:rPr>
            </w:pPr>
            <w:r>
              <w:rPr>
                <w:rFonts w:ascii="楷体" w:hAnsi="楷体" w:eastAsia="楷体" w:cs="楷体"/>
                <w:spacing w:val="-3"/>
                <w:sz w:val="21"/>
                <w:szCs w:val="21"/>
              </w:rPr>
              <w:t>身份证号码</w:t>
            </w:r>
          </w:p>
        </w:tc>
        <w:tc>
          <w:tcPr>
            <w:tcW w:w="2537" w:type="dxa"/>
            <w:gridSpan w:val="4"/>
            <w:vAlign w:val="top"/>
          </w:tcPr>
          <w:p w14:paraId="6CDD3718">
            <w:pPr>
              <w:pStyle w:val="7"/>
            </w:pPr>
          </w:p>
        </w:tc>
      </w:tr>
      <w:tr w14:paraId="6E791CA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86" w:type="dxa"/>
            <w:vMerge w:val="continue"/>
            <w:tcBorders>
              <w:top w:val="nil"/>
              <w:bottom w:val="nil"/>
            </w:tcBorders>
            <w:vAlign w:val="top"/>
          </w:tcPr>
          <w:p w14:paraId="297854E5">
            <w:pPr>
              <w:pStyle w:val="7"/>
            </w:pPr>
          </w:p>
        </w:tc>
        <w:tc>
          <w:tcPr>
            <w:tcW w:w="885" w:type="dxa"/>
            <w:vMerge w:val="continue"/>
            <w:tcBorders>
              <w:top w:val="nil"/>
            </w:tcBorders>
            <w:vAlign w:val="top"/>
          </w:tcPr>
          <w:p w14:paraId="3C82E718">
            <w:pPr>
              <w:pStyle w:val="7"/>
            </w:pPr>
          </w:p>
        </w:tc>
        <w:tc>
          <w:tcPr>
            <w:tcW w:w="3331" w:type="dxa"/>
            <w:gridSpan w:val="5"/>
            <w:vAlign w:val="top"/>
          </w:tcPr>
          <w:p w14:paraId="7A9C6EAA">
            <w:pPr>
              <w:spacing w:before="63" w:line="225" w:lineRule="auto"/>
              <w:ind w:left="1247"/>
              <w:rPr>
                <w:rFonts w:ascii="楷体" w:hAnsi="楷体" w:eastAsia="楷体" w:cs="楷体"/>
                <w:sz w:val="21"/>
                <w:szCs w:val="21"/>
              </w:rPr>
            </w:pPr>
            <w:r>
              <w:rPr>
                <w:rFonts w:ascii="楷体" w:hAnsi="楷体" w:eastAsia="楷体" w:cs="楷体"/>
                <w:spacing w:val="-1"/>
                <w:sz w:val="21"/>
                <w:szCs w:val="21"/>
              </w:rPr>
              <w:t>移动电话</w:t>
            </w:r>
          </w:p>
        </w:tc>
        <w:tc>
          <w:tcPr>
            <w:tcW w:w="1465" w:type="dxa"/>
            <w:gridSpan w:val="3"/>
            <w:vAlign w:val="top"/>
          </w:tcPr>
          <w:p w14:paraId="06CDBA11">
            <w:pPr>
              <w:pStyle w:val="7"/>
            </w:pPr>
          </w:p>
        </w:tc>
        <w:tc>
          <w:tcPr>
            <w:tcW w:w="1386" w:type="dxa"/>
            <w:gridSpan w:val="6"/>
            <w:vAlign w:val="top"/>
          </w:tcPr>
          <w:p w14:paraId="14CF68C1">
            <w:pPr>
              <w:spacing w:before="63" w:line="222" w:lineRule="auto"/>
              <w:ind w:left="294"/>
              <w:rPr>
                <w:rFonts w:ascii="楷体" w:hAnsi="楷体" w:eastAsia="楷体" w:cs="楷体"/>
                <w:sz w:val="21"/>
                <w:szCs w:val="21"/>
              </w:rPr>
            </w:pPr>
            <w:r>
              <w:rPr>
                <w:rFonts w:ascii="楷体" w:hAnsi="楷体" w:eastAsia="楷体" w:cs="楷体"/>
                <w:spacing w:val="-9"/>
                <w:sz w:val="21"/>
                <w:szCs w:val="21"/>
              </w:rPr>
              <w:t>固定电话</w:t>
            </w:r>
          </w:p>
        </w:tc>
        <w:tc>
          <w:tcPr>
            <w:tcW w:w="2537" w:type="dxa"/>
            <w:gridSpan w:val="4"/>
            <w:vAlign w:val="top"/>
          </w:tcPr>
          <w:p w14:paraId="0649B59B">
            <w:pPr>
              <w:pStyle w:val="7"/>
            </w:pPr>
          </w:p>
        </w:tc>
      </w:tr>
      <w:tr w14:paraId="4AC218A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86" w:type="dxa"/>
            <w:vMerge w:val="continue"/>
            <w:tcBorders>
              <w:top w:val="nil"/>
              <w:bottom w:val="nil"/>
            </w:tcBorders>
            <w:vAlign w:val="top"/>
          </w:tcPr>
          <w:p w14:paraId="15144D0D">
            <w:pPr>
              <w:pStyle w:val="7"/>
            </w:pPr>
          </w:p>
        </w:tc>
        <w:tc>
          <w:tcPr>
            <w:tcW w:w="885" w:type="dxa"/>
            <w:vMerge w:val="restart"/>
            <w:tcBorders>
              <w:bottom w:val="nil"/>
            </w:tcBorders>
            <w:vAlign w:val="top"/>
          </w:tcPr>
          <w:p w14:paraId="75B62377">
            <w:pPr>
              <w:pStyle w:val="7"/>
              <w:spacing w:line="380" w:lineRule="auto"/>
            </w:pPr>
          </w:p>
          <w:p w14:paraId="51D4ABD1">
            <w:pPr>
              <w:spacing w:before="69" w:line="243" w:lineRule="auto"/>
              <w:ind w:left="127" w:right="124" w:firstLine="100"/>
              <w:rPr>
                <w:rFonts w:ascii="楷体" w:hAnsi="楷体" w:eastAsia="楷体" w:cs="楷体"/>
                <w:sz w:val="21"/>
                <w:szCs w:val="21"/>
              </w:rPr>
            </w:pPr>
            <w:r>
              <w:rPr>
                <w:rFonts w:ascii="楷体" w:hAnsi="楷体" w:eastAsia="楷体" w:cs="楷体"/>
                <w:spacing w:val="-1"/>
                <w:sz w:val="21"/>
                <w:szCs w:val="21"/>
              </w:rPr>
              <w:t>机构</w:t>
            </w:r>
            <w:r>
              <w:rPr>
                <w:rFonts w:ascii="楷体" w:hAnsi="楷体" w:eastAsia="楷体" w:cs="楷体"/>
                <w:sz w:val="21"/>
                <w:szCs w:val="21"/>
              </w:rPr>
              <w:t xml:space="preserve">  </w:t>
            </w:r>
            <w:r>
              <w:rPr>
                <w:rFonts w:ascii="楷体" w:hAnsi="楷体" w:eastAsia="楷体" w:cs="楷体"/>
                <w:spacing w:val="-1"/>
                <w:sz w:val="21"/>
                <w:szCs w:val="21"/>
              </w:rPr>
              <w:t>债权人</w:t>
            </w:r>
          </w:p>
        </w:tc>
        <w:tc>
          <w:tcPr>
            <w:tcW w:w="3331" w:type="dxa"/>
            <w:gridSpan w:val="5"/>
            <w:vAlign w:val="top"/>
          </w:tcPr>
          <w:p w14:paraId="2CDD72AD">
            <w:pPr>
              <w:spacing w:before="64" w:line="229" w:lineRule="auto"/>
              <w:ind w:left="1453"/>
              <w:rPr>
                <w:rFonts w:ascii="楷体" w:hAnsi="楷体" w:eastAsia="楷体" w:cs="楷体"/>
                <w:sz w:val="21"/>
                <w:szCs w:val="21"/>
              </w:rPr>
            </w:pPr>
            <w:r>
              <w:rPr>
                <w:rFonts w:ascii="楷体" w:hAnsi="楷体" w:eastAsia="楷体" w:cs="楷体"/>
                <w:spacing w:val="-1"/>
                <w:sz w:val="21"/>
                <w:szCs w:val="21"/>
              </w:rPr>
              <w:t>名称</w:t>
            </w:r>
          </w:p>
        </w:tc>
        <w:tc>
          <w:tcPr>
            <w:tcW w:w="5388" w:type="dxa"/>
            <w:gridSpan w:val="13"/>
            <w:vAlign w:val="top"/>
          </w:tcPr>
          <w:p w14:paraId="62BEF481">
            <w:pPr>
              <w:pStyle w:val="7"/>
            </w:pPr>
          </w:p>
        </w:tc>
      </w:tr>
      <w:tr w14:paraId="4813C2B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86" w:type="dxa"/>
            <w:vMerge w:val="continue"/>
            <w:tcBorders>
              <w:top w:val="nil"/>
              <w:bottom w:val="nil"/>
            </w:tcBorders>
            <w:vAlign w:val="top"/>
          </w:tcPr>
          <w:p w14:paraId="3F0839B0">
            <w:pPr>
              <w:pStyle w:val="7"/>
            </w:pPr>
          </w:p>
        </w:tc>
        <w:tc>
          <w:tcPr>
            <w:tcW w:w="885" w:type="dxa"/>
            <w:vMerge w:val="continue"/>
            <w:tcBorders>
              <w:top w:val="nil"/>
              <w:bottom w:val="nil"/>
            </w:tcBorders>
            <w:vAlign w:val="top"/>
          </w:tcPr>
          <w:p w14:paraId="7A2DFC7B">
            <w:pPr>
              <w:pStyle w:val="7"/>
            </w:pPr>
          </w:p>
        </w:tc>
        <w:tc>
          <w:tcPr>
            <w:tcW w:w="3331" w:type="dxa"/>
            <w:gridSpan w:val="5"/>
            <w:vAlign w:val="top"/>
          </w:tcPr>
          <w:p w14:paraId="23A30538">
            <w:pPr>
              <w:spacing w:before="64" w:line="221" w:lineRule="auto"/>
              <w:ind w:left="832"/>
              <w:rPr>
                <w:rFonts w:ascii="楷体" w:hAnsi="楷体" w:eastAsia="楷体" w:cs="楷体"/>
                <w:sz w:val="21"/>
                <w:szCs w:val="21"/>
              </w:rPr>
            </w:pPr>
            <w:r>
              <w:rPr>
                <w:rFonts w:ascii="楷体" w:hAnsi="楷体" w:eastAsia="楷体" w:cs="楷体"/>
                <w:spacing w:val="-1"/>
                <w:sz w:val="21"/>
                <w:szCs w:val="21"/>
              </w:rPr>
              <w:t>统一社会信用代码</w:t>
            </w:r>
          </w:p>
        </w:tc>
        <w:tc>
          <w:tcPr>
            <w:tcW w:w="5388" w:type="dxa"/>
            <w:gridSpan w:val="13"/>
            <w:vAlign w:val="top"/>
          </w:tcPr>
          <w:p w14:paraId="3336DEC0">
            <w:pPr>
              <w:pStyle w:val="7"/>
            </w:pPr>
          </w:p>
        </w:tc>
      </w:tr>
      <w:tr w14:paraId="537D4B2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886" w:type="dxa"/>
            <w:vMerge w:val="continue"/>
            <w:tcBorders>
              <w:top w:val="nil"/>
              <w:bottom w:val="nil"/>
            </w:tcBorders>
            <w:vAlign w:val="top"/>
          </w:tcPr>
          <w:p w14:paraId="761671CA">
            <w:pPr>
              <w:pStyle w:val="7"/>
            </w:pPr>
          </w:p>
        </w:tc>
        <w:tc>
          <w:tcPr>
            <w:tcW w:w="885" w:type="dxa"/>
            <w:vMerge w:val="continue"/>
            <w:tcBorders>
              <w:top w:val="nil"/>
              <w:bottom w:val="nil"/>
            </w:tcBorders>
            <w:vAlign w:val="top"/>
          </w:tcPr>
          <w:p w14:paraId="125AA024">
            <w:pPr>
              <w:pStyle w:val="7"/>
            </w:pPr>
          </w:p>
        </w:tc>
        <w:tc>
          <w:tcPr>
            <w:tcW w:w="1180" w:type="dxa"/>
            <w:vMerge w:val="restart"/>
            <w:tcBorders>
              <w:bottom w:val="nil"/>
            </w:tcBorders>
            <w:vAlign w:val="top"/>
          </w:tcPr>
          <w:p w14:paraId="3562811A">
            <w:pPr>
              <w:spacing w:before="103" w:line="224" w:lineRule="auto"/>
              <w:ind w:left="176"/>
              <w:rPr>
                <w:rFonts w:ascii="楷体" w:hAnsi="楷体" w:eastAsia="楷体" w:cs="楷体"/>
                <w:sz w:val="21"/>
                <w:szCs w:val="21"/>
              </w:rPr>
            </w:pPr>
            <w:r>
              <w:rPr>
                <w:rFonts w:ascii="楷体" w:hAnsi="楷体" w:eastAsia="楷体" w:cs="楷体"/>
                <w:spacing w:val="-4"/>
                <w:sz w:val="21"/>
                <w:szCs w:val="21"/>
              </w:rPr>
              <w:t>法定代表</w:t>
            </w:r>
          </w:p>
          <w:p w14:paraId="6D39A892">
            <w:pPr>
              <w:spacing w:before="18" w:line="232" w:lineRule="auto"/>
              <w:ind w:left="132"/>
              <w:rPr>
                <w:rFonts w:ascii="楷体" w:hAnsi="楷体" w:eastAsia="楷体" w:cs="楷体"/>
                <w:sz w:val="21"/>
                <w:szCs w:val="21"/>
              </w:rPr>
            </w:pPr>
            <w:r>
              <w:rPr>
                <w:rFonts w:ascii="楷体" w:hAnsi="楷体" w:eastAsia="楷体" w:cs="楷体"/>
                <w:sz w:val="21"/>
                <w:szCs w:val="21"/>
              </w:rPr>
              <w:t>人</w:t>
            </w:r>
            <w:r>
              <w:rPr>
                <w:rFonts w:ascii="Times New Roman" w:hAnsi="Times New Roman" w:eastAsia="Times New Roman" w:cs="Times New Roman"/>
                <w:sz w:val="21"/>
                <w:szCs w:val="21"/>
              </w:rPr>
              <w:t>/</w:t>
            </w:r>
            <w:r>
              <w:rPr>
                <w:rFonts w:ascii="楷体" w:hAnsi="楷体" w:eastAsia="楷体" w:cs="楷体"/>
                <w:sz w:val="21"/>
                <w:szCs w:val="21"/>
              </w:rPr>
              <w:t>负责人</w:t>
            </w:r>
          </w:p>
        </w:tc>
        <w:tc>
          <w:tcPr>
            <w:tcW w:w="2151" w:type="dxa"/>
            <w:gridSpan w:val="4"/>
            <w:vAlign w:val="top"/>
          </w:tcPr>
          <w:p w14:paraId="0AF5CA8B">
            <w:pPr>
              <w:spacing w:before="64" w:line="229" w:lineRule="auto"/>
              <w:ind w:left="860"/>
              <w:rPr>
                <w:rFonts w:ascii="楷体" w:hAnsi="楷体" w:eastAsia="楷体" w:cs="楷体"/>
                <w:sz w:val="21"/>
                <w:szCs w:val="21"/>
              </w:rPr>
            </w:pPr>
            <w:r>
              <w:rPr>
                <w:rFonts w:ascii="楷体" w:hAnsi="楷体" w:eastAsia="楷体" w:cs="楷体"/>
                <w:spacing w:val="-1"/>
                <w:sz w:val="21"/>
                <w:szCs w:val="21"/>
              </w:rPr>
              <w:t>姓名</w:t>
            </w:r>
          </w:p>
        </w:tc>
        <w:tc>
          <w:tcPr>
            <w:tcW w:w="1465" w:type="dxa"/>
            <w:gridSpan w:val="3"/>
            <w:vAlign w:val="top"/>
          </w:tcPr>
          <w:p w14:paraId="00A0FE21">
            <w:pPr>
              <w:pStyle w:val="7"/>
            </w:pPr>
          </w:p>
        </w:tc>
        <w:tc>
          <w:tcPr>
            <w:tcW w:w="1273" w:type="dxa"/>
            <w:gridSpan w:val="5"/>
            <w:vAlign w:val="top"/>
          </w:tcPr>
          <w:p w14:paraId="08EF0517">
            <w:pPr>
              <w:spacing w:before="64" w:line="218" w:lineRule="auto"/>
              <w:ind w:left="221"/>
              <w:rPr>
                <w:rFonts w:ascii="楷体" w:hAnsi="楷体" w:eastAsia="楷体" w:cs="楷体"/>
                <w:sz w:val="21"/>
                <w:szCs w:val="21"/>
              </w:rPr>
            </w:pPr>
            <w:r>
              <w:rPr>
                <w:rFonts w:ascii="楷体" w:hAnsi="楷体" w:eastAsia="楷体" w:cs="楷体"/>
                <w:spacing w:val="-13"/>
                <w:sz w:val="21"/>
                <w:szCs w:val="21"/>
              </w:rPr>
              <w:t>身份证号码</w:t>
            </w:r>
          </w:p>
        </w:tc>
        <w:tc>
          <w:tcPr>
            <w:tcW w:w="2650" w:type="dxa"/>
            <w:gridSpan w:val="5"/>
            <w:vAlign w:val="top"/>
          </w:tcPr>
          <w:p w14:paraId="592ACE8A">
            <w:pPr>
              <w:pStyle w:val="7"/>
            </w:pPr>
          </w:p>
        </w:tc>
      </w:tr>
      <w:tr w14:paraId="6EAB2E1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886" w:type="dxa"/>
            <w:vMerge w:val="continue"/>
            <w:tcBorders>
              <w:top w:val="nil"/>
            </w:tcBorders>
            <w:vAlign w:val="top"/>
          </w:tcPr>
          <w:p w14:paraId="071A0ADD">
            <w:pPr>
              <w:pStyle w:val="7"/>
            </w:pPr>
          </w:p>
        </w:tc>
        <w:tc>
          <w:tcPr>
            <w:tcW w:w="885" w:type="dxa"/>
            <w:vMerge w:val="continue"/>
            <w:tcBorders>
              <w:top w:val="nil"/>
            </w:tcBorders>
            <w:vAlign w:val="top"/>
          </w:tcPr>
          <w:p w14:paraId="562B9F18">
            <w:pPr>
              <w:pStyle w:val="7"/>
            </w:pPr>
          </w:p>
        </w:tc>
        <w:tc>
          <w:tcPr>
            <w:tcW w:w="1180" w:type="dxa"/>
            <w:vMerge w:val="continue"/>
            <w:tcBorders>
              <w:top w:val="nil"/>
            </w:tcBorders>
            <w:vAlign w:val="top"/>
          </w:tcPr>
          <w:p w14:paraId="05DD3588">
            <w:pPr>
              <w:pStyle w:val="7"/>
            </w:pPr>
          </w:p>
        </w:tc>
        <w:tc>
          <w:tcPr>
            <w:tcW w:w="2151" w:type="dxa"/>
            <w:gridSpan w:val="4"/>
            <w:vAlign w:val="top"/>
          </w:tcPr>
          <w:p w14:paraId="558A46B1">
            <w:pPr>
              <w:spacing w:before="64" w:line="225" w:lineRule="auto"/>
              <w:ind w:left="650"/>
              <w:rPr>
                <w:rFonts w:ascii="楷体" w:hAnsi="楷体" w:eastAsia="楷体" w:cs="楷体"/>
                <w:sz w:val="21"/>
                <w:szCs w:val="21"/>
              </w:rPr>
            </w:pPr>
            <w:r>
              <w:rPr>
                <w:rFonts w:ascii="楷体" w:hAnsi="楷体" w:eastAsia="楷体" w:cs="楷体"/>
                <w:spacing w:val="-1"/>
                <w:sz w:val="21"/>
                <w:szCs w:val="21"/>
              </w:rPr>
              <w:t>移动电话</w:t>
            </w:r>
          </w:p>
        </w:tc>
        <w:tc>
          <w:tcPr>
            <w:tcW w:w="1465" w:type="dxa"/>
            <w:gridSpan w:val="3"/>
            <w:vAlign w:val="top"/>
          </w:tcPr>
          <w:p w14:paraId="1BF09EE4">
            <w:pPr>
              <w:pStyle w:val="7"/>
            </w:pPr>
          </w:p>
        </w:tc>
        <w:tc>
          <w:tcPr>
            <w:tcW w:w="1273" w:type="dxa"/>
            <w:gridSpan w:val="5"/>
            <w:vAlign w:val="top"/>
          </w:tcPr>
          <w:p w14:paraId="70386497">
            <w:pPr>
              <w:spacing w:before="64" w:line="222" w:lineRule="auto"/>
              <w:ind w:left="340"/>
              <w:rPr>
                <w:rFonts w:ascii="楷体" w:hAnsi="楷体" w:eastAsia="楷体" w:cs="楷体"/>
                <w:sz w:val="21"/>
                <w:szCs w:val="21"/>
              </w:rPr>
            </w:pPr>
            <w:r>
              <w:rPr>
                <w:rFonts w:ascii="楷体" w:hAnsi="楷体" w:eastAsia="楷体" w:cs="楷体"/>
                <w:spacing w:val="-16"/>
                <w:sz w:val="21"/>
                <w:szCs w:val="21"/>
              </w:rPr>
              <w:t>固定电话</w:t>
            </w:r>
          </w:p>
        </w:tc>
        <w:tc>
          <w:tcPr>
            <w:tcW w:w="2650" w:type="dxa"/>
            <w:gridSpan w:val="5"/>
            <w:vAlign w:val="top"/>
          </w:tcPr>
          <w:p w14:paraId="53B4E1C7">
            <w:pPr>
              <w:pStyle w:val="7"/>
            </w:pPr>
          </w:p>
        </w:tc>
      </w:tr>
      <w:tr w14:paraId="7F8B3E3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771" w:type="dxa"/>
            <w:gridSpan w:val="2"/>
            <w:vMerge w:val="restart"/>
            <w:tcBorders>
              <w:bottom w:val="nil"/>
            </w:tcBorders>
            <w:vAlign w:val="top"/>
          </w:tcPr>
          <w:p w14:paraId="18F1686E">
            <w:pPr>
              <w:pStyle w:val="7"/>
              <w:spacing w:line="278" w:lineRule="auto"/>
            </w:pPr>
          </w:p>
          <w:p w14:paraId="34F8AA50">
            <w:pPr>
              <w:pStyle w:val="7"/>
              <w:spacing w:line="278" w:lineRule="auto"/>
            </w:pPr>
          </w:p>
          <w:p w14:paraId="376DEBEF">
            <w:pPr>
              <w:pStyle w:val="7"/>
              <w:spacing w:line="278" w:lineRule="auto"/>
            </w:pPr>
          </w:p>
          <w:p w14:paraId="3117ED3B">
            <w:pPr>
              <w:pStyle w:val="7"/>
              <w:spacing w:line="278" w:lineRule="auto"/>
            </w:pPr>
          </w:p>
          <w:p w14:paraId="04842AC2">
            <w:pPr>
              <w:pStyle w:val="7"/>
              <w:spacing w:line="278" w:lineRule="auto"/>
            </w:pPr>
          </w:p>
          <w:p w14:paraId="27372A22">
            <w:pPr>
              <w:spacing w:before="68" w:line="220" w:lineRule="auto"/>
              <w:ind w:left="148"/>
              <w:rPr>
                <w:rFonts w:ascii="楷体" w:hAnsi="楷体" w:eastAsia="楷体" w:cs="楷体"/>
                <w:sz w:val="21"/>
                <w:szCs w:val="21"/>
              </w:rPr>
            </w:pPr>
            <w:r>
              <w:rPr>
                <w:rFonts w:ascii="楷体" w:hAnsi="楷体" w:eastAsia="楷体" w:cs="楷体"/>
                <w:sz w:val="21"/>
                <w:szCs w:val="21"/>
              </w:rPr>
              <w:t>委托代理人情况</w:t>
            </w:r>
          </w:p>
        </w:tc>
        <w:tc>
          <w:tcPr>
            <w:tcW w:w="8719" w:type="dxa"/>
            <w:gridSpan w:val="18"/>
            <w:vAlign w:val="top"/>
          </w:tcPr>
          <w:p w14:paraId="3656F615">
            <w:pPr>
              <w:spacing w:before="68" w:line="213" w:lineRule="auto"/>
              <w:ind w:left="106"/>
              <w:rPr>
                <w:rFonts w:ascii="楷体" w:hAnsi="楷体" w:eastAsia="楷体" w:cs="楷体"/>
                <w:sz w:val="21"/>
                <w:szCs w:val="21"/>
              </w:rPr>
            </w:pPr>
            <w:r>
              <w:rPr>
                <w:rFonts w:ascii="楷体" w:hAnsi="楷体" w:eastAsia="楷体" w:cs="楷体"/>
                <w:b/>
                <w:bCs/>
                <w:spacing w:val="-3"/>
                <w:sz w:val="21"/>
                <w:szCs w:val="21"/>
              </w:rPr>
              <w:t>说明：债权人可委托一至两名代理人，如未委托代理人，此栏不填写。</w:t>
            </w:r>
          </w:p>
        </w:tc>
      </w:tr>
      <w:tr w14:paraId="0387B01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7C795302">
            <w:pPr>
              <w:pStyle w:val="7"/>
            </w:pPr>
          </w:p>
        </w:tc>
        <w:tc>
          <w:tcPr>
            <w:tcW w:w="1180" w:type="dxa"/>
            <w:vMerge w:val="restart"/>
            <w:tcBorders>
              <w:bottom w:val="nil"/>
            </w:tcBorders>
            <w:vAlign w:val="top"/>
          </w:tcPr>
          <w:p w14:paraId="39B0262C">
            <w:pPr>
              <w:pStyle w:val="7"/>
              <w:spacing w:line="383" w:lineRule="auto"/>
            </w:pPr>
          </w:p>
          <w:p w14:paraId="4B7817A8">
            <w:pPr>
              <w:spacing w:before="68" w:line="222" w:lineRule="auto"/>
              <w:ind w:left="377"/>
              <w:rPr>
                <w:rFonts w:ascii="楷体" w:hAnsi="楷体" w:eastAsia="楷体" w:cs="楷体"/>
                <w:sz w:val="21"/>
                <w:szCs w:val="21"/>
              </w:rPr>
            </w:pPr>
            <w:r>
              <w:rPr>
                <w:rFonts w:ascii="楷体" w:hAnsi="楷体" w:eastAsia="楷体" w:cs="楷体"/>
                <w:spacing w:val="-1"/>
                <w:sz w:val="21"/>
                <w:szCs w:val="21"/>
              </w:rPr>
              <w:t>委托</w:t>
            </w:r>
          </w:p>
          <w:p w14:paraId="31BE3CE1">
            <w:pPr>
              <w:spacing w:before="20" w:line="230" w:lineRule="auto"/>
              <w:ind w:left="170"/>
              <w:rPr>
                <w:rFonts w:ascii="楷体" w:hAnsi="楷体" w:eastAsia="楷体" w:cs="楷体"/>
                <w:sz w:val="21"/>
                <w:szCs w:val="21"/>
              </w:rPr>
            </w:pPr>
            <w:r>
              <w:rPr>
                <w:rFonts w:ascii="楷体" w:hAnsi="楷体" w:eastAsia="楷体" w:cs="楷体"/>
                <w:spacing w:val="-1"/>
                <w:sz w:val="21"/>
                <w:szCs w:val="21"/>
              </w:rPr>
              <w:t>代理人一</w:t>
            </w:r>
          </w:p>
        </w:tc>
        <w:tc>
          <w:tcPr>
            <w:tcW w:w="2151" w:type="dxa"/>
            <w:gridSpan w:val="4"/>
            <w:vAlign w:val="top"/>
          </w:tcPr>
          <w:p w14:paraId="53C9D5F9">
            <w:pPr>
              <w:spacing w:before="65" w:line="229" w:lineRule="auto"/>
              <w:ind w:left="865"/>
              <w:rPr>
                <w:rFonts w:ascii="楷体" w:hAnsi="楷体" w:eastAsia="楷体" w:cs="楷体"/>
                <w:sz w:val="21"/>
                <w:szCs w:val="21"/>
              </w:rPr>
            </w:pPr>
            <w:r>
              <w:rPr>
                <w:rFonts w:ascii="楷体" w:hAnsi="楷体" w:eastAsia="楷体" w:cs="楷体"/>
                <w:spacing w:val="-1"/>
                <w:sz w:val="21"/>
                <w:szCs w:val="21"/>
              </w:rPr>
              <w:t>姓名</w:t>
            </w:r>
          </w:p>
        </w:tc>
        <w:tc>
          <w:tcPr>
            <w:tcW w:w="1465" w:type="dxa"/>
            <w:gridSpan w:val="3"/>
            <w:vAlign w:val="top"/>
          </w:tcPr>
          <w:p w14:paraId="730E1253">
            <w:pPr>
              <w:pStyle w:val="7"/>
            </w:pPr>
          </w:p>
        </w:tc>
        <w:tc>
          <w:tcPr>
            <w:tcW w:w="1386" w:type="dxa"/>
            <w:gridSpan w:val="6"/>
            <w:vAlign w:val="top"/>
          </w:tcPr>
          <w:p w14:paraId="3E43DDAA">
            <w:pPr>
              <w:spacing w:before="64" w:line="218" w:lineRule="auto"/>
              <w:ind w:left="169"/>
              <w:rPr>
                <w:rFonts w:ascii="楷体" w:hAnsi="楷体" w:eastAsia="楷体" w:cs="楷体"/>
                <w:sz w:val="21"/>
                <w:szCs w:val="21"/>
              </w:rPr>
            </w:pPr>
            <w:r>
              <w:rPr>
                <w:rFonts w:ascii="楷体" w:hAnsi="楷体" w:eastAsia="楷体" w:cs="楷体"/>
                <w:spacing w:val="-3"/>
                <w:sz w:val="21"/>
                <w:szCs w:val="21"/>
              </w:rPr>
              <w:t>身份证号码</w:t>
            </w:r>
          </w:p>
        </w:tc>
        <w:tc>
          <w:tcPr>
            <w:tcW w:w="2537" w:type="dxa"/>
            <w:gridSpan w:val="4"/>
            <w:vAlign w:val="top"/>
          </w:tcPr>
          <w:p w14:paraId="1411799E">
            <w:pPr>
              <w:pStyle w:val="7"/>
            </w:pPr>
          </w:p>
        </w:tc>
      </w:tr>
      <w:tr w14:paraId="7D0B301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7D9A971A">
            <w:pPr>
              <w:pStyle w:val="7"/>
            </w:pPr>
          </w:p>
        </w:tc>
        <w:tc>
          <w:tcPr>
            <w:tcW w:w="1180" w:type="dxa"/>
            <w:vMerge w:val="continue"/>
            <w:tcBorders>
              <w:top w:val="nil"/>
              <w:bottom w:val="nil"/>
            </w:tcBorders>
            <w:vAlign w:val="top"/>
          </w:tcPr>
          <w:p w14:paraId="1173CB74">
            <w:pPr>
              <w:pStyle w:val="7"/>
            </w:pPr>
          </w:p>
        </w:tc>
        <w:tc>
          <w:tcPr>
            <w:tcW w:w="2151" w:type="dxa"/>
            <w:gridSpan w:val="4"/>
            <w:vAlign w:val="top"/>
          </w:tcPr>
          <w:p w14:paraId="68512856">
            <w:pPr>
              <w:spacing w:before="65" w:line="216" w:lineRule="auto"/>
              <w:ind w:left="667"/>
              <w:rPr>
                <w:rFonts w:ascii="楷体" w:hAnsi="楷体" w:eastAsia="楷体" w:cs="楷体"/>
                <w:sz w:val="21"/>
                <w:szCs w:val="21"/>
              </w:rPr>
            </w:pPr>
            <w:r>
              <w:rPr>
                <w:rFonts w:ascii="楷体" w:hAnsi="楷体" w:eastAsia="楷体" w:cs="楷体"/>
                <w:spacing w:val="-4"/>
                <w:sz w:val="21"/>
                <w:szCs w:val="21"/>
              </w:rPr>
              <w:t>工作单位</w:t>
            </w:r>
          </w:p>
        </w:tc>
        <w:tc>
          <w:tcPr>
            <w:tcW w:w="5388" w:type="dxa"/>
            <w:gridSpan w:val="13"/>
            <w:vAlign w:val="top"/>
          </w:tcPr>
          <w:p w14:paraId="7C179DD0">
            <w:pPr>
              <w:pStyle w:val="7"/>
            </w:pPr>
          </w:p>
        </w:tc>
      </w:tr>
      <w:tr w14:paraId="00BC6C6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4F803260">
            <w:pPr>
              <w:pStyle w:val="7"/>
            </w:pPr>
          </w:p>
        </w:tc>
        <w:tc>
          <w:tcPr>
            <w:tcW w:w="1180" w:type="dxa"/>
            <w:vMerge w:val="continue"/>
            <w:tcBorders>
              <w:top w:val="nil"/>
              <w:bottom w:val="nil"/>
            </w:tcBorders>
            <w:vAlign w:val="top"/>
          </w:tcPr>
          <w:p w14:paraId="47511AFA">
            <w:pPr>
              <w:pStyle w:val="7"/>
            </w:pPr>
          </w:p>
        </w:tc>
        <w:tc>
          <w:tcPr>
            <w:tcW w:w="2151" w:type="dxa"/>
            <w:gridSpan w:val="4"/>
            <w:vAlign w:val="top"/>
          </w:tcPr>
          <w:p w14:paraId="12267945">
            <w:pPr>
              <w:spacing w:before="65" w:line="225" w:lineRule="auto"/>
              <w:ind w:left="657"/>
              <w:rPr>
                <w:rFonts w:ascii="楷体" w:hAnsi="楷体" w:eastAsia="楷体" w:cs="楷体"/>
                <w:sz w:val="21"/>
                <w:szCs w:val="21"/>
              </w:rPr>
            </w:pPr>
            <w:r>
              <w:rPr>
                <w:rFonts w:ascii="楷体" w:hAnsi="楷体" w:eastAsia="楷体" w:cs="楷体"/>
                <w:spacing w:val="-1"/>
                <w:sz w:val="21"/>
                <w:szCs w:val="21"/>
              </w:rPr>
              <w:t>移动电话</w:t>
            </w:r>
          </w:p>
        </w:tc>
        <w:tc>
          <w:tcPr>
            <w:tcW w:w="1465" w:type="dxa"/>
            <w:gridSpan w:val="3"/>
            <w:vAlign w:val="top"/>
          </w:tcPr>
          <w:p w14:paraId="1C1194F7">
            <w:pPr>
              <w:pStyle w:val="7"/>
            </w:pPr>
          </w:p>
        </w:tc>
        <w:tc>
          <w:tcPr>
            <w:tcW w:w="1386" w:type="dxa"/>
            <w:gridSpan w:val="6"/>
            <w:vAlign w:val="top"/>
          </w:tcPr>
          <w:p w14:paraId="50855585">
            <w:pPr>
              <w:spacing w:before="65" w:line="222" w:lineRule="auto"/>
              <w:ind w:left="294"/>
              <w:rPr>
                <w:rFonts w:ascii="楷体" w:hAnsi="楷体" w:eastAsia="楷体" w:cs="楷体"/>
                <w:sz w:val="21"/>
                <w:szCs w:val="21"/>
              </w:rPr>
            </w:pPr>
            <w:r>
              <w:rPr>
                <w:rFonts w:ascii="楷体" w:hAnsi="楷体" w:eastAsia="楷体" w:cs="楷体"/>
                <w:spacing w:val="-9"/>
                <w:sz w:val="21"/>
                <w:szCs w:val="21"/>
              </w:rPr>
              <w:t>固定电话</w:t>
            </w:r>
          </w:p>
        </w:tc>
        <w:tc>
          <w:tcPr>
            <w:tcW w:w="2537" w:type="dxa"/>
            <w:gridSpan w:val="4"/>
            <w:vAlign w:val="top"/>
          </w:tcPr>
          <w:p w14:paraId="2F55290F">
            <w:pPr>
              <w:pStyle w:val="7"/>
            </w:pPr>
          </w:p>
        </w:tc>
      </w:tr>
      <w:tr w14:paraId="661933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7060EFF6">
            <w:pPr>
              <w:pStyle w:val="7"/>
            </w:pPr>
          </w:p>
        </w:tc>
        <w:tc>
          <w:tcPr>
            <w:tcW w:w="1180" w:type="dxa"/>
            <w:vMerge w:val="continue"/>
            <w:tcBorders>
              <w:top w:val="nil"/>
            </w:tcBorders>
            <w:vAlign w:val="top"/>
          </w:tcPr>
          <w:p w14:paraId="01248DDF">
            <w:pPr>
              <w:pStyle w:val="7"/>
            </w:pPr>
          </w:p>
        </w:tc>
        <w:tc>
          <w:tcPr>
            <w:tcW w:w="2151" w:type="dxa"/>
            <w:gridSpan w:val="4"/>
            <w:vAlign w:val="top"/>
          </w:tcPr>
          <w:p w14:paraId="5527E292">
            <w:pPr>
              <w:spacing w:before="66" w:line="222" w:lineRule="auto"/>
              <w:ind w:left="656"/>
              <w:rPr>
                <w:rFonts w:ascii="楷体" w:hAnsi="楷体" w:eastAsia="楷体" w:cs="楷体"/>
                <w:sz w:val="21"/>
                <w:szCs w:val="21"/>
              </w:rPr>
            </w:pPr>
            <w:r>
              <w:rPr>
                <w:rFonts w:ascii="楷体" w:hAnsi="楷体" w:eastAsia="楷体" w:cs="楷体"/>
                <w:spacing w:val="-1"/>
                <w:sz w:val="21"/>
                <w:szCs w:val="21"/>
              </w:rPr>
              <w:t>代理权限</w:t>
            </w:r>
          </w:p>
        </w:tc>
        <w:tc>
          <w:tcPr>
            <w:tcW w:w="5388" w:type="dxa"/>
            <w:gridSpan w:val="13"/>
            <w:vAlign w:val="top"/>
          </w:tcPr>
          <w:p w14:paraId="4F5491D1">
            <w:pPr>
              <w:pStyle w:val="7"/>
            </w:pPr>
          </w:p>
        </w:tc>
      </w:tr>
      <w:tr w14:paraId="3EB00FB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1771" w:type="dxa"/>
            <w:gridSpan w:val="2"/>
            <w:vMerge w:val="continue"/>
            <w:tcBorders>
              <w:top w:val="nil"/>
              <w:bottom w:val="nil"/>
            </w:tcBorders>
            <w:vAlign w:val="top"/>
          </w:tcPr>
          <w:p w14:paraId="281F733E">
            <w:pPr>
              <w:pStyle w:val="7"/>
            </w:pPr>
          </w:p>
        </w:tc>
        <w:tc>
          <w:tcPr>
            <w:tcW w:w="1180" w:type="dxa"/>
            <w:vMerge w:val="restart"/>
            <w:tcBorders>
              <w:bottom w:val="nil"/>
            </w:tcBorders>
            <w:vAlign w:val="top"/>
          </w:tcPr>
          <w:p w14:paraId="717E7CEC">
            <w:pPr>
              <w:pStyle w:val="7"/>
              <w:spacing w:line="384" w:lineRule="auto"/>
            </w:pPr>
          </w:p>
          <w:p w14:paraId="11EAD1A1">
            <w:pPr>
              <w:spacing w:before="69" w:line="222" w:lineRule="auto"/>
              <w:ind w:left="377"/>
              <w:rPr>
                <w:rFonts w:ascii="楷体" w:hAnsi="楷体" w:eastAsia="楷体" w:cs="楷体"/>
                <w:sz w:val="21"/>
                <w:szCs w:val="21"/>
              </w:rPr>
            </w:pPr>
            <w:r>
              <w:rPr>
                <w:rFonts w:ascii="楷体" w:hAnsi="楷体" w:eastAsia="楷体" w:cs="楷体"/>
                <w:spacing w:val="-1"/>
                <w:sz w:val="21"/>
                <w:szCs w:val="21"/>
              </w:rPr>
              <w:t>委托</w:t>
            </w:r>
          </w:p>
          <w:p w14:paraId="064C9409">
            <w:pPr>
              <w:spacing w:before="18" w:line="230" w:lineRule="auto"/>
              <w:ind w:left="170"/>
              <w:rPr>
                <w:rFonts w:ascii="楷体" w:hAnsi="楷体" w:eastAsia="楷体" w:cs="楷体"/>
                <w:sz w:val="21"/>
                <w:szCs w:val="21"/>
              </w:rPr>
            </w:pPr>
            <w:r>
              <w:rPr>
                <w:rFonts w:ascii="楷体" w:hAnsi="楷体" w:eastAsia="楷体" w:cs="楷体"/>
                <w:spacing w:val="-1"/>
                <w:sz w:val="21"/>
                <w:szCs w:val="21"/>
              </w:rPr>
              <w:t>代理人二</w:t>
            </w:r>
          </w:p>
        </w:tc>
        <w:tc>
          <w:tcPr>
            <w:tcW w:w="2151" w:type="dxa"/>
            <w:gridSpan w:val="4"/>
            <w:vAlign w:val="top"/>
          </w:tcPr>
          <w:p w14:paraId="072EB3A8">
            <w:pPr>
              <w:spacing w:before="66" w:line="229" w:lineRule="auto"/>
              <w:ind w:left="865"/>
              <w:rPr>
                <w:rFonts w:ascii="楷体" w:hAnsi="楷体" w:eastAsia="楷体" w:cs="楷体"/>
                <w:sz w:val="21"/>
                <w:szCs w:val="21"/>
              </w:rPr>
            </w:pPr>
            <w:r>
              <w:rPr>
                <w:rFonts w:ascii="楷体" w:hAnsi="楷体" w:eastAsia="楷体" w:cs="楷体"/>
                <w:spacing w:val="-1"/>
                <w:sz w:val="21"/>
                <w:szCs w:val="21"/>
              </w:rPr>
              <w:t>姓名</w:t>
            </w:r>
          </w:p>
        </w:tc>
        <w:tc>
          <w:tcPr>
            <w:tcW w:w="1465" w:type="dxa"/>
            <w:gridSpan w:val="3"/>
            <w:vAlign w:val="top"/>
          </w:tcPr>
          <w:p w14:paraId="4F80BECB">
            <w:pPr>
              <w:pStyle w:val="7"/>
            </w:pPr>
          </w:p>
        </w:tc>
        <w:tc>
          <w:tcPr>
            <w:tcW w:w="1386" w:type="dxa"/>
            <w:gridSpan w:val="6"/>
            <w:vAlign w:val="top"/>
          </w:tcPr>
          <w:p w14:paraId="4B673433">
            <w:pPr>
              <w:spacing w:before="66" w:line="218" w:lineRule="auto"/>
              <w:ind w:left="169"/>
              <w:rPr>
                <w:rFonts w:ascii="楷体" w:hAnsi="楷体" w:eastAsia="楷体" w:cs="楷体"/>
                <w:sz w:val="21"/>
                <w:szCs w:val="21"/>
              </w:rPr>
            </w:pPr>
            <w:r>
              <w:rPr>
                <w:rFonts w:ascii="楷体" w:hAnsi="楷体" w:eastAsia="楷体" w:cs="楷体"/>
                <w:spacing w:val="-3"/>
                <w:sz w:val="21"/>
                <w:szCs w:val="21"/>
              </w:rPr>
              <w:t>身份证号码</w:t>
            </w:r>
          </w:p>
        </w:tc>
        <w:tc>
          <w:tcPr>
            <w:tcW w:w="2537" w:type="dxa"/>
            <w:gridSpan w:val="4"/>
            <w:vAlign w:val="top"/>
          </w:tcPr>
          <w:p w14:paraId="497D9313">
            <w:pPr>
              <w:pStyle w:val="7"/>
            </w:pPr>
          </w:p>
        </w:tc>
      </w:tr>
      <w:tr w14:paraId="3FE989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2E0362B9">
            <w:pPr>
              <w:pStyle w:val="7"/>
            </w:pPr>
          </w:p>
        </w:tc>
        <w:tc>
          <w:tcPr>
            <w:tcW w:w="1180" w:type="dxa"/>
            <w:vMerge w:val="continue"/>
            <w:tcBorders>
              <w:top w:val="nil"/>
              <w:bottom w:val="nil"/>
            </w:tcBorders>
            <w:vAlign w:val="top"/>
          </w:tcPr>
          <w:p w14:paraId="01A5A4F9">
            <w:pPr>
              <w:pStyle w:val="7"/>
            </w:pPr>
          </w:p>
        </w:tc>
        <w:tc>
          <w:tcPr>
            <w:tcW w:w="2151" w:type="dxa"/>
            <w:gridSpan w:val="4"/>
            <w:vAlign w:val="top"/>
          </w:tcPr>
          <w:p w14:paraId="7C16A87E">
            <w:pPr>
              <w:spacing w:before="69" w:line="216" w:lineRule="auto"/>
              <w:ind w:left="667"/>
              <w:rPr>
                <w:rFonts w:ascii="楷体" w:hAnsi="楷体" w:eastAsia="楷体" w:cs="楷体"/>
                <w:sz w:val="21"/>
                <w:szCs w:val="21"/>
              </w:rPr>
            </w:pPr>
            <w:r>
              <w:rPr>
                <w:rFonts w:ascii="楷体" w:hAnsi="楷体" w:eastAsia="楷体" w:cs="楷体"/>
                <w:spacing w:val="-4"/>
                <w:sz w:val="21"/>
                <w:szCs w:val="21"/>
              </w:rPr>
              <w:t>工作单位</w:t>
            </w:r>
          </w:p>
        </w:tc>
        <w:tc>
          <w:tcPr>
            <w:tcW w:w="5388" w:type="dxa"/>
            <w:gridSpan w:val="13"/>
            <w:vAlign w:val="top"/>
          </w:tcPr>
          <w:p w14:paraId="4DAD8AAB">
            <w:pPr>
              <w:pStyle w:val="7"/>
            </w:pPr>
          </w:p>
        </w:tc>
      </w:tr>
      <w:tr w14:paraId="3C69A32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58C7A3B1">
            <w:pPr>
              <w:pStyle w:val="7"/>
            </w:pPr>
          </w:p>
        </w:tc>
        <w:tc>
          <w:tcPr>
            <w:tcW w:w="1180" w:type="dxa"/>
            <w:vMerge w:val="continue"/>
            <w:tcBorders>
              <w:top w:val="nil"/>
              <w:bottom w:val="nil"/>
            </w:tcBorders>
            <w:vAlign w:val="top"/>
          </w:tcPr>
          <w:p w14:paraId="670CF73C">
            <w:pPr>
              <w:pStyle w:val="7"/>
            </w:pPr>
          </w:p>
        </w:tc>
        <w:tc>
          <w:tcPr>
            <w:tcW w:w="2151" w:type="dxa"/>
            <w:gridSpan w:val="4"/>
            <w:vAlign w:val="top"/>
          </w:tcPr>
          <w:p w14:paraId="59DEDE82">
            <w:pPr>
              <w:spacing w:before="66" w:line="225" w:lineRule="auto"/>
              <w:ind w:left="657"/>
              <w:rPr>
                <w:rFonts w:ascii="楷体" w:hAnsi="楷体" w:eastAsia="楷体" w:cs="楷体"/>
                <w:sz w:val="21"/>
                <w:szCs w:val="21"/>
              </w:rPr>
            </w:pPr>
            <w:r>
              <w:rPr>
                <w:rFonts w:ascii="楷体" w:hAnsi="楷体" w:eastAsia="楷体" w:cs="楷体"/>
                <w:spacing w:val="-1"/>
                <w:sz w:val="21"/>
                <w:szCs w:val="21"/>
              </w:rPr>
              <w:t>移动电话</w:t>
            </w:r>
          </w:p>
        </w:tc>
        <w:tc>
          <w:tcPr>
            <w:tcW w:w="1465" w:type="dxa"/>
            <w:gridSpan w:val="3"/>
            <w:vAlign w:val="top"/>
          </w:tcPr>
          <w:p w14:paraId="5DDB95B4">
            <w:pPr>
              <w:pStyle w:val="7"/>
            </w:pPr>
          </w:p>
        </w:tc>
        <w:tc>
          <w:tcPr>
            <w:tcW w:w="1386" w:type="dxa"/>
            <w:gridSpan w:val="6"/>
            <w:vAlign w:val="top"/>
          </w:tcPr>
          <w:p w14:paraId="572768DE">
            <w:pPr>
              <w:spacing w:before="66" w:line="222" w:lineRule="auto"/>
              <w:ind w:left="294"/>
              <w:rPr>
                <w:rFonts w:ascii="楷体" w:hAnsi="楷体" w:eastAsia="楷体" w:cs="楷体"/>
                <w:sz w:val="21"/>
                <w:szCs w:val="21"/>
              </w:rPr>
            </w:pPr>
            <w:r>
              <w:rPr>
                <w:rFonts w:ascii="楷体" w:hAnsi="楷体" w:eastAsia="楷体" w:cs="楷体"/>
                <w:spacing w:val="-9"/>
                <w:sz w:val="21"/>
                <w:szCs w:val="21"/>
              </w:rPr>
              <w:t>固定电话</w:t>
            </w:r>
          </w:p>
        </w:tc>
        <w:tc>
          <w:tcPr>
            <w:tcW w:w="2537" w:type="dxa"/>
            <w:gridSpan w:val="4"/>
            <w:vAlign w:val="top"/>
          </w:tcPr>
          <w:p w14:paraId="79066991">
            <w:pPr>
              <w:pStyle w:val="7"/>
            </w:pPr>
          </w:p>
        </w:tc>
      </w:tr>
      <w:tr w14:paraId="6DDBC4B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771" w:type="dxa"/>
            <w:gridSpan w:val="2"/>
            <w:vMerge w:val="continue"/>
            <w:tcBorders>
              <w:top w:val="nil"/>
            </w:tcBorders>
            <w:vAlign w:val="top"/>
          </w:tcPr>
          <w:p w14:paraId="2F458933">
            <w:pPr>
              <w:pStyle w:val="7"/>
            </w:pPr>
          </w:p>
        </w:tc>
        <w:tc>
          <w:tcPr>
            <w:tcW w:w="1180" w:type="dxa"/>
            <w:vMerge w:val="continue"/>
            <w:tcBorders>
              <w:top w:val="nil"/>
            </w:tcBorders>
            <w:vAlign w:val="top"/>
          </w:tcPr>
          <w:p w14:paraId="424404B4">
            <w:pPr>
              <w:pStyle w:val="7"/>
            </w:pPr>
          </w:p>
        </w:tc>
        <w:tc>
          <w:tcPr>
            <w:tcW w:w="2151" w:type="dxa"/>
            <w:gridSpan w:val="4"/>
            <w:vAlign w:val="top"/>
          </w:tcPr>
          <w:p w14:paraId="2CEA9D81">
            <w:pPr>
              <w:spacing w:before="67" w:line="222" w:lineRule="auto"/>
              <w:ind w:left="656"/>
              <w:rPr>
                <w:rFonts w:ascii="楷体" w:hAnsi="楷体" w:eastAsia="楷体" w:cs="楷体"/>
                <w:sz w:val="21"/>
                <w:szCs w:val="21"/>
              </w:rPr>
            </w:pPr>
            <w:r>
              <w:rPr>
                <w:rFonts w:ascii="楷体" w:hAnsi="楷体" w:eastAsia="楷体" w:cs="楷体"/>
                <w:spacing w:val="-1"/>
                <w:sz w:val="21"/>
                <w:szCs w:val="21"/>
              </w:rPr>
              <w:t>代理权限</w:t>
            </w:r>
          </w:p>
        </w:tc>
        <w:tc>
          <w:tcPr>
            <w:tcW w:w="5388" w:type="dxa"/>
            <w:gridSpan w:val="13"/>
            <w:vAlign w:val="top"/>
          </w:tcPr>
          <w:p w14:paraId="3ACC57C4">
            <w:pPr>
              <w:pStyle w:val="7"/>
            </w:pPr>
          </w:p>
        </w:tc>
      </w:tr>
      <w:tr w14:paraId="1FC0BD2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restart"/>
            <w:tcBorders>
              <w:bottom w:val="nil"/>
            </w:tcBorders>
            <w:vAlign w:val="top"/>
          </w:tcPr>
          <w:p w14:paraId="2D348BB1">
            <w:pPr>
              <w:pStyle w:val="7"/>
              <w:spacing w:line="265" w:lineRule="auto"/>
            </w:pPr>
          </w:p>
          <w:p w14:paraId="57148141">
            <w:pPr>
              <w:pStyle w:val="7"/>
              <w:spacing w:line="265" w:lineRule="auto"/>
            </w:pPr>
          </w:p>
          <w:p w14:paraId="3F51D5A3">
            <w:pPr>
              <w:pStyle w:val="7"/>
              <w:spacing w:line="265" w:lineRule="auto"/>
            </w:pPr>
          </w:p>
          <w:p w14:paraId="5670CBC0">
            <w:pPr>
              <w:spacing w:before="68" w:line="226" w:lineRule="auto"/>
              <w:ind w:left="474"/>
              <w:rPr>
                <w:rFonts w:ascii="楷体" w:hAnsi="楷体" w:eastAsia="楷体" w:cs="楷体"/>
                <w:sz w:val="21"/>
                <w:szCs w:val="21"/>
              </w:rPr>
            </w:pPr>
            <w:r>
              <w:rPr>
                <w:rFonts w:ascii="楷体" w:hAnsi="楷体" w:eastAsia="楷体" w:cs="楷体"/>
                <w:spacing w:val="-2"/>
                <w:sz w:val="21"/>
                <w:szCs w:val="21"/>
              </w:rPr>
              <w:t>送达信息</w:t>
            </w:r>
          </w:p>
        </w:tc>
        <w:tc>
          <w:tcPr>
            <w:tcW w:w="8719" w:type="dxa"/>
            <w:gridSpan w:val="18"/>
            <w:vAlign w:val="top"/>
          </w:tcPr>
          <w:p w14:paraId="494194BE">
            <w:pPr>
              <w:spacing w:before="67" w:line="213" w:lineRule="auto"/>
              <w:ind w:left="106"/>
              <w:rPr>
                <w:rFonts w:ascii="楷体" w:hAnsi="楷体" w:eastAsia="楷体" w:cs="楷体"/>
                <w:sz w:val="21"/>
                <w:szCs w:val="21"/>
              </w:rPr>
            </w:pPr>
            <w:r>
              <w:rPr>
                <w:rFonts w:ascii="楷体" w:hAnsi="楷体" w:eastAsia="楷体" w:cs="楷体"/>
                <w:b/>
                <w:bCs/>
                <w:spacing w:val="-2"/>
                <w:sz w:val="21"/>
                <w:szCs w:val="21"/>
              </w:rPr>
              <w:t>说明：受送达人须为债权人或委托代理人之一，电子邮</w:t>
            </w:r>
            <w:r>
              <w:rPr>
                <w:rFonts w:ascii="楷体" w:hAnsi="楷体" w:eastAsia="楷体" w:cs="楷体"/>
                <w:b/>
                <w:bCs/>
                <w:spacing w:val="-3"/>
                <w:sz w:val="21"/>
                <w:szCs w:val="21"/>
              </w:rPr>
              <w:t>箱、通信地址及手机号码均须填写。</w:t>
            </w:r>
          </w:p>
        </w:tc>
      </w:tr>
      <w:tr w14:paraId="754280F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771" w:type="dxa"/>
            <w:gridSpan w:val="2"/>
            <w:vMerge w:val="continue"/>
            <w:tcBorders>
              <w:top w:val="nil"/>
              <w:bottom w:val="nil"/>
            </w:tcBorders>
            <w:vAlign w:val="top"/>
          </w:tcPr>
          <w:p w14:paraId="3A971746">
            <w:pPr>
              <w:pStyle w:val="7"/>
            </w:pPr>
          </w:p>
        </w:tc>
        <w:tc>
          <w:tcPr>
            <w:tcW w:w="1180" w:type="dxa"/>
            <w:vAlign w:val="top"/>
          </w:tcPr>
          <w:p w14:paraId="78F4AA26">
            <w:pPr>
              <w:spacing w:before="67" w:line="229" w:lineRule="auto"/>
              <w:ind w:left="379"/>
              <w:rPr>
                <w:rFonts w:ascii="楷体" w:hAnsi="楷体" w:eastAsia="楷体" w:cs="楷体"/>
                <w:sz w:val="21"/>
                <w:szCs w:val="21"/>
              </w:rPr>
            </w:pPr>
            <w:r>
              <w:rPr>
                <w:rFonts w:ascii="楷体" w:hAnsi="楷体" w:eastAsia="楷体" w:cs="楷体"/>
                <w:spacing w:val="-1"/>
                <w:sz w:val="21"/>
                <w:szCs w:val="21"/>
              </w:rPr>
              <w:t>姓名</w:t>
            </w:r>
          </w:p>
        </w:tc>
        <w:tc>
          <w:tcPr>
            <w:tcW w:w="3616" w:type="dxa"/>
            <w:gridSpan w:val="7"/>
            <w:vAlign w:val="top"/>
          </w:tcPr>
          <w:p w14:paraId="4963A237">
            <w:pPr>
              <w:pStyle w:val="7"/>
            </w:pPr>
          </w:p>
        </w:tc>
        <w:tc>
          <w:tcPr>
            <w:tcW w:w="1386" w:type="dxa"/>
            <w:gridSpan w:val="6"/>
            <w:vAlign w:val="top"/>
          </w:tcPr>
          <w:p w14:paraId="633A9FB5">
            <w:pPr>
              <w:spacing w:before="67" w:line="216" w:lineRule="auto"/>
              <w:ind w:left="286"/>
              <w:rPr>
                <w:rFonts w:ascii="楷体" w:hAnsi="楷体" w:eastAsia="楷体" w:cs="楷体"/>
                <w:sz w:val="21"/>
                <w:szCs w:val="21"/>
              </w:rPr>
            </w:pPr>
            <w:r>
              <w:rPr>
                <w:rFonts w:ascii="楷体" w:hAnsi="楷体" w:eastAsia="楷体" w:cs="楷体"/>
                <w:spacing w:val="-7"/>
                <w:sz w:val="21"/>
                <w:szCs w:val="21"/>
              </w:rPr>
              <w:t>电子邮箱</w:t>
            </w:r>
          </w:p>
        </w:tc>
        <w:tc>
          <w:tcPr>
            <w:tcW w:w="2537" w:type="dxa"/>
            <w:gridSpan w:val="4"/>
            <w:vAlign w:val="top"/>
          </w:tcPr>
          <w:p w14:paraId="7FF04BC9">
            <w:pPr>
              <w:pStyle w:val="7"/>
            </w:pPr>
          </w:p>
        </w:tc>
      </w:tr>
      <w:tr w14:paraId="5FEF122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1771" w:type="dxa"/>
            <w:gridSpan w:val="2"/>
            <w:vMerge w:val="continue"/>
            <w:tcBorders>
              <w:top w:val="nil"/>
              <w:bottom w:val="nil"/>
            </w:tcBorders>
            <w:vAlign w:val="top"/>
          </w:tcPr>
          <w:p w14:paraId="7CE46FFC">
            <w:pPr>
              <w:pStyle w:val="7"/>
            </w:pPr>
          </w:p>
        </w:tc>
        <w:tc>
          <w:tcPr>
            <w:tcW w:w="1180" w:type="dxa"/>
            <w:vAlign w:val="top"/>
          </w:tcPr>
          <w:p w14:paraId="336A59C2">
            <w:pPr>
              <w:spacing w:before="66" w:line="226" w:lineRule="auto"/>
              <w:ind w:left="172"/>
              <w:rPr>
                <w:rFonts w:ascii="楷体" w:hAnsi="楷体" w:eastAsia="楷体" w:cs="楷体"/>
                <w:sz w:val="21"/>
                <w:szCs w:val="21"/>
              </w:rPr>
            </w:pPr>
            <w:r>
              <w:rPr>
                <w:rFonts w:ascii="楷体" w:hAnsi="楷体" w:eastAsia="楷体" w:cs="楷体"/>
                <w:spacing w:val="-1"/>
                <w:sz w:val="21"/>
                <w:szCs w:val="21"/>
              </w:rPr>
              <w:t>通信地址</w:t>
            </w:r>
          </w:p>
        </w:tc>
        <w:tc>
          <w:tcPr>
            <w:tcW w:w="7539" w:type="dxa"/>
            <w:gridSpan w:val="17"/>
            <w:vAlign w:val="top"/>
          </w:tcPr>
          <w:p w14:paraId="7B7C89CA">
            <w:pPr>
              <w:pStyle w:val="7"/>
            </w:pPr>
          </w:p>
        </w:tc>
      </w:tr>
      <w:tr w14:paraId="287DD55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771" w:type="dxa"/>
            <w:gridSpan w:val="2"/>
            <w:vMerge w:val="continue"/>
            <w:tcBorders>
              <w:top w:val="nil"/>
              <w:bottom w:val="nil"/>
            </w:tcBorders>
            <w:vAlign w:val="top"/>
          </w:tcPr>
          <w:p w14:paraId="370D9FE3">
            <w:pPr>
              <w:pStyle w:val="7"/>
            </w:pPr>
          </w:p>
        </w:tc>
        <w:tc>
          <w:tcPr>
            <w:tcW w:w="1180" w:type="dxa"/>
            <w:vMerge w:val="restart"/>
            <w:tcBorders>
              <w:bottom w:val="nil"/>
            </w:tcBorders>
            <w:vAlign w:val="top"/>
          </w:tcPr>
          <w:p w14:paraId="254AE626">
            <w:pPr>
              <w:pStyle w:val="7"/>
              <w:spacing w:line="275" w:lineRule="auto"/>
            </w:pPr>
          </w:p>
          <w:p w14:paraId="45363F13">
            <w:pPr>
              <w:spacing w:before="69" w:line="218" w:lineRule="auto"/>
              <w:ind w:left="175"/>
              <w:rPr>
                <w:rFonts w:ascii="楷体" w:hAnsi="楷体" w:eastAsia="楷体" w:cs="楷体"/>
                <w:sz w:val="21"/>
                <w:szCs w:val="21"/>
              </w:rPr>
            </w:pPr>
            <w:r>
              <w:rPr>
                <w:rFonts w:ascii="楷体" w:hAnsi="楷体" w:eastAsia="楷体" w:cs="楷体"/>
                <w:spacing w:val="-2"/>
                <w:sz w:val="21"/>
                <w:szCs w:val="21"/>
              </w:rPr>
              <w:t>手机号码</w:t>
            </w:r>
          </w:p>
        </w:tc>
        <w:tc>
          <w:tcPr>
            <w:tcW w:w="7539" w:type="dxa"/>
            <w:gridSpan w:val="17"/>
            <w:vAlign w:val="top"/>
          </w:tcPr>
          <w:p w14:paraId="0B504DBE">
            <w:pPr>
              <w:spacing w:before="36" w:line="221" w:lineRule="auto"/>
              <w:ind w:left="110" w:right="105" w:hanging="3"/>
              <w:rPr>
                <w:rFonts w:ascii="楷体" w:hAnsi="楷体" w:eastAsia="楷体" w:cs="楷体"/>
                <w:sz w:val="21"/>
                <w:szCs w:val="21"/>
              </w:rPr>
            </w:pPr>
            <w:r>
              <w:rPr>
                <w:rFonts w:ascii="楷体" w:hAnsi="楷体" w:eastAsia="楷体" w:cs="楷体"/>
                <w:b/>
                <w:bCs/>
                <w:sz w:val="21"/>
                <w:szCs w:val="21"/>
              </w:rPr>
              <w:t>说明：此手机号码将用于接收参加债权人会议的相关信息，包括但不限于</w:t>
            </w:r>
            <w:r>
              <w:rPr>
                <w:rFonts w:ascii="Times New Roman" w:hAnsi="Times New Roman" w:eastAsia="Times New Roman" w:cs="Times New Roman"/>
                <w:b/>
                <w:bCs/>
                <w:sz w:val="21"/>
                <w:szCs w:val="21"/>
              </w:rPr>
              <w:t>“</w:t>
            </w:r>
            <w:r>
              <w:rPr>
                <w:rFonts w:ascii="楷体" w:hAnsi="楷体" w:eastAsia="楷体" w:cs="楷体"/>
                <w:b/>
                <w:bCs/>
                <w:sz w:val="21"/>
                <w:szCs w:val="21"/>
              </w:rPr>
              <w:t>全国</w:t>
            </w:r>
            <w:r>
              <w:rPr>
                <w:rFonts w:ascii="楷体" w:hAnsi="楷体" w:eastAsia="楷体" w:cs="楷体"/>
                <w:sz w:val="21"/>
                <w:szCs w:val="21"/>
              </w:rPr>
              <w:t xml:space="preserve"> </w:t>
            </w:r>
            <w:r>
              <w:rPr>
                <w:rFonts w:ascii="楷体" w:hAnsi="楷体" w:eastAsia="楷体" w:cs="楷体"/>
                <w:b/>
                <w:bCs/>
                <w:spacing w:val="-2"/>
                <w:sz w:val="21"/>
                <w:szCs w:val="21"/>
              </w:rPr>
              <w:t>企业破产重整案件信息网</w:t>
            </w:r>
            <w:r>
              <w:rPr>
                <w:rFonts w:ascii="Times New Roman" w:hAnsi="Times New Roman" w:eastAsia="Times New Roman" w:cs="Times New Roman"/>
                <w:b/>
                <w:bCs/>
                <w:spacing w:val="-2"/>
                <w:sz w:val="21"/>
                <w:szCs w:val="21"/>
              </w:rPr>
              <w:t>”</w:t>
            </w:r>
            <w:r>
              <w:rPr>
                <w:rFonts w:ascii="楷体" w:hAnsi="楷体" w:eastAsia="楷体" w:cs="楷体"/>
                <w:b/>
                <w:bCs/>
                <w:spacing w:val="-2"/>
                <w:sz w:val="21"/>
                <w:szCs w:val="21"/>
              </w:rPr>
              <w:t>的登录用户名和密码，请务必保持通讯畅通。</w:t>
            </w:r>
          </w:p>
        </w:tc>
      </w:tr>
      <w:tr w14:paraId="66579E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tcBorders>
            <w:vAlign w:val="top"/>
          </w:tcPr>
          <w:p w14:paraId="779CF612">
            <w:pPr>
              <w:pStyle w:val="7"/>
            </w:pPr>
          </w:p>
        </w:tc>
        <w:tc>
          <w:tcPr>
            <w:tcW w:w="1180" w:type="dxa"/>
            <w:vMerge w:val="continue"/>
            <w:tcBorders>
              <w:top w:val="nil"/>
            </w:tcBorders>
            <w:vAlign w:val="top"/>
          </w:tcPr>
          <w:p w14:paraId="0BDABBD7">
            <w:pPr>
              <w:pStyle w:val="7"/>
            </w:pPr>
          </w:p>
        </w:tc>
        <w:tc>
          <w:tcPr>
            <w:tcW w:w="684" w:type="dxa"/>
            <w:vAlign w:val="top"/>
          </w:tcPr>
          <w:p w14:paraId="05044866">
            <w:pPr>
              <w:pStyle w:val="7"/>
            </w:pPr>
          </w:p>
        </w:tc>
        <w:tc>
          <w:tcPr>
            <w:tcW w:w="686" w:type="dxa"/>
            <w:vAlign w:val="top"/>
          </w:tcPr>
          <w:p w14:paraId="657002E0">
            <w:pPr>
              <w:pStyle w:val="7"/>
            </w:pPr>
          </w:p>
        </w:tc>
        <w:tc>
          <w:tcPr>
            <w:tcW w:w="684" w:type="dxa"/>
            <w:vAlign w:val="top"/>
          </w:tcPr>
          <w:p w14:paraId="4A698432">
            <w:pPr>
              <w:pStyle w:val="7"/>
            </w:pPr>
          </w:p>
        </w:tc>
        <w:tc>
          <w:tcPr>
            <w:tcW w:w="686" w:type="dxa"/>
            <w:gridSpan w:val="2"/>
            <w:vAlign w:val="top"/>
          </w:tcPr>
          <w:p w14:paraId="59AEE12F">
            <w:pPr>
              <w:pStyle w:val="7"/>
            </w:pPr>
          </w:p>
        </w:tc>
        <w:tc>
          <w:tcPr>
            <w:tcW w:w="684" w:type="dxa"/>
            <w:vAlign w:val="top"/>
          </w:tcPr>
          <w:p w14:paraId="634DA744">
            <w:pPr>
              <w:pStyle w:val="7"/>
            </w:pPr>
          </w:p>
        </w:tc>
        <w:tc>
          <w:tcPr>
            <w:tcW w:w="686" w:type="dxa"/>
            <w:gridSpan w:val="3"/>
            <w:vAlign w:val="top"/>
          </w:tcPr>
          <w:p w14:paraId="69467C01">
            <w:pPr>
              <w:pStyle w:val="7"/>
            </w:pPr>
          </w:p>
        </w:tc>
        <w:tc>
          <w:tcPr>
            <w:tcW w:w="683" w:type="dxa"/>
            <w:gridSpan w:val="2"/>
            <w:vAlign w:val="top"/>
          </w:tcPr>
          <w:p w14:paraId="73F34EA1">
            <w:pPr>
              <w:pStyle w:val="7"/>
            </w:pPr>
          </w:p>
        </w:tc>
        <w:tc>
          <w:tcPr>
            <w:tcW w:w="686" w:type="dxa"/>
            <w:gridSpan w:val="3"/>
            <w:vAlign w:val="top"/>
          </w:tcPr>
          <w:p w14:paraId="03A12882">
            <w:pPr>
              <w:pStyle w:val="7"/>
            </w:pPr>
          </w:p>
        </w:tc>
        <w:tc>
          <w:tcPr>
            <w:tcW w:w="684" w:type="dxa"/>
            <w:vAlign w:val="top"/>
          </w:tcPr>
          <w:p w14:paraId="5641C3B8">
            <w:pPr>
              <w:pStyle w:val="7"/>
            </w:pPr>
          </w:p>
        </w:tc>
        <w:tc>
          <w:tcPr>
            <w:tcW w:w="686" w:type="dxa"/>
            <w:vAlign w:val="top"/>
          </w:tcPr>
          <w:p w14:paraId="538487C7">
            <w:pPr>
              <w:pStyle w:val="7"/>
            </w:pPr>
          </w:p>
        </w:tc>
        <w:tc>
          <w:tcPr>
            <w:tcW w:w="690" w:type="dxa"/>
            <w:vAlign w:val="top"/>
          </w:tcPr>
          <w:p w14:paraId="2488A39C">
            <w:pPr>
              <w:pStyle w:val="7"/>
            </w:pPr>
          </w:p>
        </w:tc>
      </w:tr>
      <w:tr w14:paraId="274F67C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1771" w:type="dxa"/>
            <w:gridSpan w:val="2"/>
            <w:vAlign w:val="top"/>
          </w:tcPr>
          <w:p w14:paraId="2CBD0650">
            <w:pPr>
              <w:pStyle w:val="7"/>
            </w:pPr>
          </w:p>
        </w:tc>
        <w:tc>
          <w:tcPr>
            <w:tcW w:w="8719" w:type="dxa"/>
            <w:gridSpan w:val="18"/>
            <w:vAlign w:val="top"/>
          </w:tcPr>
          <w:p w14:paraId="71D37A21">
            <w:pPr>
              <w:spacing w:before="34" w:line="228" w:lineRule="auto"/>
              <w:ind w:left="106" w:right="105"/>
              <w:jc w:val="both"/>
              <w:rPr>
                <w:rFonts w:ascii="楷体" w:hAnsi="楷体" w:eastAsia="楷体" w:cs="楷体"/>
                <w:sz w:val="21"/>
                <w:szCs w:val="21"/>
              </w:rPr>
            </w:pPr>
            <w:r>
              <w:rPr>
                <w:rFonts w:ascii="楷体" w:hAnsi="楷体" w:eastAsia="楷体" w:cs="楷体"/>
                <w:b/>
                <w:bCs/>
                <w:sz w:val="21"/>
                <w:szCs w:val="21"/>
              </w:rPr>
              <w:t>说明：</w:t>
            </w:r>
            <w:r>
              <w:rPr>
                <w:rFonts w:ascii="Times New Roman" w:hAnsi="Times New Roman" w:eastAsia="Times New Roman" w:cs="Times New Roman"/>
                <w:b/>
                <w:bCs/>
                <w:sz w:val="21"/>
                <w:szCs w:val="21"/>
              </w:rPr>
              <w:t>“</w:t>
            </w:r>
            <w:r>
              <w:rPr>
                <w:rFonts w:ascii="楷体" w:hAnsi="楷体" w:eastAsia="楷体" w:cs="楷体"/>
                <w:b/>
                <w:bCs/>
                <w:sz w:val="21"/>
                <w:szCs w:val="21"/>
              </w:rPr>
              <w:t>有财产担保债权</w:t>
            </w:r>
            <w:r>
              <w:rPr>
                <w:rFonts w:ascii="Times New Roman" w:hAnsi="Times New Roman" w:eastAsia="Times New Roman" w:cs="Times New Roman"/>
                <w:b/>
                <w:bCs/>
                <w:sz w:val="21"/>
                <w:szCs w:val="21"/>
              </w:rPr>
              <w:t>”</w:t>
            </w:r>
            <w:r>
              <w:rPr>
                <w:rFonts w:ascii="楷体" w:hAnsi="楷体" w:eastAsia="楷体" w:cs="楷体"/>
                <w:b/>
                <w:bCs/>
                <w:sz w:val="21"/>
                <w:szCs w:val="21"/>
              </w:rPr>
              <w:t>是指</w:t>
            </w:r>
            <w:r>
              <w:rPr>
                <w:rFonts w:hint="eastAsia" w:ascii="楷体" w:hAnsi="楷体" w:eastAsia="楷体" w:cs="楷体"/>
                <w:b/>
                <w:bCs/>
                <w:sz w:val="21"/>
                <w:szCs w:val="21"/>
                <w:lang w:eastAsia="zh-CN"/>
              </w:rPr>
              <w:t>四川华夏军安建设有限公司</w:t>
            </w:r>
            <w:r>
              <w:rPr>
                <w:rFonts w:ascii="楷体" w:hAnsi="楷体" w:eastAsia="楷体" w:cs="楷体"/>
                <w:b/>
                <w:bCs/>
                <w:sz w:val="21"/>
                <w:szCs w:val="21"/>
              </w:rPr>
              <w:t>以其自有财产提供抵质押担保的债</w:t>
            </w:r>
            <w:r>
              <w:rPr>
                <w:rFonts w:ascii="楷体" w:hAnsi="楷体" w:eastAsia="楷体" w:cs="楷体"/>
                <w:spacing w:val="10"/>
                <w:sz w:val="21"/>
                <w:szCs w:val="21"/>
              </w:rPr>
              <w:t xml:space="preserve"> </w:t>
            </w:r>
            <w:r>
              <w:rPr>
                <w:rFonts w:ascii="楷体" w:hAnsi="楷体" w:eastAsia="楷体" w:cs="楷体"/>
                <w:b/>
                <w:bCs/>
                <w:spacing w:val="-4"/>
                <w:sz w:val="21"/>
                <w:szCs w:val="21"/>
              </w:rPr>
              <w:t>权；</w:t>
            </w:r>
            <w:r>
              <w:rPr>
                <w:rFonts w:ascii="Times New Roman" w:hAnsi="Times New Roman" w:eastAsia="Times New Roman" w:cs="Times New Roman"/>
                <w:b/>
                <w:bCs/>
                <w:spacing w:val="-4"/>
                <w:sz w:val="21"/>
                <w:szCs w:val="21"/>
              </w:rPr>
              <w:t>“</w:t>
            </w:r>
            <w:r>
              <w:rPr>
                <w:rFonts w:ascii="楷体" w:hAnsi="楷体" w:eastAsia="楷体" w:cs="楷体"/>
                <w:b/>
                <w:bCs/>
                <w:spacing w:val="-4"/>
                <w:sz w:val="21"/>
                <w:szCs w:val="21"/>
              </w:rPr>
              <w:t>利息</w:t>
            </w:r>
            <w:r>
              <w:rPr>
                <w:rFonts w:ascii="Times New Roman" w:hAnsi="Times New Roman" w:eastAsia="Times New Roman" w:cs="Times New Roman"/>
                <w:b/>
                <w:bCs/>
                <w:spacing w:val="-4"/>
                <w:sz w:val="21"/>
                <w:szCs w:val="21"/>
              </w:rPr>
              <w:t>”</w:t>
            </w:r>
            <w:r>
              <w:rPr>
                <w:rFonts w:ascii="楷体" w:hAnsi="楷体" w:eastAsia="楷体" w:cs="楷体"/>
                <w:b/>
                <w:bCs/>
                <w:spacing w:val="-4"/>
                <w:sz w:val="21"/>
                <w:szCs w:val="21"/>
              </w:rPr>
              <w:t>一栏包括一般利息、罚息、违</w:t>
            </w:r>
            <w:r>
              <w:rPr>
                <w:rFonts w:ascii="楷体" w:hAnsi="楷体" w:eastAsia="楷体" w:cs="楷体"/>
                <w:b/>
                <w:bCs/>
                <w:spacing w:val="-5"/>
                <w:sz w:val="21"/>
                <w:szCs w:val="21"/>
              </w:rPr>
              <w:t>约金等费用；</w:t>
            </w:r>
            <w:r>
              <w:rPr>
                <w:rFonts w:ascii="Times New Roman" w:hAnsi="Times New Roman" w:eastAsia="Times New Roman" w:cs="Times New Roman"/>
                <w:b/>
                <w:bCs/>
                <w:spacing w:val="-5"/>
                <w:sz w:val="21"/>
                <w:szCs w:val="21"/>
              </w:rPr>
              <w:t>“</w:t>
            </w:r>
            <w:r>
              <w:rPr>
                <w:rFonts w:ascii="楷体" w:hAnsi="楷体" w:eastAsia="楷体" w:cs="楷体"/>
                <w:b/>
                <w:bCs/>
                <w:spacing w:val="-5"/>
                <w:sz w:val="21"/>
                <w:szCs w:val="21"/>
              </w:rPr>
              <w:t>其他费用</w:t>
            </w:r>
            <w:r>
              <w:rPr>
                <w:rFonts w:ascii="Times New Roman" w:hAnsi="Times New Roman" w:eastAsia="Times New Roman" w:cs="Times New Roman"/>
                <w:b/>
                <w:bCs/>
                <w:spacing w:val="-5"/>
                <w:sz w:val="21"/>
                <w:szCs w:val="21"/>
              </w:rPr>
              <w:t>”</w:t>
            </w:r>
            <w:r>
              <w:rPr>
                <w:rFonts w:ascii="楷体" w:hAnsi="楷体" w:eastAsia="楷体" w:cs="楷体"/>
                <w:b/>
                <w:bCs/>
                <w:spacing w:val="-5"/>
                <w:sz w:val="21"/>
                <w:szCs w:val="21"/>
              </w:rPr>
              <w:t>一栏特指诉讼费等债权实现</w:t>
            </w:r>
            <w:r>
              <w:rPr>
                <w:rFonts w:ascii="楷体" w:hAnsi="楷体" w:eastAsia="楷体" w:cs="楷体"/>
                <w:sz w:val="21"/>
                <w:szCs w:val="21"/>
              </w:rPr>
              <w:t xml:space="preserve"> </w:t>
            </w:r>
            <w:r>
              <w:rPr>
                <w:rFonts w:ascii="楷体" w:hAnsi="楷体" w:eastAsia="楷体" w:cs="楷体"/>
                <w:b/>
                <w:bCs/>
                <w:spacing w:val="-3"/>
                <w:sz w:val="21"/>
                <w:szCs w:val="21"/>
              </w:rPr>
              <w:t>费用；凡涉及金额的单位均为人民币元并保留小数点后</w:t>
            </w:r>
            <w:r>
              <w:rPr>
                <w:rFonts w:ascii="楷体" w:hAnsi="楷体" w:eastAsia="楷体" w:cs="楷体"/>
                <w:spacing w:val="-36"/>
                <w:sz w:val="21"/>
                <w:szCs w:val="21"/>
              </w:rPr>
              <w:t xml:space="preserve"> </w:t>
            </w:r>
            <w:r>
              <w:rPr>
                <w:rFonts w:ascii="Times New Roman" w:hAnsi="Times New Roman" w:eastAsia="Times New Roman" w:cs="Times New Roman"/>
                <w:b/>
                <w:bCs/>
                <w:spacing w:val="-3"/>
                <w:sz w:val="21"/>
                <w:szCs w:val="21"/>
              </w:rPr>
              <w:t xml:space="preserve">2 </w:t>
            </w:r>
            <w:r>
              <w:rPr>
                <w:rFonts w:ascii="楷体" w:hAnsi="楷体" w:eastAsia="楷体" w:cs="楷体"/>
                <w:b/>
                <w:bCs/>
                <w:spacing w:val="-3"/>
                <w:sz w:val="21"/>
                <w:szCs w:val="21"/>
              </w:rPr>
              <w:t>位数。</w:t>
            </w:r>
          </w:p>
        </w:tc>
      </w:tr>
      <w:tr w14:paraId="68879C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771" w:type="dxa"/>
            <w:gridSpan w:val="2"/>
            <w:vMerge w:val="restart"/>
            <w:tcBorders>
              <w:bottom w:val="nil"/>
            </w:tcBorders>
            <w:vAlign w:val="top"/>
          </w:tcPr>
          <w:p w14:paraId="3BA593FD">
            <w:pPr>
              <w:pStyle w:val="7"/>
              <w:spacing w:line="248" w:lineRule="auto"/>
            </w:pPr>
          </w:p>
          <w:p w14:paraId="17461E2C">
            <w:pPr>
              <w:pStyle w:val="7"/>
              <w:spacing w:line="248" w:lineRule="auto"/>
            </w:pPr>
          </w:p>
          <w:p w14:paraId="523A402E">
            <w:pPr>
              <w:pStyle w:val="7"/>
              <w:spacing w:line="249" w:lineRule="auto"/>
            </w:pPr>
          </w:p>
          <w:p w14:paraId="3D275C47">
            <w:pPr>
              <w:pStyle w:val="7"/>
              <w:spacing w:line="249" w:lineRule="auto"/>
            </w:pPr>
          </w:p>
          <w:p w14:paraId="7BB0B323">
            <w:pPr>
              <w:pStyle w:val="7"/>
              <w:spacing w:line="249" w:lineRule="auto"/>
            </w:pPr>
          </w:p>
          <w:p w14:paraId="6C129D5C">
            <w:pPr>
              <w:pStyle w:val="7"/>
              <w:spacing w:line="249" w:lineRule="auto"/>
            </w:pPr>
          </w:p>
          <w:p w14:paraId="41B937FF">
            <w:pPr>
              <w:spacing w:before="69" w:line="221" w:lineRule="auto"/>
              <w:ind w:left="494"/>
              <w:rPr>
                <w:rFonts w:ascii="楷体" w:hAnsi="楷体" w:eastAsia="楷体" w:cs="楷体"/>
                <w:sz w:val="21"/>
                <w:szCs w:val="21"/>
              </w:rPr>
            </w:pPr>
            <w:r>
              <w:rPr>
                <w:rFonts w:ascii="楷体" w:hAnsi="楷体" w:eastAsia="楷体" w:cs="楷体"/>
                <w:spacing w:val="-7"/>
                <w:sz w:val="21"/>
                <w:szCs w:val="21"/>
              </w:rPr>
              <w:t>申报债权</w:t>
            </w:r>
          </w:p>
          <w:p w14:paraId="4D43353B">
            <w:pPr>
              <w:spacing w:before="23" w:line="218" w:lineRule="auto"/>
              <w:ind w:left="465"/>
              <w:rPr>
                <w:rFonts w:ascii="楷体" w:hAnsi="楷体" w:eastAsia="楷体" w:cs="楷体"/>
                <w:sz w:val="21"/>
                <w:szCs w:val="21"/>
              </w:rPr>
            </w:pPr>
            <w:r>
              <w:rPr>
                <w:rFonts w:ascii="楷体" w:hAnsi="楷体" w:eastAsia="楷体" w:cs="楷体"/>
                <w:sz w:val="21"/>
                <w:szCs w:val="21"/>
              </w:rPr>
              <w:t>基本情况</w:t>
            </w:r>
          </w:p>
        </w:tc>
        <w:tc>
          <w:tcPr>
            <w:tcW w:w="1180" w:type="dxa"/>
            <w:vMerge w:val="restart"/>
            <w:tcBorders>
              <w:bottom w:val="nil"/>
            </w:tcBorders>
            <w:vAlign w:val="top"/>
          </w:tcPr>
          <w:p w14:paraId="70B328DE">
            <w:pPr>
              <w:pStyle w:val="7"/>
              <w:spacing w:line="260" w:lineRule="auto"/>
            </w:pPr>
          </w:p>
          <w:p w14:paraId="3B4CAF2C">
            <w:pPr>
              <w:pStyle w:val="7"/>
              <w:spacing w:line="261" w:lineRule="auto"/>
            </w:pPr>
          </w:p>
          <w:p w14:paraId="78E2BB71">
            <w:pPr>
              <w:spacing w:before="68" w:line="223" w:lineRule="auto"/>
              <w:ind w:left="391"/>
              <w:rPr>
                <w:rFonts w:ascii="楷体" w:hAnsi="楷体" w:eastAsia="楷体" w:cs="楷体"/>
                <w:sz w:val="21"/>
                <w:szCs w:val="21"/>
              </w:rPr>
            </w:pPr>
            <w:r>
              <w:rPr>
                <w:rFonts w:ascii="楷体" w:hAnsi="楷体" w:eastAsia="楷体" w:cs="楷体"/>
                <w:spacing w:val="-4"/>
                <w:sz w:val="21"/>
                <w:szCs w:val="21"/>
              </w:rPr>
              <w:t>总计</w:t>
            </w:r>
          </w:p>
        </w:tc>
        <w:tc>
          <w:tcPr>
            <w:tcW w:w="2151" w:type="dxa"/>
            <w:gridSpan w:val="4"/>
            <w:vAlign w:val="top"/>
          </w:tcPr>
          <w:p w14:paraId="7D29770E">
            <w:pPr>
              <w:spacing w:before="68" w:line="218" w:lineRule="auto"/>
              <w:ind w:left="868"/>
              <w:rPr>
                <w:rFonts w:ascii="楷体" w:hAnsi="楷体" w:eastAsia="楷体" w:cs="楷体"/>
                <w:sz w:val="21"/>
                <w:szCs w:val="21"/>
              </w:rPr>
            </w:pPr>
            <w:r>
              <w:rPr>
                <w:rFonts w:ascii="楷体" w:hAnsi="楷体" w:eastAsia="楷体" w:cs="楷体"/>
                <w:spacing w:val="-2"/>
                <w:sz w:val="21"/>
                <w:szCs w:val="21"/>
              </w:rPr>
              <w:t>本金</w:t>
            </w:r>
          </w:p>
        </w:tc>
        <w:tc>
          <w:tcPr>
            <w:tcW w:w="1842" w:type="dxa"/>
            <w:gridSpan w:val="4"/>
            <w:vAlign w:val="top"/>
          </w:tcPr>
          <w:p w14:paraId="7BA2D15A">
            <w:pPr>
              <w:pStyle w:val="7"/>
            </w:pPr>
          </w:p>
        </w:tc>
        <w:tc>
          <w:tcPr>
            <w:tcW w:w="706" w:type="dxa"/>
            <w:gridSpan w:val="2"/>
            <w:vAlign w:val="top"/>
          </w:tcPr>
          <w:p w14:paraId="21557A9A">
            <w:pPr>
              <w:spacing w:before="67" w:line="228" w:lineRule="auto"/>
              <w:ind w:left="153"/>
              <w:rPr>
                <w:rFonts w:ascii="楷体" w:hAnsi="楷体" w:eastAsia="楷体" w:cs="楷体"/>
                <w:sz w:val="21"/>
                <w:szCs w:val="21"/>
              </w:rPr>
            </w:pPr>
            <w:r>
              <w:rPr>
                <w:rFonts w:ascii="楷体" w:hAnsi="楷体" w:eastAsia="楷体" w:cs="楷体"/>
                <w:spacing w:val="-3"/>
                <w:sz w:val="21"/>
                <w:szCs w:val="21"/>
              </w:rPr>
              <w:t>利息</w:t>
            </w:r>
          </w:p>
        </w:tc>
        <w:tc>
          <w:tcPr>
            <w:tcW w:w="2840" w:type="dxa"/>
            <w:gridSpan w:val="7"/>
            <w:vAlign w:val="top"/>
          </w:tcPr>
          <w:p w14:paraId="4664A687">
            <w:pPr>
              <w:pStyle w:val="7"/>
            </w:pPr>
          </w:p>
        </w:tc>
      </w:tr>
      <w:tr w14:paraId="63AC76C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2F200634">
            <w:pPr>
              <w:pStyle w:val="7"/>
            </w:pPr>
          </w:p>
        </w:tc>
        <w:tc>
          <w:tcPr>
            <w:tcW w:w="1180" w:type="dxa"/>
            <w:vMerge w:val="continue"/>
            <w:tcBorders>
              <w:top w:val="nil"/>
              <w:bottom w:val="nil"/>
            </w:tcBorders>
            <w:vAlign w:val="top"/>
          </w:tcPr>
          <w:p w14:paraId="0F78A5AC">
            <w:pPr>
              <w:pStyle w:val="7"/>
            </w:pPr>
          </w:p>
        </w:tc>
        <w:tc>
          <w:tcPr>
            <w:tcW w:w="2151" w:type="dxa"/>
            <w:gridSpan w:val="4"/>
            <w:vAlign w:val="top"/>
          </w:tcPr>
          <w:p w14:paraId="559FAC8D">
            <w:pPr>
              <w:spacing w:before="67" w:line="218" w:lineRule="auto"/>
              <w:ind w:left="661"/>
              <w:rPr>
                <w:rFonts w:ascii="楷体" w:hAnsi="楷体" w:eastAsia="楷体" w:cs="楷体"/>
                <w:sz w:val="21"/>
                <w:szCs w:val="21"/>
              </w:rPr>
            </w:pPr>
            <w:r>
              <w:rPr>
                <w:rFonts w:ascii="楷体" w:hAnsi="楷体" w:eastAsia="楷体" w:cs="楷体"/>
                <w:spacing w:val="-2"/>
                <w:sz w:val="21"/>
                <w:szCs w:val="21"/>
              </w:rPr>
              <w:t>其他费用</w:t>
            </w:r>
          </w:p>
        </w:tc>
        <w:tc>
          <w:tcPr>
            <w:tcW w:w="1842" w:type="dxa"/>
            <w:gridSpan w:val="4"/>
            <w:vAlign w:val="top"/>
          </w:tcPr>
          <w:p w14:paraId="7CA35954">
            <w:pPr>
              <w:pStyle w:val="7"/>
            </w:pPr>
          </w:p>
        </w:tc>
        <w:tc>
          <w:tcPr>
            <w:tcW w:w="706" w:type="dxa"/>
            <w:gridSpan w:val="2"/>
            <w:vAlign w:val="top"/>
          </w:tcPr>
          <w:p w14:paraId="4A326833">
            <w:pPr>
              <w:spacing w:before="66" w:line="223" w:lineRule="auto"/>
              <w:ind w:left="141"/>
              <w:rPr>
                <w:rFonts w:ascii="楷体" w:hAnsi="楷体" w:eastAsia="楷体" w:cs="楷体"/>
                <w:sz w:val="21"/>
                <w:szCs w:val="21"/>
              </w:rPr>
            </w:pPr>
            <w:r>
              <w:rPr>
                <w:rFonts w:ascii="楷体" w:hAnsi="楷体" w:eastAsia="楷体" w:cs="楷体"/>
                <w:sz w:val="21"/>
                <w:szCs w:val="21"/>
              </w:rPr>
              <w:t>合计</w:t>
            </w:r>
          </w:p>
        </w:tc>
        <w:tc>
          <w:tcPr>
            <w:tcW w:w="2840" w:type="dxa"/>
            <w:gridSpan w:val="7"/>
            <w:vAlign w:val="top"/>
          </w:tcPr>
          <w:p w14:paraId="6EE34228">
            <w:pPr>
              <w:pStyle w:val="7"/>
            </w:pPr>
          </w:p>
        </w:tc>
      </w:tr>
      <w:tr w14:paraId="233B6A2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1771" w:type="dxa"/>
            <w:gridSpan w:val="2"/>
            <w:vMerge w:val="continue"/>
            <w:tcBorders>
              <w:top w:val="nil"/>
              <w:bottom w:val="nil"/>
            </w:tcBorders>
            <w:vAlign w:val="top"/>
          </w:tcPr>
          <w:p w14:paraId="1CDB7AE3">
            <w:pPr>
              <w:pStyle w:val="7"/>
            </w:pPr>
          </w:p>
        </w:tc>
        <w:tc>
          <w:tcPr>
            <w:tcW w:w="1180" w:type="dxa"/>
            <w:vMerge w:val="continue"/>
            <w:tcBorders>
              <w:top w:val="nil"/>
              <w:bottom w:val="nil"/>
            </w:tcBorders>
            <w:vAlign w:val="top"/>
          </w:tcPr>
          <w:p w14:paraId="136457FF">
            <w:pPr>
              <w:pStyle w:val="7"/>
            </w:pPr>
          </w:p>
        </w:tc>
        <w:tc>
          <w:tcPr>
            <w:tcW w:w="2151" w:type="dxa"/>
            <w:gridSpan w:val="4"/>
            <w:vMerge w:val="restart"/>
            <w:tcBorders>
              <w:bottom w:val="nil"/>
            </w:tcBorders>
            <w:vAlign w:val="top"/>
          </w:tcPr>
          <w:p w14:paraId="46FA5E90">
            <w:pPr>
              <w:spacing w:before="243" w:line="218" w:lineRule="auto"/>
              <w:ind w:left="870"/>
              <w:rPr>
                <w:rFonts w:ascii="楷体" w:hAnsi="楷体" w:eastAsia="楷体" w:cs="楷体"/>
                <w:sz w:val="21"/>
                <w:szCs w:val="21"/>
              </w:rPr>
            </w:pPr>
            <w:r>
              <w:rPr>
                <w:rFonts w:ascii="楷体" w:hAnsi="楷体" w:eastAsia="楷体" w:cs="楷体"/>
                <w:spacing w:val="-2"/>
                <w:sz w:val="21"/>
                <w:szCs w:val="21"/>
              </w:rPr>
              <w:t>其中</w:t>
            </w:r>
          </w:p>
        </w:tc>
        <w:tc>
          <w:tcPr>
            <w:tcW w:w="1842" w:type="dxa"/>
            <w:gridSpan w:val="4"/>
            <w:vAlign w:val="top"/>
          </w:tcPr>
          <w:p w14:paraId="19914F0A">
            <w:pPr>
              <w:spacing w:before="67" w:line="216" w:lineRule="auto"/>
              <w:ind w:left="184"/>
              <w:rPr>
                <w:rFonts w:ascii="楷体" w:hAnsi="楷体" w:eastAsia="楷体" w:cs="楷体"/>
                <w:sz w:val="21"/>
                <w:szCs w:val="21"/>
              </w:rPr>
            </w:pPr>
            <w:r>
              <w:rPr>
                <w:rFonts w:ascii="楷体" w:hAnsi="楷体" w:eastAsia="楷体" w:cs="楷体"/>
                <w:sz w:val="21"/>
                <w:szCs w:val="21"/>
              </w:rPr>
              <w:t>有财产担保债权</w:t>
            </w:r>
          </w:p>
        </w:tc>
        <w:tc>
          <w:tcPr>
            <w:tcW w:w="3546" w:type="dxa"/>
            <w:gridSpan w:val="9"/>
            <w:vAlign w:val="top"/>
          </w:tcPr>
          <w:p w14:paraId="18DE292D">
            <w:pPr>
              <w:pStyle w:val="7"/>
            </w:pPr>
          </w:p>
        </w:tc>
      </w:tr>
      <w:tr w14:paraId="5E97BA8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771" w:type="dxa"/>
            <w:gridSpan w:val="2"/>
            <w:vMerge w:val="continue"/>
            <w:tcBorders>
              <w:top w:val="nil"/>
              <w:bottom w:val="nil"/>
            </w:tcBorders>
            <w:vAlign w:val="top"/>
          </w:tcPr>
          <w:p w14:paraId="41740661">
            <w:pPr>
              <w:pStyle w:val="7"/>
            </w:pPr>
          </w:p>
        </w:tc>
        <w:tc>
          <w:tcPr>
            <w:tcW w:w="1180" w:type="dxa"/>
            <w:vMerge w:val="continue"/>
            <w:tcBorders>
              <w:top w:val="nil"/>
            </w:tcBorders>
            <w:vAlign w:val="top"/>
          </w:tcPr>
          <w:p w14:paraId="59AF1AE8">
            <w:pPr>
              <w:pStyle w:val="7"/>
            </w:pPr>
          </w:p>
        </w:tc>
        <w:tc>
          <w:tcPr>
            <w:tcW w:w="2151" w:type="dxa"/>
            <w:gridSpan w:val="4"/>
            <w:vMerge w:val="continue"/>
            <w:tcBorders>
              <w:top w:val="nil"/>
            </w:tcBorders>
            <w:vAlign w:val="top"/>
          </w:tcPr>
          <w:p w14:paraId="52C8DCBD">
            <w:pPr>
              <w:pStyle w:val="7"/>
            </w:pPr>
          </w:p>
        </w:tc>
        <w:tc>
          <w:tcPr>
            <w:tcW w:w="1842" w:type="dxa"/>
            <w:gridSpan w:val="4"/>
            <w:vAlign w:val="top"/>
          </w:tcPr>
          <w:p w14:paraId="5A2AE691">
            <w:pPr>
              <w:spacing w:before="70" w:line="219" w:lineRule="auto"/>
              <w:ind w:left="502"/>
              <w:rPr>
                <w:rFonts w:ascii="楷体" w:hAnsi="楷体" w:eastAsia="楷体" w:cs="楷体"/>
                <w:sz w:val="21"/>
                <w:szCs w:val="21"/>
              </w:rPr>
            </w:pPr>
            <w:r>
              <w:rPr>
                <w:rFonts w:ascii="楷体" w:hAnsi="楷体" w:eastAsia="楷体" w:cs="楷体"/>
                <w:spacing w:val="-1"/>
                <w:sz w:val="21"/>
                <w:szCs w:val="21"/>
              </w:rPr>
              <w:t>普通债权</w:t>
            </w:r>
          </w:p>
        </w:tc>
        <w:tc>
          <w:tcPr>
            <w:tcW w:w="3546" w:type="dxa"/>
            <w:gridSpan w:val="9"/>
            <w:vAlign w:val="top"/>
          </w:tcPr>
          <w:p w14:paraId="0F212787">
            <w:pPr>
              <w:pStyle w:val="7"/>
            </w:pPr>
          </w:p>
        </w:tc>
      </w:tr>
      <w:tr w14:paraId="6918FF8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1ACF1E3B">
            <w:pPr>
              <w:pStyle w:val="7"/>
            </w:pPr>
          </w:p>
        </w:tc>
        <w:tc>
          <w:tcPr>
            <w:tcW w:w="1180" w:type="dxa"/>
            <w:vMerge w:val="restart"/>
            <w:tcBorders>
              <w:bottom w:val="nil"/>
            </w:tcBorders>
            <w:vAlign w:val="top"/>
          </w:tcPr>
          <w:p w14:paraId="6746B8F0">
            <w:pPr>
              <w:pStyle w:val="7"/>
              <w:spacing w:line="311" w:lineRule="auto"/>
            </w:pPr>
          </w:p>
          <w:p w14:paraId="63018442">
            <w:pPr>
              <w:pStyle w:val="7"/>
              <w:spacing w:line="311" w:lineRule="auto"/>
            </w:pPr>
          </w:p>
          <w:p w14:paraId="1379CC06">
            <w:pPr>
              <w:pStyle w:val="7"/>
              <w:spacing w:line="311" w:lineRule="auto"/>
            </w:pPr>
          </w:p>
          <w:p w14:paraId="2C07BBC8">
            <w:pPr>
              <w:spacing w:before="69" w:line="221" w:lineRule="auto"/>
              <w:ind w:left="274"/>
              <w:rPr>
                <w:rFonts w:ascii="楷体" w:hAnsi="楷体" w:eastAsia="楷体" w:cs="楷体"/>
                <w:sz w:val="21"/>
                <w:szCs w:val="21"/>
              </w:rPr>
            </w:pPr>
            <w:r>
              <w:rPr>
                <w:rFonts w:ascii="楷体" w:hAnsi="楷体" w:eastAsia="楷体" w:cs="楷体"/>
                <w:spacing w:val="2"/>
                <w:sz w:val="21"/>
                <w:szCs w:val="21"/>
              </w:rPr>
              <w:t>债权一</w:t>
            </w:r>
          </w:p>
        </w:tc>
        <w:tc>
          <w:tcPr>
            <w:tcW w:w="2151" w:type="dxa"/>
            <w:gridSpan w:val="4"/>
            <w:vAlign w:val="top"/>
          </w:tcPr>
          <w:p w14:paraId="5E2AD525">
            <w:pPr>
              <w:spacing w:before="68" w:line="218" w:lineRule="auto"/>
              <w:ind w:left="868"/>
              <w:rPr>
                <w:rFonts w:ascii="楷体" w:hAnsi="楷体" w:eastAsia="楷体" w:cs="楷体"/>
                <w:sz w:val="21"/>
                <w:szCs w:val="21"/>
              </w:rPr>
            </w:pPr>
            <w:r>
              <w:rPr>
                <w:rFonts w:ascii="楷体" w:hAnsi="楷体" w:eastAsia="楷体" w:cs="楷体"/>
                <w:spacing w:val="-2"/>
                <w:sz w:val="21"/>
                <w:szCs w:val="21"/>
              </w:rPr>
              <w:t>本金</w:t>
            </w:r>
          </w:p>
        </w:tc>
        <w:tc>
          <w:tcPr>
            <w:tcW w:w="1842" w:type="dxa"/>
            <w:gridSpan w:val="4"/>
            <w:vAlign w:val="top"/>
          </w:tcPr>
          <w:p w14:paraId="2D0F5BC8">
            <w:pPr>
              <w:pStyle w:val="7"/>
            </w:pPr>
          </w:p>
        </w:tc>
        <w:tc>
          <w:tcPr>
            <w:tcW w:w="706" w:type="dxa"/>
            <w:gridSpan w:val="2"/>
            <w:vAlign w:val="top"/>
          </w:tcPr>
          <w:p w14:paraId="1B8C9C7D">
            <w:pPr>
              <w:spacing w:before="67" w:line="228" w:lineRule="auto"/>
              <w:ind w:left="153"/>
              <w:rPr>
                <w:rFonts w:ascii="楷体" w:hAnsi="楷体" w:eastAsia="楷体" w:cs="楷体"/>
                <w:sz w:val="21"/>
                <w:szCs w:val="21"/>
              </w:rPr>
            </w:pPr>
            <w:r>
              <w:rPr>
                <w:rFonts w:ascii="楷体" w:hAnsi="楷体" w:eastAsia="楷体" w:cs="楷体"/>
                <w:spacing w:val="-3"/>
                <w:sz w:val="21"/>
                <w:szCs w:val="21"/>
              </w:rPr>
              <w:t>利息</w:t>
            </w:r>
          </w:p>
        </w:tc>
        <w:tc>
          <w:tcPr>
            <w:tcW w:w="2840" w:type="dxa"/>
            <w:gridSpan w:val="7"/>
            <w:vAlign w:val="top"/>
          </w:tcPr>
          <w:p w14:paraId="6D3B9710">
            <w:pPr>
              <w:pStyle w:val="7"/>
            </w:pPr>
          </w:p>
        </w:tc>
      </w:tr>
      <w:tr w14:paraId="55A2605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44856234">
            <w:pPr>
              <w:pStyle w:val="7"/>
            </w:pPr>
          </w:p>
        </w:tc>
        <w:tc>
          <w:tcPr>
            <w:tcW w:w="1180" w:type="dxa"/>
            <w:vMerge w:val="continue"/>
            <w:tcBorders>
              <w:top w:val="nil"/>
              <w:bottom w:val="nil"/>
            </w:tcBorders>
            <w:vAlign w:val="top"/>
          </w:tcPr>
          <w:p w14:paraId="3D25B53C">
            <w:pPr>
              <w:pStyle w:val="7"/>
            </w:pPr>
          </w:p>
        </w:tc>
        <w:tc>
          <w:tcPr>
            <w:tcW w:w="2151" w:type="dxa"/>
            <w:gridSpan w:val="4"/>
            <w:vAlign w:val="top"/>
          </w:tcPr>
          <w:p w14:paraId="09D69078">
            <w:pPr>
              <w:spacing w:before="68" w:line="218" w:lineRule="auto"/>
              <w:ind w:left="661"/>
              <w:rPr>
                <w:rFonts w:ascii="楷体" w:hAnsi="楷体" w:eastAsia="楷体" w:cs="楷体"/>
                <w:sz w:val="21"/>
                <w:szCs w:val="21"/>
              </w:rPr>
            </w:pPr>
            <w:r>
              <w:rPr>
                <w:rFonts w:ascii="楷体" w:hAnsi="楷体" w:eastAsia="楷体" w:cs="楷体"/>
                <w:spacing w:val="-2"/>
                <w:sz w:val="21"/>
                <w:szCs w:val="21"/>
              </w:rPr>
              <w:t>其他费用</w:t>
            </w:r>
          </w:p>
        </w:tc>
        <w:tc>
          <w:tcPr>
            <w:tcW w:w="1842" w:type="dxa"/>
            <w:gridSpan w:val="4"/>
            <w:vAlign w:val="top"/>
          </w:tcPr>
          <w:p w14:paraId="4C9BE5E8">
            <w:pPr>
              <w:pStyle w:val="7"/>
            </w:pPr>
          </w:p>
        </w:tc>
        <w:tc>
          <w:tcPr>
            <w:tcW w:w="706" w:type="dxa"/>
            <w:gridSpan w:val="2"/>
            <w:vAlign w:val="top"/>
          </w:tcPr>
          <w:p w14:paraId="21FB608D">
            <w:pPr>
              <w:spacing w:before="67" w:line="223" w:lineRule="auto"/>
              <w:ind w:left="141"/>
              <w:rPr>
                <w:rFonts w:ascii="楷体" w:hAnsi="楷体" w:eastAsia="楷体" w:cs="楷体"/>
                <w:sz w:val="21"/>
                <w:szCs w:val="21"/>
              </w:rPr>
            </w:pPr>
            <w:r>
              <w:rPr>
                <w:rFonts w:ascii="楷体" w:hAnsi="楷体" w:eastAsia="楷体" w:cs="楷体"/>
                <w:sz w:val="21"/>
                <w:szCs w:val="21"/>
              </w:rPr>
              <w:t>合计</w:t>
            </w:r>
          </w:p>
        </w:tc>
        <w:tc>
          <w:tcPr>
            <w:tcW w:w="2840" w:type="dxa"/>
            <w:gridSpan w:val="7"/>
            <w:vAlign w:val="top"/>
          </w:tcPr>
          <w:p w14:paraId="1B373851">
            <w:pPr>
              <w:pStyle w:val="7"/>
            </w:pPr>
          </w:p>
        </w:tc>
      </w:tr>
      <w:tr w14:paraId="6D432AD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771" w:type="dxa"/>
            <w:gridSpan w:val="2"/>
            <w:vMerge w:val="continue"/>
            <w:tcBorders>
              <w:top w:val="nil"/>
              <w:bottom w:val="nil"/>
            </w:tcBorders>
            <w:vAlign w:val="top"/>
          </w:tcPr>
          <w:p w14:paraId="1A567507">
            <w:pPr>
              <w:pStyle w:val="7"/>
            </w:pPr>
          </w:p>
        </w:tc>
        <w:tc>
          <w:tcPr>
            <w:tcW w:w="1180" w:type="dxa"/>
            <w:vMerge w:val="continue"/>
            <w:tcBorders>
              <w:top w:val="nil"/>
              <w:bottom w:val="nil"/>
            </w:tcBorders>
            <w:vAlign w:val="top"/>
          </w:tcPr>
          <w:p w14:paraId="0D9A0207">
            <w:pPr>
              <w:pStyle w:val="7"/>
            </w:pPr>
          </w:p>
        </w:tc>
        <w:tc>
          <w:tcPr>
            <w:tcW w:w="2151" w:type="dxa"/>
            <w:gridSpan w:val="4"/>
            <w:vMerge w:val="restart"/>
            <w:tcBorders>
              <w:bottom w:val="nil"/>
            </w:tcBorders>
            <w:vAlign w:val="top"/>
          </w:tcPr>
          <w:p w14:paraId="29435451">
            <w:pPr>
              <w:spacing w:before="244" w:line="218" w:lineRule="auto"/>
              <w:ind w:left="870"/>
              <w:rPr>
                <w:rFonts w:ascii="楷体" w:hAnsi="楷体" w:eastAsia="楷体" w:cs="楷体"/>
                <w:sz w:val="21"/>
                <w:szCs w:val="21"/>
              </w:rPr>
            </w:pPr>
            <w:r>
              <w:rPr>
                <w:rFonts w:ascii="楷体" w:hAnsi="楷体" w:eastAsia="楷体" w:cs="楷体"/>
                <w:spacing w:val="-2"/>
                <w:sz w:val="21"/>
                <w:szCs w:val="21"/>
              </w:rPr>
              <w:t>其中</w:t>
            </w:r>
          </w:p>
        </w:tc>
        <w:tc>
          <w:tcPr>
            <w:tcW w:w="1842" w:type="dxa"/>
            <w:gridSpan w:val="4"/>
            <w:vAlign w:val="top"/>
          </w:tcPr>
          <w:p w14:paraId="71DA6399">
            <w:pPr>
              <w:spacing w:before="68" w:line="216" w:lineRule="auto"/>
              <w:ind w:left="184"/>
              <w:rPr>
                <w:rFonts w:ascii="楷体" w:hAnsi="楷体" w:eastAsia="楷体" w:cs="楷体"/>
                <w:sz w:val="21"/>
                <w:szCs w:val="21"/>
              </w:rPr>
            </w:pPr>
            <w:r>
              <w:rPr>
                <w:rFonts w:ascii="楷体" w:hAnsi="楷体" w:eastAsia="楷体" w:cs="楷体"/>
                <w:sz w:val="21"/>
                <w:szCs w:val="21"/>
              </w:rPr>
              <w:t>有财产担保债权</w:t>
            </w:r>
          </w:p>
        </w:tc>
        <w:tc>
          <w:tcPr>
            <w:tcW w:w="3546" w:type="dxa"/>
            <w:gridSpan w:val="9"/>
            <w:vAlign w:val="top"/>
          </w:tcPr>
          <w:p w14:paraId="6D12457A">
            <w:pPr>
              <w:pStyle w:val="7"/>
            </w:pPr>
          </w:p>
        </w:tc>
      </w:tr>
      <w:tr w14:paraId="10674F1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gridSpan w:val="2"/>
            <w:vMerge w:val="continue"/>
            <w:tcBorders>
              <w:top w:val="nil"/>
              <w:bottom w:val="nil"/>
            </w:tcBorders>
            <w:vAlign w:val="top"/>
          </w:tcPr>
          <w:p w14:paraId="16416C42">
            <w:pPr>
              <w:pStyle w:val="7"/>
            </w:pPr>
          </w:p>
        </w:tc>
        <w:tc>
          <w:tcPr>
            <w:tcW w:w="1180" w:type="dxa"/>
            <w:vMerge w:val="continue"/>
            <w:tcBorders>
              <w:top w:val="nil"/>
              <w:bottom w:val="nil"/>
            </w:tcBorders>
            <w:vAlign w:val="top"/>
          </w:tcPr>
          <w:p w14:paraId="364831DA">
            <w:pPr>
              <w:pStyle w:val="7"/>
            </w:pPr>
          </w:p>
        </w:tc>
        <w:tc>
          <w:tcPr>
            <w:tcW w:w="2151" w:type="dxa"/>
            <w:gridSpan w:val="4"/>
            <w:vMerge w:val="continue"/>
            <w:tcBorders>
              <w:top w:val="nil"/>
            </w:tcBorders>
            <w:vAlign w:val="top"/>
          </w:tcPr>
          <w:p w14:paraId="25AA821E">
            <w:pPr>
              <w:pStyle w:val="7"/>
            </w:pPr>
          </w:p>
        </w:tc>
        <w:tc>
          <w:tcPr>
            <w:tcW w:w="1842" w:type="dxa"/>
            <w:gridSpan w:val="4"/>
            <w:vAlign w:val="top"/>
          </w:tcPr>
          <w:p w14:paraId="1FDF7DE9">
            <w:pPr>
              <w:spacing w:before="67" w:line="219" w:lineRule="auto"/>
              <w:ind w:left="502"/>
              <w:rPr>
                <w:rFonts w:ascii="楷体" w:hAnsi="楷体" w:eastAsia="楷体" w:cs="楷体"/>
                <w:sz w:val="21"/>
                <w:szCs w:val="21"/>
              </w:rPr>
            </w:pPr>
            <w:r>
              <w:rPr>
                <w:rFonts w:ascii="楷体" w:hAnsi="楷体" w:eastAsia="楷体" w:cs="楷体"/>
                <w:spacing w:val="-1"/>
                <w:sz w:val="21"/>
                <w:szCs w:val="21"/>
              </w:rPr>
              <w:t>普通债权</w:t>
            </w:r>
          </w:p>
        </w:tc>
        <w:tc>
          <w:tcPr>
            <w:tcW w:w="3546" w:type="dxa"/>
            <w:gridSpan w:val="9"/>
            <w:vAlign w:val="top"/>
          </w:tcPr>
          <w:p w14:paraId="47CF3EBF">
            <w:pPr>
              <w:pStyle w:val="7"/>
            </w:pPr>
          </w:p>
        </w:tc>
      </w:tr>
      <w:tr w14:paraId="6094B8A4">
        <w:tblPrEx>
          <w:tblCellMar>
            <w:top w:w="0" w:type="dxa"/>
            <w:left w:w="0" w:type="dxa"/>
            <w:bottom w:w="0" w:type="dxa"/>
            <w:right w:w="0" w:type="dxa"/>
          </w:tblCellMar>
        </w:tblPrEx>
        <w:trPr>
          <w:trHeight w:val="825" w:hRule="atLeast"/>
        </w:trPr>
        <w:tc>
          <w:tcPr>
            <w:tcW w:w="1771" w:type="dxa"/>
            <w:gridSpan w:val="2"/>
            <w:vMerge w:val="continue"/>
            <w:tcBorders>
              <w:top w:val="nil"/>
            </w:tcBorders>
            <w:vAlign w:val="top"/>
          </w:tcPr>
          <w:p w14:paraId="5ECDEDFF">
            <w:pPr>
              <w:pStyle w:val="7"/>
            </w:pPr>
          </w:p>
        </w:tc>
        <w:tc>
          <w:tcPr>
            <w:tcW w:w="1180" w:type="dxa"/>
            <w:vMerge w:val="continue"/>
            <w:tcBorders>
              <w:top w:val="nil"/>
            </w:tcBorders>
            <w:vAlign w:val="top"/>
          </w:tcPr>
          <w:p w14:paraId="3806A3D9">
            <w:pPr>
              <w:pStyle w:val="7"/>
            </w:pPr>
          </w:p>
        </w:tc>
        <w:tc>
          <w:tcPr>
            <w:tcW w:w="2151" w:type="dxa"/>
            <w:gridSpan w:val="4"/>
            <w:vAlign w:val="top"/>
          </w:tcPr>
          <w:p w14:paraId="388DF3CC">
            <w:pPr>
              <w:spacing w:before="168" w:line="220" w:lineRule="auto"/>
              <w:ind w:left="654"/>
              <w:rPr>
                <w:rFonts w:ascii="楷体" w:hAnsi="楷体" w:eastAsia="楷体" w:cs="楷体"/>
                <w:sz w:val="21"/>
                <w:szCs w:val="21"/>
              </w:rPr>
            </w:pPr>
            <w:r>
              <w:rPr>
                <w:rFonts w:ascii="楷体" w:hAnsi="楷体" w:eastAsia="楷体" w:cs="楷体"/>
                <w:sz w:val="21"/>
                <w:szCs w:val="21"/>
              </w:rPr>
              <w:t>担保情况</w:t>
            </w:r>
          </w:p>
          <w:p w14:paraId="2F775A9E">
            <w:pPr>
              <w:spacing w:before="23" w:line="218" w:lineRule="auto"/>
              <w:ind w:left="652"/>
              <w:rPr>
                <w:rFonts w:ascii="楷体" w:hAnsi="楷体" w:eastAsia="楷体" w:cs="楷体"/>
                <w:sz w:val="21"/>
                <w:szCs w:val="21"/>
              </w:rPr>
            </w:pPr>
            <w:r>
              <w:rPr>
                <w:rFonts w:ascii="楷体" w:hAnsi="楷体" w:eastAsia="楷体" w:cs="楷体"/>
                <w:sz w:val="21"/>
                <w:szCs w:val="21"/>
              </w:rPr>
              <w:t>（如有）</w:t>
            </w:r>
          </w:p>
        </w:tc>
        <w:tc>
          <w:tcPr>
            <w:tcW w:w="1842" w:type="dxa"/>
            <w:gridSpan w:val="4"/>
            <w:vAlign w:val="top"/>
          </w:tcPr>
          <w:p w14:paraId="0FFB5F63">
            <w:pPr>
              <w:spacing w:before="20" w:line="218" w:lineRule="auto"/>
              <w:ind w:left="184"/>
              <w:jc w:val="center"/>
              <w:rPr>
                <w:rFonts w:hint="eastAsia" w:ascii="楷体" w:hAnsi="楷体" w:eastAsia="楷体" w:cs="楷体"/>
                <w:spacing w:val="-2"/>
                <w:sz w:val="21"/>
                <w:szCs w:val="21"/>
                <w:lang w:eastAsia="zh-CN"/>
              </w:rPr>
            </w:pPr>
          </w:p>
          <w:p w14:paraId="75C2DF4D">
            <w:pPr>
              <w:spacing w:before="20" w:line="218" w:lineRule="auto"/>
              <w:ind w:left="184"/>
              <w:jc w:val="center"/>
              <w:rPr>
                <w:rFonts w:hint="eastAsia" w:ascii="楷体" w:hAnsi="楷体" w:eastAsia="楷体" w:cs="楷体"/>
                <w:spacing w:val="-2"/>
                <w:sz w:val="21"/>
                <w:szCs w:val="21"/>
                <w:lang w:eastAsia="zh-CN"/>
              </w:rPr>
            </w:pPr>
            <w:r>
              <w:rPr>
                <w:rFonts w:hint="eastAsia" w:ascii="楷体" w:hAnsi="楷体" w:eastAsia="楷体" w:cs="楷体"/>
                <w:spacing w:val="-2"/>
                <w:sz w:val="21"/>
                <w:szCs w:val="21"/>
                <w:lang w:eastAsia="zh-CN"/>
              </w:rPr>
              <w:t>华夏军安公司</w:t>
            </w:r>
          </w:p>
          <w:p w14:paraId="373416CE">
            <w:pPr>
              <w:spacing w:before="20" w:line="218" w:lineRule="auto"/>
              <w:ind w:left="184"/>
              <w:jc w:val="center"/>
              <w:rPr>
                <w:rFonts w:ascii="楷体" w:hAnsi="楷体" w:eastAsia="楷体" w:cs="楷体"/>
                <w:sz w:val="21"/>
                <w:szCs w:val="21"/>
              </w:rPr>
            </w:pPr>
            <w:r>
              <w:rPr>
                <w:rFonts w:ascii="楷体" w:hAnsi="楷体" w:eastAsia="楷体" w:cs="楷体"/>
                <w:sz w:val="21"/>
                <w:szCs w:val="21"/>
              </w:rPr>
              <w:t>担保</w:t>
            </w:r>
            <w:r>
              <w:rPr>
                <w:rFonts w:ascii="楷体" w:hAnsi="楷体" w:eastAsia="楷体" w:cs="楷体"/>
                <w:spacing w:val="-3"/>
                <w:sz w:val="21"/>
                <w:szCs w:val="21"/>
              </w:rPr>
              <w:t>情况</w:t>
            </w:r>
          </w:p>
        </w:tc>
        <w:tc>
          <w:tcPr>
            <w:tcW w:w="3546" w:type="dxa"/>
            <w:gridSpan w:val="9"/>
            <w:vAlign w:val="top"/>
          </w:tcPr>
          <w:p w14:paraId="43D64467">
            <w:pPr>
              <w:spacing w:before="169" w:line="232" w:lineRule="auto"/>
              <w:ind w:left="121"/>
              <w:rPr>
                <w:rFonts w:ascii="楷体" w:hAnsi="楷体" w:eastAsia="楷体" w:cs="楷体"/>
                <w:sz w:val="21"/>
                <w:szCs w:val="21"/>
              </w:rPr>
            </w:pPr>
            <w:r>
              <w:rPr>
                <w:rFonts w:ascii="Times New Roman" w:hAnsi="Times New Roman" w:eastAsia="Times New Roman" w:cs="Times New Roman"/>
                <w:spacing w:val="-3"/>
                <w:sz w:val="21"/>
                <w:szCs w:val="21"/>
              </w:rPr>
              <w:t>□</w:t>
            </w:r>
            <w:r>
              <w:rPr>
                <w:rFonts w:ascii="楷体" w:hAnsi="楷体" w:eastAsia="楷体" w:cs="楷体"/>
                <w:spacing w:val="-3"/>
                <w:sz w:val="21"/>
                <w:szCs w:val="21"/>
              </w:rPr>
              <w:t>抵质押：</w:t>
            </w:r>
            <w:r>
              <w:rPr>
                <w:rFonts w:ascii="楷体" w:hAnsi="楷体" w:eastAsia="楷体" w:cs="楷体"/>
                <w:sz w:val="21"/>
                <w:szCs w:val="21"/>
                <w:u w:val="single" w:color="auto"/>
              </w:rPr>
              <w:t xml:space="preserve">                      </w:t>
            </w:r>
          </w:p>
          <w:p w14:paraId="072A5ACF">
            <w:pPr>
              <w:spacing w:before="9" w:line="232" w:lineRule="auto"/>
              <w:ind w:left="121"/>
              <w:rPr>
                <w:rFonts w:ascii="楷体" w:hAnsi="楷体" w:eastAsia="楷体" w:cs="楷体"/>
                <w:sz w:val="21"/>
                <w:szCs w:val="21"/>
              </w:rPr>
            </w:pPr>
            <w:r>
              <w:rPr>
                <w:rFonts w:ascii="Times New Roman" w:hAnsi="Times New Roman" w:eastAsia="Times New Roman" w:cs="Times New Roman"/>
                <w:spacing w:val="-4"/>
                <w:sz w:val="21"/>
                <w:szCs w:val="21"/>
              </w:rPr>
              <w:t>□</w:t>
            </w:r>
            <w:r>
              <w:rPr>
                <w:rFonts w:ascii="楷体" w:hAnsi="楷体" w:eastAsia="楷体" w:cs="楷体"/>
                <w:spacing w:val="-4"/>
                <w:sz w:val="21"/>
                <w:szCs w:val="21"/>
              </w:rPr>
              <w:t>保证</w:t>
            </w:r>
            <w:r>
              <w:rPr>
                <w:rFonts w:ascii="楷体" w:hAnsi="楷体" w:eastAsia="楷体" w:cs="楷体"/>
                <w:spacing w:val="14"/>
                <w:sz w:val="21"/>
                <w:szCs w:val="21"/>
              </w:rPr>
              <w:t xml:space="preserve"> </w:t>
            </w:r>
            <w:r>
              <w:rPr>
                <w:rFonts w:ascii="Times New Roman" w:hAnsi="Times New Roman" w:eastAsia="Times New Roman" w:cs="Times New Roman"/>
                <w:spacing w:val="-4"/>
                <w:sz w:val="21"/>
                <w:szCs w:val="21"/>
              </w:rPr>
              <w:t>□</w:t>
            </w:r>
            <w:r>
              <w:rPr>
                <w:rFonts w:ascii="楷体" w:hAnsi="楷体" w:eastAsia="楷体" w:cs="楷体"/>
                <w:spacing w:val="-4"/>
                <w:sz w:val="21"/>
                <w:szCs w:val="21"/>
              </w:rPr>
              <w:t>其他：</w:t>
            </w:r>
            <w:r>
              <w:rPr>
                <w:rFonts w:ascii="楷体" w:hAnsi="楷体" w:eastAsia="楷体" w:cs="楷体"/>
                <w:sz w:val="21"/>
                <w:szCs w:val="21"/>
                <w:u w:val="single" w:color="auto"/>
              </w:rPr>
              <w:t xml:space="preserve">                 </w:t>
            </w:r>
          </w:p>
        </w:tc>
      </w:tr>
    </w:tbl>
    <w:p w14:paraId="15FA1EA5">
      <w:pPr>
        <w:rPr>
          <w:rFonts w:ascii="Arial"/>
          <w:sz w:val="21"/>
        </w:rPr>
      </w:pPr>
    </w:p>
    <w:p w14:paraId="046D82AC">
      <w:pPr>
        <w:rPr>
          <w:rFonts w:ascii="Arial" w:hAnsi="Arial" w:eastAsia="Arial" w:cs="Arial"/>
          <w:sz w:val="21"/>
          <w:szCs w:val="21"/>
        </w:rPr>
        <w:sectPr>
          <w:footerReference r:id="rId8" w:type="default"/>
          <w:pgSz w:w="11907" w:h="16839"/>
          <w:pgMar w:top="1431" w:right="705" w:bottom="1154" w:left="705" w:header="0" w:footer="952" w:gutter="0"/>
          <w:cols w:space="720" w:num="1"/>
        </w:sectPr>
      </w:pPr>
    </w:p>
    <w:p w14:paraId="0C91BEDD">
      <w:pPr>
        <w:spacing w:line="91" w:lineRule="auto"/>
        <w:rPr>
          <w:rFonts w:ascii="Arial"/>
          <w:sz w:val="2"/>
        </w:rPr>
      </w:pPr>
    </w:p>
    <w:tbl>
      <w:tblPr>
        <w:tblStyle w:val="6"/>
        <w:tblW w:w="1049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771"/>
        <w:gridCol w:w="1181"/>
        <w:gridCol w:w="2150"/>
        <w:gridCol w:w="1842"/>
        <w:gridCol w:w="684"/>
        <w:gridCol w:w="2862"/>
      </w:tblGrid>
      <w:tr w14:paraId="2F4C84F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8" w:hRule="atLeast"/>
        </w:trPr>
        <w:tc>
          <w:tcPr>
            <w:tcW w:w="1771" w:type="dxa"/>
            <w:vMerge w:val="restart"/>
            <w:tcBorders>
              <w:bottom w:val="nil"/>
            </w:tcBorders>
            <w:vAlign w:val="top"/>
          </w:tcPr>
          <w:p w14:paraId="5F42C7D8">
            <w:pPr>
              <w:pStyle w:val="7"/>
            </w:pPr>
          </w:p>
        </w:tc>
        <w:tc>
          <w:tcPr>
            <w:tcW w:w="1181" w:type="dxa"/>
            <w:vMerge w:val="restart"/>
            <w:tcBorders>
              <w:bottom w:val="nil"/>
            </w:tcBorders>
            <w:vAlign w:val="top"/>
          </w:tcPr>
          <w:p w14:paraId="6BB64B0E">
            <w:pPr>
              <w:pStyle w:val="7"/>
            </w:pPr>
          </w:p>
        </w:tc>
        <w:tc>
          <w:tcPr>
            <w:tcW w:w="2150" w:type="dxa"/>
            <w:vAlign w:val="top"/>
          </w:tcPr>
          <w:p w14:paraId="70A60838">
            <w:pPr>
              <w:pStyle w:val="7"/>
            </w:pPr>
          </w:p>
        </w:tc>
        <w:tc>
          <w:tcPr>
            <w:tcW w:w="1842" w:type="dxa"/>
            <w:vAlign w:val="top"/>
          </w:tcPr>
          <w:p w14:paraId="588A4D05">
            <w:pPr>
              <w:spacing w:before="22" w:line="218" w:lineRule="auto"/>
              <w:ind w:left="184"/>
              <w:rPr>
                <w:rFonts w:hint="eastAsia" w:ascii="楷体" w:hAnsi="楷体" w:eastAsia="楷体" w:cs="楷体"/>
                <w:spacing w:val="-2"/>
                <w:sz w:val="21"/>
                <w:szCs w:val="21"/>
                <w:lang w:eastAsia="zh-CN"/>
              </w:rPr>
            </w:pPr>
          </w:p>
          <w:p w14:paraId="73D22521">
            <w:pPr>
              <w:spacing w:before="22" w:line="218" w:lineRule="auto"/>
              <w:ind w:left="184"/>
              <w:rPr>
                <w:rFonts w:ascii="楷体" w:hAnsi="楷体" w:eastAsia="楷体" w:cs="楷体"/>
                <w:sz w:val="21"/>
                <w:szCs w:val="21"/>
              </w:rPr>
            </w:pPr>
            <w:r>
              <w:rPr>
                <w:rFonts w:hint="eastAsia" w:ascii="楷体" w:hAnsi="楷体" w:eastAsia="楷体" w:cs="楷体"/>
                <w:spacing w:val="-2"/>
                <w:sz w:val="21"/>
                <w:szCs w:val="21"/>
                <w:lang w:eastAsia="zh-CN"/>
              </w:rPr>
              <w:t>华夏军安</w:t>
            </w:r>
            <w:r>
              <w:rPr>
                <w:rFonts w:ascii="楷体" w:hAnsi="楷体" w:eastAsia="楷体" w:cs="楷体"/>
                <w:sz w:val="21"/>
                <w:szCs w:val="21"/>
              </w:rPr>
              <w:t>公司外第</w:t>
            </w:r>
            <w:r>
              <w:rPr>
                <w:rFonts w:ascii="楷体" w:hAnsi="楷体" w:eastAsia="楷体" w:cs="楷体"/>
                <w:spacing w:val="-1"/>
                <w:sz w:val="21"/>
                <w:szCs w:val="21"/>
              </w:rPr>
              <w:t>三方担保情况</w:t>
            </w:r>
          </w:p>
        </w:tc>
        <w:tc>
          <w:tcPr>
            <w:tcW w:w="3546" w:type="dxa"/>
            <w:gridSpan w:val="2"/>
            <w:vAlign w:val="top"/>
          </w:tcPr>
          <w:p w14:paraId="6B1707B7">
            <w:pPr>
              <w:spacing w:before="171" w:line="232" w:lineRule="auto"/>
              <w:ind w:left="121"/>
              <w:rPr>
                <w:rFonts w:ascii="楷体" w:hAnsi="楷体" w:eastAsia="楷体" w:cs="楷体"/>
                <w:sz w:val="21"/>
                <w:szCs w:val="21"/>
              </w:rPr>
            </w:pPr>
            <w:r>
              <w:rPr>
                <w:rFonts w:ascii="Times New Roman" w:hAnsi="Times New Roman" w:eastAsia="Times New Roman" w:cs="Times New Roman"/>
                <w:spacing w:val="-3"/>
                <w:sz w:val="21"/>
                <w:szCs w:val="21"/>
              </w:rPr>
              <w:t>□</w:t>
            </w:r>
            <w:r>
              <w:rPr>
                <w:rFonts w:ascii="楷体" w:hAnsi="楷体" w:eastAsia="楷体" w:cs="楷体"/>
                <w:spacing w:val="-3"/>
                <w:sz w:val="21"/>
                <w:szCs w:val="21"/>
              </w:rPr>
              <w:t>抵质押：</w:t>
            </w:r>
            <w:r>
              <w:rPr>
                <w:rFonts w:ascii="楷体" w:hAnsi="楷体" w:eastAsia="楷体" w:cs="楷体"/>
                <w:sz w:val="21"/>
                <w:szCs w:val="21"/>
                <w:u w:val="single" w:color="auto"/>
              </w:rPr>
              <w:t xml:space="preserve">                      </w:t>
            </w:r>
          </w:p>
          <w:p w14:paraId="753799BF">
            <w:pPr>
              <w:spacing w:before="7" w:line="232" w:lineRule="auto"/>
              <w:ind w:left="121"/>
              <w:rPr>
                <w:rFonts w:ascii="楷体" w:hAnsi="楷体" w:eastAsia="楷体" w:cs="楷体"/>
                <w:sz w:val="21"/>
                <w:szCs w:val="21"/>
              </w:rPr>
            </w:pPr>
            <w:r>
              <w:rPr>
                <w:rFonts w:ascii="Times New Roman" w:hAnsi="Times New Roman" w:eastAsia="Times New Roman" w:cs="Times New Roman"/>
                <w:spacing w:val="-4"/>
                <w:sz w:val="21"/>
                <w:szCs w:val="21"/>
              </w:rPr>
              <w:t>□</w:t>
            </w:r>
            <w:r>
              <w:rPr>
                <w:rFonts w:ascii="楷体" w:hAnsi="楷体" w:eastAsia="楷体" w:cs="楷体"/>
                <w:spacing w:val="-4"/>
                <w:sz w:val="21"/>
                <w:szCs w:val="21"/>
              </w:rPr>
              <w:t>保证</w:t>
            </w:r>
            <w:r>
              <w:rPr>
                <w:rFonts w:ascii="楷体" w:hAnsi="楷体" w:eastAsia="楷体" w:cs="楷体"/>
                <w:spacing w:val="14"/>
                <w:sz w:val="21"/>
                <w:szCs w:val="21"/>
              </w:rPr>
              <w:t xml:space="preserve"> </w:t>
            </w:r>
            <w:r>
              <w:rPr>
                <w:rFonts w:ascii="Times New Roman" w:hAnsi="Times New Roman" w:eastAsia="Times New Roman" w:cs="Times New Roman"/>
                <w:spacing w:val="-4"/>
                <w:sz w:val="21"/>
                <w:szCs w:val="21"/>
              </w:rPr>
              <w:t>□</w:t>
            </w:r>
            <w:r>
              <w:rPr>
                <w:rFonts w:ascii="楷体" w:hAnsi="楷体" w:eastAsia="楷体" w:cs="楷体"/>
                <w:spacing w:val="-4"/>
                <w:sz w:val="21"/>
                <w:szCs w:val="21"/>
              </w:rPr>
              <w:t>其他：</w:t>
            </w:r>
            <w:r>
              <w:rPr>
                <w:rFonts w:ascii="楷体" w:hAnsi="楷体" w:eastAsia="楷体" w:cs="楷体"/>
                <w:sz w:val="21"/>
                <w:szCs w:val="21"/>
                <w:u w:val="single" w:color="auto"/>
              </w:rPr>
              <w:t xml:space="preserve">                 </w:t>
            </w:r>
          </w:p>
        </w:tc>
      </w:tr>
      <w:tr w14:paraId="6438D43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771" w:type="dxa"/>
            <w:vMerge w:val="continue"/>
            <w:tcBorders>
              <w:top w:val="nil"/>
              <w:bottom w:val="nil"/>
            </w:tcBorders>
            <w:vAlign w:val="top"/>
          </w:tcPr>
          <w:p w14:paraId="4C302184">
            <w:pPr>
              <w:pStyle w:val="7"/>
            </w:pPr>
          </w:p>
        </w:tc>
        <w:tc>
          <w:tcPr>
            <w:tcW w:w="1181" w:type="dxa"/>
            <w:vMerge w:val="continue"/>
            <w:tcBorders>
              <w:top w:val="nil"/>
              <w:bottom w:val="nil"/>
            </w:tcBorders>
            <w:vAlign w:val="top"/>
          </w:tcPr>
          <w:p w14:paraId="21C4F46B">
            <w:pPr>
              <w:pStyle w:val="7"/>
            </w:pPr>
          </w:p>
        </w:tc>
        <w:tc>
          <w:tcPr>
            <w:tcW w:w="2150" w:type="dxa"/>
            <w:vAlign w:val="top"/>
          </w:tcPr>
          <w:p w14:paraId="1FFD23AB">
            <w:pPr>
              <w:spacing w:before="29" w:line="224" w:lineRule="auto"/>
              <w:ind w:left="336" w:right="125" w:hanging="207"/>
              <w:rPr>
                <w:rFonts w:ascii="楷体" w:hAnsi="楷体" w:eastAsia="楷体" w:cs="楷体"/>
                <w:sz w:val="21"/>
                <w:szCs w:val="21"/>
              </w:rPr>
            </w:pPr>
            <w:r>
              <w:rPr>
                <w:rFonts w:ascii="楷体" w:hAnsi="楷体" w:eastAsia="楷体" w:cs="楷体"/>
                <w:spacing w:val="-1"/>
                <w:sz w:val="21"/>
                <w:szCs w:val="21"/>
              </w:rPr>
              <w:t>是否为未到期、附条</w:t>
            </w:r>
            <w:r>
              <w:rPr>
                <w:rFonts w:ascii="楷体" w:hAnsi="楷体" w:eastAsia="楷体" w:cs="楷体"/>
                <w:spacing w:val="7"/>
                <w:sz w:val="21"/>
                <w:szCs w:val="21"/>
              </w:rPr>
              <w:t xml:space="preserve"> </w:t>
            </w:r>
            <w:r>
              <w:rPr>
                <w:rFonts w:ascii="楷体" w:hAnsi="楷体" w:eastAsia="楷体" w:cs="楷体"/>
                <w:sz w:val="21"/>
                <w:szCs w:val="21"/>
              </w:rPr>
              <w:t>件或附期限债权</w:t>
            </w:r>
          </w:p>
        </w:tc>
        <w:tc>
          <w:tcPr>
            <w:tcW w:w="5388" w:type="dxa"/>
            <w:gridSpan w:val="3"/>
            <w:vAlign w:val="top"/>
          </w:tcPr>
          <w:p w14:paraId="39DB39F5">
            <w:pPr>
              <w:spacing w:before="166" w:line="232" w:lineRule="auto"/>
              <w:ind w:left="119"/>
              <w:rPr>
                <w:rFonts w:ascii="楷体" w:hAnsi="楷体" w:eastAsia="楷体" w:cs="楷体"/>
                <w:sz w:val="21"/>
                <w:szCs w:val="21"/>
              </w:rPr>
            </w:pPr>
            <w:r>
              <w:rPr>
                <w:rFonts w:ascii="Times New Roman" w:hAnsi="Times New Roman" w:eastAsia="Times New Roman" w:cs="Times New Roman"/>
                <w:spacing w:val="-3"/>
                <w:sz w:val="21"/>
                <w:szCs w:val="21"/>
              </w:rPr>
              <w:t>□</w:t>
            </w:r>
            <w:r>
              <w:rPr>
                <w:rFonts w:ascii="楷体" w:hAnsi="楷体" w:eastAsia="楷体" w:cs="楷体"/>
                <w:spacing w:val="-3"/>
                <w:sz w:val="21"/>
                <w:szCs w:val="21"/>
              </w:rPr>
              <w:t xml:space="preserve">否   </w:t>
            </w:r>
            <w:r>
              <w:rPr>
                <w:rFonts w:ascii="Times New Roman" w:hAnsi="Times New Roman" w:eastAsia="Times New Roman" w:cs="Times New Roman"/>
                <w:spacing w:val="-3"/>
                <w:sz w:val="21"/>
                <w:szCs w:val="21"/>
              </w:rPr>
              <w:t>□</w:t>
            </w:r>
            <w:r>
              <w:rPr>
                <w:rFonts w:ascii="楷体" w:hAnsi="楷体" w:eastAsia="楷体" w:cs="楷体"/>
                <w:spacing w:val="-3"/>
                <w:sz w:val="21"/>
                <w:szCs w:val="21"/>
              </w:rPr>
              <w:t>未到期</w:t>
            </w:r>
            <w:r>
              <w:rPr>
                <w:rFonts w:ascii="楷体" w:hAnsi="楷体" w:eastAsia="楷体" w:cs="楷体"/>
                <w:spacing w:val="12"/>
                <w:sz w:val="21"/>
                <w:szCs w:val="21"/>
              </w:rPr>
              <w:t xml:space="preserve">  </w:t>
            </w:r>
            <w:r>
              <w:rPr>
                <w:rFonts w:ascii="Times New Roman" w:hAnsi="Times New Roman" w:eastAsia="Times New Roman" w:cs="Times New Roman"/>
                <w:spacing w:val="-3"/>
                <w:sz w:val="21"/>
                <w:szCs w:val="21"/>
              </w:rPr>
              <w:t>□</w:t>
            </w:r>
            <w:r>
              <w:rPr>
                <w:rFonts w:ascii="楷体" w:hAnsi="楷体" w:eastAsia="楷体" w:cs="楷体"/>
                <w:spacing w:val="-3"/>
                <w:sz w:val="21"/>
                <w:szCs w:val="21"/>
              </w:rPr>
              <w:t>附条件</w:t>
            </w:r>
            <w:r>
              <w:rPr>
                <w:rFonts w:ascii="楷体" w:hAnsi="楷体" w:eastAsia="楷体" w:cs="楷体"/>
                <w:spacing w:val="7"/>
                <w:sz w:val="21"/>
                <w:szCs w:val="21"/>
              </w:rPr>
              <w:t xml:space="preserve">  </w:t>
            </w:r>
            <w:r>
              <w:rPr>
                <w:rFonts w:ascii="Times New Roman" w:hAnsi="Times New Roman" w:eastAsia="Times New Roman" w:cs="Times New Roman"/>
                <w:spacing w:val="-3"/>
                <w:sz w:val="21"/>
                <w:szCs w:val="21"/>
              </w:rPr>
              <w:t>□</w:t>
            </w:r>
            <w:r>
              <w:rPr>
                <w:rFonts w:ascii="楷体" w:hAnsi="楷体" w:eastAsia="楷体" w:cs="楷体"/>
                <w:spacing w:val="-3"/>
                <w:sz w:val="21"/>
                <w:szCs w:val="21"/>
              </w:rPr>
              <w:t>附期限</w:t>
            </w:r>
          </w:p>
        </w:tc>
      </w:tr>
      <w:tr w14:paraId="474AF09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vMerge w:val="continue"/>
            <w:tcBorders>
              <w:top w:val="nil"/>
              <w:bottom w:val="nil"/>
            </w:tcBorders>
            <w:vAlign w:val="top"/>
          </w:tcPr>
          <w:p w14:paraId="7D31EAFA">
            <w:pPr>
              <w:pStyle w:val="7"/>
            </w:pPr>
          </w:p>
        </w:tc>
        <w:tc>
          <w:tcPr>
            <w:tcW w:w="1181" w:type="dxa"/>
            <w:vMerge w:val="continue"/>
            <w:tcBorders>
              <w:top w:val="nil"/>
              <w:bottom w:val="nil"/>
            </w:tcBorders>
            <w:vAlign w:val="top"/>
          </w:tcPr>
          <w:p w14:paraId="0EA38321">
            <w:pPr>
              <w:pStyle w:val="7"/>
            </w:pPr>
          </w:p>
        </w:tc>
        <w:tc>
          <w:tcPr>
            <w:tcW w:w="2150" w:type="dxa"/>
            <w:vAlign w:val="top"/>
          </w:tcPr>
          <w:p w14:paraId="18BA20B3">
            <w:pPr>
              <w:spacing w:before="64" w:line="216" w:lineRule="auto"/>
              <w:ind w:left="338"/>
              <w:rPr>
                <w:rFonts w:ascii="楷体" w:hAnsi="楷体" w:eastAsia="楷体" w:cs="楷体"/>
                <w:sz w:val="21"/>
                <w:szCs w:val="21"/>
              </w:rPr>
            </w:pPr>
            <w:r>
              <w:rPr>
                <w:rFonts w:ascii="楷体" w:hAnsi="楷体" w:eastAsia="楷体" w:cs="楷体"/>
                <w:spacing w:val="-1"/>
                <w:sz w:val="21"/>
                <w:szCs w:val="21"/>
              </w:rPr>
              <w:t>是否为连带债权</w:t>
            </w:r>
          </w:p>
        </w:tc>
        <w:tc>
          <w:tcPr>
            <w:tcW w:w="5388" w:type="dxa"/>
            <w:gridSpan w:val="3"/>
            <w:vAlign w:val="top"/>
          </w:tcPr>
          <w:p w14:paraId="2F54725E">
            <w:pPr>
              <w:spacing w:before="63" w:line="238" w:lineRule="auto"/>
              <w:ind w:left="119"/>
              <w:rPr>
                <w:rFonts w:ascii="楷体" w:hAnsi="楷体" w:eastAsia="楷体" w:cs="楷体"/>
                <w:sz w:val="21"/>
                <w:szCs w:val="21"/>
              </w:rPr>
            </w:pPr>
            <w:r>
              <w:rPr>
                <w:rFonts w:ascii="Times New Roman" w:hAnsi="Times New Roman" w:eastAsia="Times New Roman" w:cs="Times New Roman"/>
                <w:spacing w:val="-7"/>
                <w:sz w:val="21"/>
                <w:szCs w:val="21"/>
              </w:rPr>
              <w:t>□</w:t>
            </w:r>
            <w:r>
              <w:rPr>
                <w:rFonts w:ascii="楷体" w:hAnsi="楷体" w:eastAsia="楷体" w:cs="楷体"/>
                <w:spacing w:val="-7"/>
                <w:sz w:val="21"/>
                <w:szCs w:val="21"/>
              </w:rPr>
              <w:t>是</w:t>
            </w:r>
            <w:r>
              <w:rPr>
                <w:rFonts w:ascii="楷体" w:hAnsi="楷体" w:eastAsia="楷体" w:cs="楷体"/>
                <w:spacing w:val="4"/>
                <w:sz w:val="21"/>
                <w:szCs w:val="21"/>
              </w:rPr>
              <w:t xml:space="preserve">   </w:t>
            </w:r>
            <w:r>
              <w:rPr>
                <w:rFonts w:ascii="Times New Roman" w:hAnsi="Times New Roman" w:eastAsia="Times New Roman" w:cs="Times New Roman"/>
                <w:spacing w:val="-7"/>
                <w:sz w:val="21"/>
                <w:szCs w:val="21"/>
              </w:rPr>
              <w:t>□</w:t>
            </w:r>
            <w:r>
              <w:rPr>
                <w:rFonts w:ascii="楷体" w:hAnsi="楷体" w:eastAsia="楷体" w:cs="楷体"/>
                <w:spacing w:val="-7"/>
                <w:sz w:val="21"/>
                <w:szCs w:val="21"/>
              </w:rPr>
              <w:t>否</w:t>
            </w:r>
          </w:p>
        </w:tc>
      </w:tr>
      <w:tr w14:paraId="6338472D">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1771" w:type="dxa"/>
            <w:vMerge w:val="continue"/>
            <w:tcBorders>
              <w:top w:val="nil"/>
              <w:bottom w:val="nil"/>
            </w:tcBorders>
            <w:vAlign w:val="top"/>
          </w:tcPr>
          <w:p w14:paraId="590C9BEB">
            <w:pPr>
              <w:pStyle w:val="7"/>
            </w:pPr>
          </w:p>
        </w:tc>
        <w:tc>
          <w:tcPr>
            <w:tcW w:w="1181" w:type="dxa"/>
            <w:vMerge w:val="continue"/>
            <w:tcBorders>
              <w:top w:val="nil"/>
              <w:bottom w:val="nil"/>
            </w:tcBorders>
            <w:vAlign w:val="top"/>
          </w:tcPr>
          <w:p w14:paraId="60EB2305">
            <w:pPr>
              <w:pStyle w:val="7"/>
            </w:pPr>
          </w:p>
        </w:tc>
        <w:tc>
          <w:tcPr>
            <w:tcW w:w="2150" w:type="dxa"/>
            <w:vAlign w:val="top"/>
          </w:tcPr>
          <w:p w14:paraId="25B8EF1C">
            <w:pPr>
              <w:spacing w:before="64" w:line="217" w:lineRule="auto"/>
              <w:ind w:left="129"/>
              <w:rPr>
                <w:rFonts w:ascii="楷体" w:hAnsi="楷体" w:eastAsia="楷体" w:cs="楷体"/>
                <w:sz w:val="21"/>
                <w:szCs w:val="21"/>
              </w:rPr>
            </w:pPr>
            <w:r>
              <w:rPr>
                <w:rFonts w:ascii="楷体" w:hAnsi="楷体" w:eastAsia="楷体" w:cs="楷体"/>
                <w:spacing w:val="-1"/>
                <w:sz w:val="21"/>
                <w:szCs w:val="21"/>
              </w:rPr>
              <w:t>是否涉及诉讼、仲裁</w:t>
            </w:r>
          </w:p>
        </w:tc>
        <w:tc>
          <w:tcPr>
            <w:tcW w:w="5388" w:type="dxa"/>
            <w:gridSpan w:val="3"/>
            <w:vAlign w:val="top"/>
          </w:tcPr>
          <w:p w14:paraId="0C431646">
            <w:pPr>
              <w:spacing w:before="64" w:line="231" w:lineRule="auto"/>
              <w:ind w:left="119"/>
              <w:rPr>
                <w:rFonts w:ascii="楷体" w:hAnsi="楷体" w:eastAsia="楷体" w:cs="楷体"/>
                <w:sz w:val="21"/>
                <w:szCs w:val="21"/>
              </w:rPr>
            </w:pPr>
            <w:r>
              <w:rPr>
                <w:rFonts w:ascii="Times New Roman" w:hAnsi="Times New Roman" w:eastAsia="Times New Roman" w:cs="Times New Roman"/>
                <w:spacing w:val="-1"/>
                <w:sz w:val="21"/>
                <w:szCs w:val="21"/>
              </w:rPr>
              <w:t>□</w:t>
            </w:r>
            <w:r>
              <w:rPr>
                <w:rFonts w:ascii="楷体" w:hAnsi="楷体" w:eastAsia="楷体" w:cs="楷体"/>
                <w:spacing w:val="-1"/>
                <w:sz w:val="21"/>
                <w:szCs w:val="21"/>
              </w:rPr>
              <w:t xml:space="preserve">不涉及  </w:t>
            </w:r>
            <w:r>
              <w:rPr>
                <w:rFonts w:ascii="Times New Roman" w:hAnsi="Times New Roman" w:eastAsia="Times New Roman" w:cs="Times New Roman"/>
                <w:spacing w:val="-1"/>
                <w:sz w:val="21"/>
                <w:szCs w:val="21"/>
              </w:rPr>
              <w:t>□</w:t>
            </w:r>
            <w:r>
              <w:rPr>
                <w:rFonts w:ascii="楷体" w:hAnsi="楷体" w:eastAsia="楷体" w:cs="楷体"/>
                <w:spacing w:val="-1"/>
                <w:sz w:val="21"/>
                <w:szCs w:val="21"/>
              </w:rPr>
              <w:t xml:space="preserve">诉讼  </w:t>
            </w:r>
            <w:r>
              <w:rPr>
                <w:rFonts w:ascii="Times New Roman" w:hAnsi="Times New Roman" w:eastAsia="Times New Roman" w:cs="Times New Roman"/>
                <w:spacing w:val="-1"/>
                <w:sz w:val="21"/>
                <w:szCs w:val="21"/>
              </w:rPr>
              <w:t>□</w:t>
            </w:r>
            <w:r>
              <w:rPr>
                <w:rFonts w:ascii="楷体" w:hAnsi="楷体" w:eastAsia="楷体" w:cs="楷体"/>
                <w:spacing w:val="-1"/>
                <w:sz w:val="21"/>
                <w:szCs w:val="21"/>
              </w:rPr>
              <w:t>仲裁（后附法律文书副本）</w:t>
            </w:r>
          </w:p>
        </w:tc>
      </w:tr>
      <w:tr w14:paraId="3D2B85A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vMerge w:val="continue"/>
            <w:tcBorders>
              <w:top w:val="nil"/>
              <w:bottom w:val="nil"/>
            </w:tcBorders>
            <w:vAlign w:val="top"/>
          </w:tcPr>
          <w:p w14:paraId="223C32B9">
            <w:pPr>
              <w:pStyle w:val="7"/>
            </w:pPr>
          </w:p>
        </w:tc>
        <w:tc>
          <w:tcPr>
            <w:tcW w:w="1181" w:type="dxa"/>
            <w:vMerge w:val="continue"/>
            <w:tcBorders>
              <w:top w:val="nil"/>
            </w:tcBorders>
            <w:vAlign w:val="top"/>
          </w:tcPr>
          <w:p w14:paraId="77B715DC">
            <w:pPr>
              <w:pStyle w:val="7"/>
            </w:pPr>
          </w:p>
        </w:tc>
        <w:tc>
          <w:tcPr>
            <w:tcW w:w="2150" w:type="dxa"/>
            <w:vAlign w:val="top"/>
          </w:tcPr>
          <w:p w14:paraId="708A162D">
            <w:pPr>
              <w:spacing w:before="67" w:line="223" w:lineRule="auto"/>
              <w:ind w:left="444"/>
              <w:rPr>
                <w:rFonts w:ascii="楷体" w:hAnsi="楷体" w:eastAsia="楷体" w:cs="楷体"/>
                <w:sz w:val="21"/>
                <w:szCs w:val="21"/>
              </w:rPr>
            </w:pPr>
            <w:r>
              <w:rPr>
                <w:rFonts w:ascii="楷体" w:hAnsi="楷体" w:eastAsia="楷体" w:cs="楷体"/>
                <w:spacing w:val="-1"/>
                <w:sz w:val="21"/>
                <w:szCs w:val="21"/>
              </w:rPr>
              <w:t>是否涉及保全</w:t>
            </w:r>
          </w:p>
        </w:tc>
        <w:tc>
          <w:tcPr>
            <w:tcW w:w="5388" w:type="dxa"/>
            <w:gridSpan w:val="3"/>
            <w:vAlign w:val="top"/>
          </w:tcPr>
          <w:p w14:paraId="5BB75F20">
            <w:pPr>
              <w:spacing w:before="66" w:line="231" w:lineRule="auto"/>
              <w:ind w:left="119"/>
              <w:rPr>
                <w:rFonts w:ascii="楷体" w:hAnsi="楷体" w:eastAsia="楷体" w:cs="楷体"/>
                <w:sz w:val="21"/>
                <w:szCs w:val="21"/>
              </w:rPr>
            </w:pPr>
            <w:r>
              <w:rPr>
                <w:rFonts w:ascii="Times New Roman" w:hAnsi="Times New Roman" w:eastAsia="Times New Roman" w:cs="Times New Roman"/>
                <w:spacing w:val="-1"/>
                <w:sz w:val="21"/>
                <w:szCs w:val="21"/>
              </w:rPr>
              <w:t>□</w:t>
            </w:r>
            <w:r>
              <w:rPr>
                <w:rFonts w:ascii="楷体" w:hAnsi="楷体" w:eastAsia="楷体" w:cs="楷体"/>
                <w:spacing w:val="-1"/>
                <w:sz w:val="21"/>
                <w:szCs w:val="21"/>
              </w:rPr>
              <w:t xml:space="preserve">不涉及  </w:t>
            </w:r>
            <w:r>
              <w:rPr>
                <w:rFonts w:ascii="Times New Roman" w:hAnsi="Times New Roman" w:eastAsia="Times New Roman" w:cs="Times New Roman"/>
                <w:spacing w:val="-1"/>
                <w:sz w:val="21"/>
                <w:szCs w:val="21"/>
              </w:rPr>
              <w:t>□</w:t>
            </w:r>
            <w:r>
              <w:rPr>
                <w:rFonts w:ascii="楷体" w:hAnsi="楷体" w:eastAsia="楷体" w:cs="楷体"/>
                <w:spacing w:val="-1"/>
                <w:sz w:val="21"/>
                <w:szCs w:val="21"/>
              </w:rPr>
              <w:t>涉及（后附法律文书副本）</w:t>
            </w:r>
          </w:p>
        </w:tc>
      </w:tr>
      <w:tr w14:paraId="72626C4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vMerge w:val="continue"/>
            <w:tcBorders>
              <w:top w:val="nil"/>
              <w:bottom w:val="nil"/>
            </w:tcBorders>
            <w:vAlign w:val="top"/>
          </w:tcPr>
          <w:p w14:paraId="24730870">
            <w:pPr>
              <w:pStyle w:val="7"/>
            </w:pPr>
          </w:p>
        </w:tc>
        <w:tc>
          <w:tcPr>
            <w:tcW w:w="1181" w:type="dxa"/>
            <w:vMerge w:val="restart"/>
            <w:tcBorders>
              <w:bottom w:val="nil"/>
            </w:tcBorders>
            <w:vAlign w:val="top"/>
          </w:tcPr>
          <w:p w14:paraId="30E6D2E9">
            <w:pPr>
              <w:pStyle w:val="7"/>
              <w:spacing w:line="267" w:lineRule="auto"/>
            </w:pPr>
          </w:p>
          <w:p w14:paraId="08C95BD1">
            <w:pPr>
              <w:pStyle w:val="7"/>
              <w:spacing w:line="267" w:lineRule="auto"/>
            </w:pPr>
          </w:p>
          <w:p w14:paraId="685F9BEA">
            <w:pPr>
              <w:pStyle w:val="7"/>
              <w:spacing w:line="267" w:lineRule="auto"/>
            </w:pPr>
          </w:p>
          <w:p w14:paraId="43D24CBB">
            <w:pPr>
              <w:pStyle w:val="7"/>
              <w:spacing w:line="267" w:lineRule="auto"/>
            </w:pPr>
          </w:p>
          <w:p w14:paraId="7F9C5C1D">
            <w:pPr>
              <w:pStyle w:val="7"/>
              <w:spacing w:line="267" w:lineRule="auto"/>
            </w:pPr>
          </w:p>
          <w:p w14:paraId="301BB44B">
            <w:pPr>
              <w:pStyle w:val="7"/>
              <w:spacing w:line="267" w:lineRule="auto"/>
            </w:pPr>
          </w:p>
          <w:p w14:paraId="7F1F4443">
            <w:pPr>
              <w:pStyle w:val="7"/>
              <w:spacing w:line="268" w:lineRule="auto"/>
            </w:pPr>
          </w:p>
          <w:p w14:paraId="78B2A66D">
            <w:pPr>
              <w:pStyle w:val="7"/>
              <w:spacing w:line="268" w:lineRule="auto"/>
            </w:pPr>
          </w:p>
          <w:p w14:paraId="1D7D8ABA">
            <w:pPr>
              <w:spacing w:before="68" w:line="221" w:lineRule="auto"/>
              <w:ind w:left="274"/>
              <w:rPr>
                <w:rFonts w:ascii="楷体" w:hAnsi="楷体" w:eastAsia="楷体" w:cs="楷体"/>
                <w:sz w:val="21"/>
                <w:szCs w:val="21"/>
              </w:rPr>
            </w:pPr>
            <w:r>
              <w:rPr>
                <w:rFonts w:ascii="楷体" w:hAnsi="楷体" w:eastAsia="楷体" w:cs="楷体"/>
                <w:spacing w:val="-1"/>
                <w:sz w:val="21"/>
                <w:szCs w:val="21"/>
              </w:rPr>
              <w:t>债权二</w:t>
            </w:r>
          </w:p>
        </w:tc>
        <w:tc>
          <w:tcPr>
            <w:tcW w:w="2150" w:type="dxa"/>
            <w:vAlign w:val="top"/>
          </w:tcPr>
          <w:p w14:paraId="78987241">
            <w:pPr>
              <w:spacing w:before="65" w:line="218" w:lineRule="auto"/>
              <w:ind w:left="867"/>
              <w:rPr>
                <w:rFonts w:ascii="楷体" w:hAnsi="楷体" w:eastAsia="楷体" w:cs="楷体"/>
                <w:sz w:val="21"/>
                <w:szCs w:val="21"/>
              </w:rPr>
            </w:pPr>
            <w:r>
              <w:rPr>
                <w:rFonts w:ascii="楷体" w:hAnsi="楷体" w:eastAsia="楷体" w:cs="楷体"/>
                <w:spacing w:val="-2"/>
                <w:sz w:val="21"/>
                <w:szCs w:val="21"/>
              </w:rPr>
              <w:t>本金</w:t>
            </w:r>
          </w:p>
        </w:tc>
        <w:tc>
          <w:tcPr>
            <w:tcW w:w="1842" w:type="dxa"/>
            <w:vAlign w:val="top"/>
          </w:tcPr>
          <w:p w14:paraId="6039BAD9">
            <w:pPr>
              <w:pStyle w:val="7"/>
            </w:pPr>
          </w:p>
        </w:tc>
        <w:tc>
          <w:tcPr>
            <w:tcW w:w="684" w:type="dxa"/>
            <w:vAlign w:val="top"/>
          </w:tcPr>
          <w:p w14:paraId="463EE809">
            <w:pPr>
              <w:spacing w:before="64" w:line="228" w:lineRule="auto"/>
              <w:ind w:left="119"/>
              <w:rPr>
                <w:rFonts w:ascii="楷体" w:hAnsi="楷体" w:eastAsia="楷体" w:cs="楷体"/>
                <w:sz w:val="21"/>
                <w:szCs w:val="21"/>
              </w:rPr>
            </w:pPr>
            <w:r>
              <w:rPr>
                <w:rFonts w:ascii="楷体" w:hAnsi="楷体" w:eastAsia="楷体" w:cs="楷体"/>
                <w:spacing w:val="-3"/>
                <w:sz w:val="21"/>
                <w:szCs w:val="21"/>
              </w:rPr>
              <w:t>利息</w:t>
            </w:r>
          </w:p>
        </w:tc>
        <w:tc>
          <w:tcPr>
            <w:tcW w:w="2862" w:type="dxa"/>
            <w:vAlign w:val="top"/>
          </w:tcPr>
          <w:p w14:paraId="3B19D422">
            <w:pPr>
              <w:pStyle w:val="7"/>
            </w:pPr>
          </w:p>
        </w:tc>
      </w:tr>
      <w:tr w14:paraId="047BCF2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vMerge w:val="continue"/>
            <w:tcBorders>
              <w:top w:val="nil"/>
              <w:bottom w:val="nil"/>
            </w:tcBorders>
            <w:vAlign w:val="top"/>
          </w:tcPr>
          <w:p w14:paraId="1AA61685">
            <w:pPr>
              <w:pStyle w:val="7"/>
            </w:pPr>
          </w:p>
        </w:tc>
        <w:tc>
          <w:tcPr>
            <w:tcW w:w="1181" w:type="dxa"/>
            <w:vMerge w:val="continue"/>
            <w:tcBorders>
              <w:top w:val="nil"/>
              <w:bottom w:val="nil"/>
            </w:tcBorders>
            <w:vAlign w:val="top"/>
          </w:tcPr>
          <w:p w14:paraId="17A06DBE">
            <w:pPr>
              <w:pStyle w:val="7"/>
            </w:pPr>
          </w:p>
        </w:tc>
        <w:tc>
          <w:tcPr>
            <w:tcW w:w="2150" w:type="dxa"/>
            <w:vAlign w:val="top"/>
          </w:tcPr>
          <w:p w14:paraId="74DF8CAA">
            <w:pPr>
              <w:spacing w:before="65" w:line="218" w:lineRule="auto"/>
              <w:ind w:left="660"/>
              <w:rPr>
                <w:rFonts w:ascii="楷体" w:hAnsi="楷体" w:eastAsia="楷体" w:cs="楷体"/>
                <w:sz w:val="21"/>
                <w:szCs w:val="21"/>
              </w:rPr>
            </w:pPr>
            <w:r>
              <w:rPr>
                <w:rFonts w:ascii="楷体" w:hAnsi="楷体" w:eastAsia="楷体" w:cs="楷体"/>
                <w:spacing w:val="-2"/>
                <w:sz w:val="21"/>
                <w:szCs w:val="21"/>
              </w:rPr>
              <w:t>其他费用</w:t>
            </w:r>
          </w:p>
        </w:tc>
        <w:tc>
          <w:tcPr>
            <w:tcW w:w="1842" w:type="dxa"/>
            <w:vAlign w:val="top"/>
          </w:tcPr>
          <w:p w14:paraId="5011F30B">
            <w:pPr>
              <w:pStyle w:val="7"/>
            </w:pPr>
          </w:p>
        </w:tc>
        <w:tc>
          <w:tcPr>
            <w:tcW w:w="684" w:type="dxa"/>
            <w:vAlign w:val="top"/>
          </w:tcPr>
          <w:p w14:paraId="70E64163">
            <w:pPr>
              <w:spacing w:before="64" w:line="223" w:lineRule="auto"/>
              <w:ind w:left="107"/>
              <w:rPr>
                <w:rFonts w:ascii="楷体" w:hAnsi="楷体" w:eastAsia="楷体" w:cs="楷体"/>
                <w:sz w:val="21"/>
                <w:szCs w:val="21"/>
              </w:rPr>
            </w:pPr>
            <w:r>
              <w:rPr>
                <w:rFonts w:ascii="楷体" w:hAnsi="楷体" w:eastAsia="楷体" w:cs="楷体"/>
                <w:sz w:val="21"/>
                <w:szCs w:val="21"/>
              </w:rPr>
              <w:t>合计</w:t>
            </w:r>
          </w:p>
        </w:tc>
        <w:tc>
          <w:tcPr>
            <w:tcW w:w="2862" w:type="dxa"/>
            <w:vAlign w:val="top"/>
          </w:tcPr>
          <w:p w14:paraId="031E7D53">
            <w:pPr>
              <w:pStyle w:val="7"/>
            </w:pPr>
          </w:p>
        </w:tc>
      </w:tr>
      <w:tr w14:paraId="5989853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vMerge w:val="continue"/>
            <w:tcBorders>
              <w:top w:val="nil"/>
              <w:bottom w:val="nil"/>
            </w:tcBorders>
            <w:vAlign w:val="top"/>
          </w:tcPr>
          <w:p w14:paraId="290C34C0">
            <w:pPr>
              <w:pStyle w:val="7"/>
            </w:pPr>
          </w:p>
        </w:tc>
        <w:tc>
          <w:tcPr>
            <w:tcW w:w="1181" w:type="dxa"/>
            <w:vMerge w:val="continue"/>
            <w:tcBorders>
              <w:top w:val="nil"/>
              <w:bottom w:val="nil"/>
            </w:tcBorders>
            <w:vAlign w:val="top"/>
          </w:tcPr>
          <w:p w14:paraId="65AAA6A8">
            <w:pPr>
              <w:pStyle w:val="7"/>
            </w:pPr>
          </w:p>
        </w:tc>
        <w:tc>
          <w:tcPr>
            <w:tcW w:w="2150" w:type="dxa"/>
            <w:vMerge w:val="restart"/>
            <w:tcBorders>
              <w:bottom w:val="nil"/>
            </w:tcBorders>
            <w:vAlign w:val="top"/>
          </w:tcPr>
          <w:p w14:paraId="356ECC93">
            <w:pPr>
              <w:spacing w:before="241" w:line="218" w:lineRule="auto"/>
              <w:ind w:left="869"/>
              <w:rPr>
                <w:rFonts w:ascii="楷体" w:hAnsi="楷体" w:eastAsia="楷体" w:cs="楷体"/>
                <w:sz w:val="21"/>
                <w:szCs w:val="21"/>
              </w:rPr>
            </w:pPr>
            <w:r>
              <w:rPr>
                <w:rFonts w:ascii="楷体" w:hAnsi="楷体" w:eastAsia="楷体" w:cs="楷体"/>
                <w:spacing w:val="-2"/>
                <w:sz w:val="21"/>
                <w:szCs w:val="21"/>
              </w:rPr>
              <w:t>其中</w:t>
            </w:r>
          </w:p>
        </w:tc>
        <w:tc>
          <w:tcPr>
            <w:tcW w:w="1842" w:type="dxa"/>
            <w:vAlign w:val="top"/>
          </w:tcPr>
          <w:p w14:paraId="2204459D">
            <w:pPr>
              <w:spacing w:before="65" w:line="216" w:lineRule="auto"/>
              <w:ind w:left="184"/>
              <w:rPr>
                <w:rFonts w:ascii="楷体" w:hAnsi="楷体" w:eastAsia="楷体" w:cs="楷体"/>
                <w:sz w:val="21"/>
                <w:szCs w:val="21"/>
              </w:rPr>
            </w:pPr>
            <w:r>
              <w:rPr>
                <w:rFonts w:ascii="楷体" w:hAnsi="楷体" w:eastAsia="楷体" w:cs="楷体"/>
                <w:sz w:val="21"/>
                <w:szCs w:val="21"/>
              </w:rPr>
              <w:t>有财产担保债权</w:t>
            </w:r>
          </w:p>
        </w:tc>
        <w:tc>
          <w:tcPr>
            <w:tcW w:w="3546" w:type="dxa"/>
            <w:gridSpan w:val="2"/>
            <w:vAlign w:val="top"/>
          </w:tcPr>
          <w:p w14:paraId="72110F62">
            <w:pPr>
              <w:pStyle w:val="7"/>
            </w:pPr>
          </w:p>
        </w:tc>
      </w:tr>
      <w:tr w14:paraId="0BEF8BD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6" w:hRule="atLeast"/>
        </w:trPr>
        <w:tc>
          <w:tcPr>
            <w:tcW w:w="1771" w:type="dxa"/>
            <w:vMerge w:val="continue"/>
            <w:tcBorders>
              <w:top w:val="nil"/>
              <w:bottom w:val="nil"/>
            </w:tcBorders>
            <w:vAlign w:val="top"/>
          </w:tcPr>
          <w:p w14:paraId="560BDFFF">
            <w:pPr>
              <w:pStyle w:val="7"/>
            </w:pPr>
          </w:p>
        </w:tc>
        <w:tc>
          <w:tcPr>
            <w:tcW w:w="1181" w:type="dxa"/>
            <w:vMerge w:val="continue"/>
            <w:tcBorders>
              <w:top w:val="nil"/>
              <w:bottom w:val="nil"/>
            </w:tcBorders>
            <w:vAlign w:val="top"/>
          </w:tcPr>
          <w:p w14:paraId="67343303">
            <w:pPr>
              <w:pStyle w:val="7"/>
            </w:pPr>
          </w:p>
        </w:tc>
        <w:tc>
          <w:tcPr>
            <w:tcW w:w="2150" w:type="dxa"/>
            <w:vMerge w:val="continue"/>
            <w:tcBorders>
              <w:top w:val="nil"/>
            </w:tcBorders>
            <w:vAlign w:val="top"/>
          </w:tcPr>
          <w:p w14:paraId="01F53EE9">
            <w:pPr>
              <w:pStyle w:val="7"/>
            </w:pPr>
          </w:p>
        </w:tc>
        <w:tc>
          <w:tcPr>
            <w:tcW w:w="1842" w:type="dxa"/>
            <w:vAlign w:val="top"/>
          </w:tcPr>
          <w:p w14:paraId="2C3E276C">
            <w:pPr>
              <w:spacing w:before="65" w:line="219" w:lineRule="auto"/>
              <w:ind w:left="502"/>
              <w:rPr>
                <w:rFonts w:ascii="楷体" w:hAnsi="楷体" w:eastAsia="楷体" w:cs="楷体"/>
                <w:sz w:val="21"/>
                <w:szCs w:val="21"/>
              </w:rPr>
            </w:pPr>
            <w:r>
              <w:rPr>
                <w:rFonts w:ascii="楷体" w:hAnsi="楷体" w:eastAsia="楷体" w:cs="楷体"/>
                <w:spacing w:val="-1"/>
                <w:sz w:val="21"/>
                <w:szCs w:val="21"/>
              </w:rPr>
              <w:t>普通债权</w:t>
            </w:r>
          </w:p>
        </w:tc>
        <w:tc>
          <w:tcPr>
            <w:tcW w:w="3546" w:type="dxa"/>
            <w:gridSpan w:val="2"/>
            <w:vAlign w:val="top"/>
          </w:tcPr>
          <w:p w14:paraId="73CFA338">
            <w:pPr>
              <w:pStyle w:val="7"/>
            </w:pPr>
          </w:p>
        </w:tc>
      </w:tr>
      <w:tr w14:paraId="1118186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1" w:hRule="atLeast"/>
        </w:trPr>
        <w:tc>
          <w:tcPr>
            <w:tcW w:w="1771" w:type="dxa"/>
            <w:vMerge w:val="continue"/>
            <w:tcBorders>
              <w:top w:val="nil"/>
              <w:bottom w:val="nil"/>
            </w:tcBorders>
            <w:vAlign w:val="top"/>
          </w:tcPr>
          <w:p w14:paraId="1D5C4279">
            <w:pPr>
              <w:pStyle w:val="7"/>
            </w:pPr>
          </w:p>
        </w:tc>
        <w:tc>
          <w:tcPr>
            <w:tcW w:w="1181" w:type="dxa"/>
            <w:vMerge w:val="continue"/>
            <w:tcBorders>
              <w:top w:val="nil"/>
              <w:bottom w:val="nil"/>
            </w:tcBorders>
            <w:vAlign w:val="top"/>
          </w:tcPr>
          <w:p w14:paraId="3E023B00">
            <w:pPr>
              <w:pStyle w:val="7"/>
            </w:pPr>
          </w:p>
        </w:tc>
        <w:tc>
          <w:tcPr>
            <w:tcW w:w="2150" w:type="dxa"/>
            <w:vMerge w:val="restart"/>
            <w:tcBorders>
              <w:bottom w:val="nil"/>
            </w:tcBorders>
            <w:vAlign w:val="top"/>
          </w:tcPr>
          <w:p w14:paraId="118C3EDD">
            <w:pPr>
              <w:pStyle w:val="7"/>
              <w:spacing w:line="255" w:lineRule="auto"/>
            </w:pPr>
          </w:p>
          <w:p w14:paraId="4F85567B">
            <w:pPr>
              <w:pStyle w:val="7"/>
              <w:spacing w:line="255" w:lineRule="auto"/>
            </w:pPr>
          </w:p>
          <w:p w14:paraId="6C7C416A">
            <w:pPr>
              <w:spacing w:before="68" w:line="220" w:lineRule="auto"/>
              <w:ind w:left="653"/>
              <w:rPr>
                <w:rFonts w:ascii="楷体" w:hAnsi="楷体" w:eastAsia="楷体" w:cs="楷体"/>
                <w:sz w:val="21"/>
                <w:szCs w:val="21"/>
              </w:rPr>
            </w:pPr>
            <w:r>
              <w:rPr>
                <w:rFonts w:ascii="楷体" w:hAnsi="楷体" w:eastAsia="楷体" w:cs="楷体"/>
                <w:sz w:val="21"/>
                <w:szCs w:val="21"/>
              </w:rPr>
              <w:t>担保情况</w:t>
            </w:r>
          </w:p>
          <w:p w14:paraId="1C12CC89">
            <w:pPr>
              <w:spacing w:before="21" w:line="218" w:lineRule="auto"/>
              <w:ind w:left="651"/>
              <w:rPr>
                <w:rFonts w:ascii="楷体" w:hAnsi="楷体" w:eastAsia="楷体" w:cs="楷体"/>
                <w:sz w:val="21"/>
                <w:szCs w:val="21"/>
              </w:rPr>
            </w:pPr>
            <w:r>
              <w:rPr>
                <w:rFonts w:ascii="楷体" w:hAnsi="楷体" w:eastAsia="楷体" w:cs="楷体"/>
                <w:sz w:val="21"/>
                <w:szCs w:val="21"/>
              </w:rPr>
              <w:t>（如有）</w:t>
            </w:r>
          </w:p>
        </w:tc>
        <w:tc>
          <w:tcPr>
            <w:tcW w:w="1842" w:type="dxa"/>
            <w:vAlign w:val="top"/>
          </w:tcPr>
          <w:p w14:paraId="6DCE2DFC">
            <w:pPr>
              <w:spacing w:before="20" w:line="218" w:lineRule="auto"/>
              <w:ind w:left="184"/>
              <w:jc w:val="center"/>
              <w:rPr>
                <w:rFonts w:hint="eastAsia" w:ascii="楷体" w:hAnsi="楷体" w:eastAsia="楷体" w:cs="楷体"/>
                <w:spacing w:val="-2"/>
                <w:sz w:val="21"/>
                <w:szCs w:val="21"/>
                <w:lang w:eastAsia="zh-CN"/>
              </w:rPr>
            </w:pPr>
          </w:p>
          <w:p w14:paraId="6D939996">
            <w:pPr>
              <w:spacing w:before="20" w:line="218" w:lineRule="auto"/>
              <w:jc w:val="center"/>
              <w:rPr>
                <w:rFonts w:hint="eastAsia" w:ascii="楷体" w:hAnsi="楷体" w:eastAsia="楷体" w:cs="楷体"/>
                <w:spacing w:val="-2"/>
                <w:sz w:val="21"/>
                <w:szCs w:val="21"/>
                <w:lang w:eastAsia="zh-CN"/>
              </w:rPr>
            </w:pPr>
            <w:r>
              <w:rPr>
                <w:rFonts w:hint="eastAsia" w:ascii="楷体" w:hAnsi="楷体" w:eastAsia="楷体" w:cs="楷体"/>
                <w:spacing w:val="-2"/>
                <w:sz w:val="21"/>
                <w:szCs w:val="21"/>
                <w:lang w:eastAsia="zh-CN"/>
              </w:rPr>
              <w:t>华夏军安公司</w:t>
            </w:r>
          </w:p>
          <w:p w14:paraId="2310C9BF">
            <w:pPr>
              <w:spacing w:before="20" w:line="218" w:lineRule="auto"/>
              <w:ind w:left="184"/>
              <w:jc w:val="center"/>
              <w:rPr>
                <w:rFonts w:ascii="楷体" w:hAnsi="楷体" w:eastAsia="楷体" w:cs="楷体"/>
                <w:sz w:val="21"/>
                <w:szCs w:val="21"/>
              </w:rPr>
            </w:pPr>
            <w:r>
              <w:rPr>
                <w:rFonts w:ascii="楷体" w:hAnsi="楷体" w:eastAsia="楷体" w:cs="楷体"/>
                <w:sz w:val="21"/>
                <w:szCs w:val="21"/>
              </w:rPr>
              <w:t>担保</w:t>
            </w:r>
            <w:r>
              <w:rPr>
                <w:rFonts w:ascii="楷体" w:hAnsi="楷体" w:eastAsia="楷体" w:cs="楷体"/>
                <w:spacing w:val="-3"/>
                <w:sz w:val="21"/>
                <w:szCs w:val="21"/>
              </w:rPr>
              <w:t>情况</w:t>
            </w:r>
          </w:p>
        </w:tc>
        <w:tc>
          <w:tcPr>
            <w:tcW w:w="3546" w:type="dxa"/>
            <w:gridSpan w:val="2"/>
            <w:vAlign w:val="top"/>
          </w:tcPr>
          <w:p w14:paraId="429EB54C">
            <w:pPr>
              <w:spacing w:before="166" w:line="232" w:lineRule="auto"/>
              <w:ind w:left="121"/>
              <w:rPr>
                <w:rFonts w:ascii="楷体" w:hAnsi="楷体" w:eastAsia="楷体" w:cs="楷体"/>
                <w:sz w:val="21"/>
                <w:szCs w:val="21"/>
              </w:rPr>
            </w:pPr>
            <w:r>
              <w:rPr>
                <w:rFonts w:ascii="Times New Roman" w:hAnsi="Times New Roman" w:eastAsia="Times New Roman" w:cs="Times New Roman"/>
                <w:spacing w:val="-3"/>
                <w:sz w:val="21"/>
                <w:szCs w:val="21"/>
              </w:rPr>
              <w:t>□</w:t>
            </w:r>
            <w:r>
              <w:rPr>
                <w:rFonts w:ascii="楷体" w:hAnsi="楷体" w:eastAsia="楷体" w:cs="楷体"/>
                <w:spacing w:val="-3"/>
                <w:sz w:val="21"/>
                <w:szCs w:val="21"/>
              </w:rPr>
              <w:t>抵质押：</w:t>
            </w:r>
            <w:r>
              <w:rPr>
                <w:rFonts w:ascii="楷体" w:hAnsi="楷体" w:eastAsia="楷体" w:cs="楷体"/>
                <w:sz w:val="21"/>
                <w:szCs w:val="21"/>
                <w:u w:val="single" w:color="auto"/>
              </w:rPr>
              <w:t xml:space="preserve">                      </w:t>
            </w:r>
          </w:p>
          <w:p w14:paraId="78BB39FB">
            <w:pPr>
              <w:spacing w:before="9" w:line="232" w:lineRule="auto"/>
              <w:ind w:left="121"/>
              <w:rPr>
                <w:rFonts w:ascii="楷体" w:hAnsi="楷体" w:eastAsia="楷体" w:cs="楷体"/>
                <w:sz w:val="21"/>
                <w:szCs w:val="21"/>
              </w:rPr>
            </w:pPr>
            <w:r>
              <w:rPr>
                <w:rFonts w:ascii="Times New Roman" w:hAnsi="Times New Roman" w:eastAsia="Times New Roman" w:cs="Times New Roman"/>
                <w:spacing w:val="-4"/>
                <w:sz w:val="21"/>
                <w:szCs w:val="21"/>
              </w:rPr>
              <w:t>□</w:t>
            </w:r>
            <w:r>
              <w:rPr>
                <w:rFonts w:ascii="楷体" w:hAnsi="楷体" w:eastAsia="楷体" w:cs="楷体"/>
                <w:spacing w:val="-4"/>
                <w:sz w:val="21"/>
                <w:szCs w:val="21"/>
              </w:rPr>
              <w:t>保证</w:t>
            </w:r>
            <w:r>
              <w:rPr>
                <w:rFonts w:ascii="楷体" w:hAnsi="楷体" w:eastAsia="楷体" w:cs="楷体"/>
                <w:spacing w:val="14"/>
                <w:sz w:val="21"/>
                <w:szCs w:val="21"/>
              </w:rPr>
              <w:t xml:space="preserve"> </w:t>
            </w:r>
            <w:r>
              <w:rPr>
                <w:rFonts w:ascii="Times New Roman" w:hAnsi="Times New Roman" w:eastAsia="Times New Roman" w:cs="Times New Roman"/>
                <w:spacing w:val="-4"/>
                <w:sz w:val="21"/>
                <w:szCs w:val="21"/>
              </w:rPr>
              <w:t>□</w:t>
            </w:r>
            <w:r>
              <w:rPr>
                <w:rFonts w:ascii="楷体" w:hAnsi="楷体" w:eastAsia="楷体" w:cs="楷体"/>
                <w:spacing w:val="-4"/>
                <w:sz w:val="21"/>
                <w:szCs w:val="21"/>
              </w:rPr>
              <w:t>其他：</w:t>
            </w:r>
            <w:r>
              <w:rPr>
                <w:rFonts w:ascii="楷体" w:hAnsi="楷体" w:eastAsia="楷体" w:cs="楷体"/>
                <w:sz w:val="21"/>
                <w:szCs w:val="21"/>
                <w:u w:val="single" w:color="auto"/>
              </w:rPr>
              <w:t xml:space="preserve">                 </w:t>
            </w:r>
          </w:p>
        </w:tc>
      </w:tr>
      <w:tr w14:paraId="5CB2E681">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823" w:hRule="atLeast"/>
        </w:trPr>
        <w:tc>
          <w:tcPr>
            <w:tcW w:w="1771" w:type="dxa"/>
            <w:vMerge w:val="continue"/>
            <w:tcBorders>
              <w:top w:val="nil"/>
              <w:bottom w:val="nil"/>
            </w:tcBorders>
            <w:vAlign w:val="top"/>
          </w:tcPr>
          <w:p w14:paraId="76729D8E">
            <w:pPr>
              <w:pStyle w:val="7"/>
            </w:pPr>
          </w:p>
        </w:tc>
        <w:tc>
          <w:tcPr>
            <w:tcW w:w="1181" w:type="dxa"/>
            <w:vMerge w:val="continue"/>
            <w:tcBorders>
              <w:top w:val="nil"/>
              <w:bottom w:val="nil"/>
            </w:tcBorders>
            <w:vAlign w:val="top"/>
          </w:tcPr>
          <w:p w14:paraId="2E9312BA">
            <w:pPr>
              <w:pStyle w:val="7"/>
            </w:pPr>
          </w:p>
        </w:tc>
        <w:tc>
          <w:tcPr>
            <w:tcW w:w="2150" w:type="dxa"/>
            <w:vMerge w:val="continue"/>
            <w:tcBorders>
              <w:top w:val="nil"/>
            </w:tcBorders>
            <w:vAlign w:val="top"/>
          </w:tcPr>
          <w:p w14:paraId="332EE38E">
            <w:pPr>
              <w:pStyle w:val="7"/>
            </w:pPr>
          </w:p>
        </w:tc>
        <w:tc>
          <w:tcPr>
            <w:tcW w:w="1842" w:type="dxa"/>
            <w:vAlign w:val="top"/>
          </w:tcPr>
          <w:p w14:paraId="25A99D5E">
            <w:pPr>
              <w:spacing w:before="22" w:line="218" w:lineRule="auto"/>
              <w:ind w:left="184"/>
              <w:rPr>
                <w:rFonts w:hint="eastAsia" w:ascii="楷体" w:hAnsi="楷体" w:eastAsia="楷体" w:cs="楷体"/>
                <w:spacing w:val="-2"/>
                <w:sz w:val="21"/>
                <w:szCs w:val="21"/>
                <w:lang w:eastAsia="zh-CN"/>
              </w:rPr>
            </w:pPr>
          </w:p>
          <w:p w14:paraId="2D2759A3">
            <w:pPr>
              <w:spacing w:before="22" w:line="218" w:lineRule="auto"/>
              <w:ind w:left="184"/>
              <w:rPr>
                <w:rFonts w:ascii="楷体" w:hAnsi="楷体" w:eastAsia="楷体" w:cs="楷体"/>
                <w:sz w:val="21"/>
                <w:szCs w:val="21"/>
              </w:rPr>
            </w:pPr>
            <w:r>
              <w:rPr>
                <w:rFonts w:hint="eastAsia" w:ascii="楷体" w:hAnsi="楷体" w:eastAsia="楷体" w:cs="楷体"/>
                <w:spacing w:val="-2"/>
                <w:sz w:val="21"/>
                <w:szCs w:val="21"/>
                <w:lang w:eastAsia="zh-CN"/>
              </w:rPr>
              <w:t>华夏军安公司</w:t>
            </w:r>
            <w:r>
              <w:rPr>
                <w:rFonts w:ascii="楷体" w:hAnsi="楷体" w:eastAsia="楷体" w:cs="楷体"/>
                <w:sz w:val="21"/>
                <w:szCs w:val="21"/>
              </w:rPr>
              <w:t>外第</w:t>
            </w:r>
            <w:r>
              <w:rPr>
                <w:rFonts w:ascii="楷体" w:hAnsi="楷体" w:eastAsia="楷体" w:cs="楷体"/>
                <w:spacing w:val="-1"/>
                <w:sz w:val="21"/>
                <w:szCs w:val="21"/>
              </w:rPr>
              <w:t>三方担保情况</w:t>
            </w:r>
          </w:p>
        </w:tc>
        <w:tc>
          <w:tcPr>
            <w:tcW w:w="3546" w:type="dxa"/>
            <w:gridSpan w:val="2"/>
            <w:vAlign w:val="top"/>
          </w:tcPr>
          <w:p w14:paraId="3CC60569">
            <w:pPr>
              <w:spacing w:before="168" w:line="232" w:lineRule="auto"/>
              <w:ind w:left="121"/>
              <w:rPr>
                <w:rFonts w:ascii="楷体" w:hAnsi="楷体" w:eastAsia="楷体" w:cs="楷体"/>
                <w:sz w:val="21"/>
                <w:szCs w:val="21"/>
              </w:rPr>
            </w:pPr>
            <w:r>
              <w:rPr>
                <w:rFonts w:ascii="Times New Roman" w:hAnsi="Times New Roman" w:eastAsia="Times New Roman" w:cs="Times New Roman"/>
                <w:spacing w:val="-3"/>
                <w:sz w:val="21"/>
                <w:szCs w:val="21"/>
              </w:rPr>
              <w:t>□</w:t>
            </w:r>
            <w:r>
              <w:rPr>
                <w:rFonts w:ascii="楷体" w:hAnsi="楷体" w:eastAsia="楷体" w:cs="楷体"/>
                <w:spacing w:val="-3"/>
                <w:sz w:val="21"/>
                <w:szCs w:val="21"/>
              </w:rPr>
              <w:t>抵质押：</w:t>
            </w:r>
            <w:r>
              <w:rPr>
                <w:rFonts w:ascii="楷体" w:hAnsi="楷体" w:eastAsia="楷体" w:cs="楷体"/>
                <w:sz w:val="21"/>
                <w:szCs w:val="21"/>
                <w:u w:val="single" w:color="auto"/>
              </w:rPr>
              <w:t xml:space="preserve">                      </w:t>
            </w:r>
          </w:p>
          <w:p w14:paraId="1EBB2AE3">
            <w:pPr>
              <w:spacing w:before="9" w:line="232" w:lineRule="auto"/>
              <w:ind w:left="121"/>
              <w:rPr>
                <w:rFonts w:ascii="楷体" w:hAnsi="楷体" w:eastAsia="楷体" w:cs="楷体"/>
                <w:sz w:val="21"/>
                <w:szCs w:val="21"/>
              </w:rPr>
            </w:pPr>
            <w:r>
              <w:rPr>
                <w:rFonts w:ascii="Times New Roman" w:hAnsi="Times New Roman" w:eastAsia="Times New Roman" w:cs="Times New Roman"/>
                <w:spacing w:val="-4"/>
                <w:sz w:val="21"/>
                <w:szCs w:val="21"/>
              </w:rPr>
              <w:t>□</w:t>
            </w:r>
            <w:r>
              <w:rPr>
                <w:rFonts w:ascii="楷体" w:hAnsi="楷体" w:eastAsia="楷体" w:cs="楷体"/>
                <w:spacing w:val="-4"/>
                <w:sz w:val="21"/>
                <w:szCs w:val="21"/>
              </w:rPr>
              <w:t>保证</w:t>
            </w:r>
            <w:r>
              <w:rPr>
                <w:rFonts w:ascii="楷体" w:hAnsi="楷体" w:eastAsia="楷体" w:cs="楷体"/>
                <w:spacing w:val="14"/>
                <w:sz w:val="21"/>
                <w:szCs w:val="21"/>
              </w:rPr>
              <w:t xml:space="preserve"> </w:t>
            </w:r>
            <w:r>
              <w:rPr>
                <w:rFonts w:ascii="Times New Roman" w:hAnsi="Times New Roman" w:eastAsia="Times New Roman" w:cs="Times New Roman"/>
                <w:spacing w:val="-4"/>
                <w:sz w:val="21"/>
                <w:szCs w:val="21"/>
              </w:rPr>
              <w:t>□</w:t>
            </w:r>
            <w:r>
              <w:rPr>
                <w:rFonts w:ascii="楷体" w:hAnsi="楷体" w:eastAsia="楷体" w:cs="楷体"/>
                <w:spacing w:val="-4"/>
                <w:sz w:val="21"/>
                <w:szCs w:val="21"/>
              </w:rPr>
              <w:t>其他：</w:t>
            </w:r>
            <w:r>
              <w:rPr>
                <w:rFonts w:ascii="楷体" w:hAnsi="楷体" w:eastAsia="楷体" w:cs="楷体"/>
                <w:sz w:val="21"/>
                <w:szCs w:val="21"/>
                <w:u w:val="single" w:color="auto"/>
              </w:rPr>
              <w:t xml:space="preserve">                 </w:t>
            </w:r>
          </w:p>
        </w:tc>
      </w:tr>
      <w:tr w14:paraId="360D279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49" w:hRule="atLeast"/>
        </w:trPr>
        <w:tc>
          <w:tcPr>
            <w:tcW w:w="1771" w:type="dxa"/>
            <w:vMerge w:val="continue"/>
            <w:tcBorders>
              <w:top w:val="nil"/>
              <w:bottom w:val="nil"/>
            </w:tcBorders>
            <w:vAlign w:val="top"/>
          </w:tcPr>
          <w:p w14:paraId="7F2DA542">
            <w:pPr>
              <w:pStyle w:val="7"/>
            </w:pPr>
          </w:p>
        </w:tc>
        <w:tc>
          <w:tcPr>
            <w:tcW w:w="1181" w:type="dxa"/>
            <w:vMerge w:val="continue"/>
            <w:tcBorders>
              <w:top w:val="nil"/>
              <w:bottom w:val="nil"/>
            </w:tcBorders>
            <w:vAlign w:val="top"/>
          </w:tcPr>
          <w:p w14:paraId="1F21A2B9">
            <w:pPr>
              <w:pStyle w:val="7"/>
            </w:pPr>
          </w:p>
        </w:tc>
        <w:tc>
          <w:tcPr>
            <w:tcW w:w="2150" w:type="dxa"/>
            <w:vAlign w:val="top"/>
          </w:tcPr>
          <w:p w14:paraId="100111FA">
            <w:pPr>
              <w:spacing w:before="31" w:line="223" w:lineRule="auto"/>
              <w:ind w:left="336" w:right="125" w:hanging="207"/>
              <w:rPr>
                <w:rFonts w:ascii="楷体" w:hAnsi="楷体" w:eastAsia="楷体" w:cs="楷体"/>
                <w:sz w:val="21"/>
                <w:szCs w:val="21"/>
              </w:rPr>
            </w:pPr>
            <w:r>
              <w:rPr>
                <w:rFonts w:ascii="楷体" w:hAnsi="楷体" w:eastAsia="楷体" w:cs="楷体"/>
                <w:spacing w:val="-1"/>
                <w:sz w:val="21"/>
                <w:szCs w:val="21"/>
              </w:rPr>
              <w:t>是否为未到期、附条</w:t>
            </w:r>
            <w:r>
              <w:rPr>
                <w:rFonts w:ascii="楷体" w:hAnsi="楷体" w:eastAsia="楷体" w:cs="楷体"/>
                <w:spacing w:val="7"/>
                <w:sz w:val="21"/>
                <w:szCs w:val="21"/>
              </w:rPr>
              <w:t xml:space="preserve"> </w:t>
            </w:r>
            <w:r>
              <w:rPr>
                <w:rFonts w:ascii="楷体" w:hAnsi="楷体" w:eastAsia="楷体" w:cs="楷体"/>
                <w:sz w:val="21"/>
                <w:szCs w:val="21"/>
              </w:rPr>
              <w:t>件或附期限债权</w:t>
            </w:r>
          </w:p>
        </w:tc>
        <w:tc>
          <w:tcPr>
            <w:tcW w:w="5388" w:type="dxa"/>
            <w:gridSpan w:val="3"/>
            <w:vAlign w:val="top"/>
          </w:tcPr>
          <w:p w14:paraId="65005AA7">
            <w:pPr>
              <w:spacing w:before="168" w:line="232" w:lineRule="auto"/>
              <w:ind w:left="119"/>
              <w:rPr>
                <w:rFonts w:ascii="楷体" w:hAnsi="楷体" w:eastAsia="楷体" w:cs="楷体"/>
                <w:sz w:val="21"/>
                <w:szCs w:val="21"/>
              </w:rPr>
            </w:pPr>
            <w:r>
              <w:rPr>
                <w:rFonts w:ascii="Times New Roman" w:hAnsi="Times New Roman" w:eastAsia="Times New Roman" w:cs="Times New Roman"/>
                <w:spacing w:val="-3"/>
                <w:sz w:val="21"/>
                <w:szCs w:val="21"/>
              </w:rPr>
              <w:t>□</w:t>
            </w:r>
            <w:r>
              <w:rPr>
                <w:rFonts w:ascii="楷体" w:hAnsi="楷体" w:eastAsia="楷体" w:cs="楷体"/>
                <w:spacing w:val="-3"/>
                <w:sz w:val="21"/>
                <w:szCs w:val="21"/>
              </w:rPr>
              <w:t xml:space="preserve">否   </w:t>
            </w:r>
            <w:r>
              <w:rPr>
                <w:rFonts w:ascii="Times New Roman" w:hAnsi="Times New Roman" w:eastAsia="Times New Roman" w:cs="Times New Roman"/>
                <w:spacing w:val="-3"/>
                <w:sz w:val="21"/>
                <w:szCs w:val="21"/>
              </w:rPr>
              <w:t>□</w:t>
            </w:r>
            <w:r>
              <w:rPr>
                <w:rFonts w:ascii="楷体" w:hAnsi="楷体" w:eastAsia="楷体" w:cs="楷体"/>
                <w:spacing w:val="-3"/>
                <w:sz w:val="21"/>
                <w:szCs w:val="21"/>
              </w:rPr>
              <w:t>未到期</w:t>
            </w:r>
            <w:r>
              <w:rPr>
                <w:rFonts w:ascii="楷体" w:hAnsi="楷体" w:eastAsia="楷体" w:cs="楷体"/>
                <w:spacing w:val="12"/>
                <w:sz w:val="21"/>
                <w:szCs w:val="21"/>
              </w:rPr>
              <w:t xml:space="preserve">  </w:t>
            </w:r>
            <w:r>
              <w:rPr>
                <w:rFonts w:ascii="Times New Roman" w:hAnsi="Times New Roman" w:eastAsia="Times New Roman" w:cs="Times New Roman"/>
                <w:spacing w:val="-3"/>
                <w:sz w:val="21"/>
                <w:szCs w:val="21"/>
              </w:rPr>
              <w:t>□</w:t>
            </w:r>
            <w:r>
              <w:rPr>
                <w:rFonts w:ascii="楷体" w:hAnsi="楷体" w:eastAsia="楷体" w:cs="楷体"/>
                <w:spacing w:val="-3"/>
                <w:sz w:val="21"/>
                <w:szCs w:val="21"/>
              </w:rPr>
              <w:t>附条件</w:t>
            </w:r>
            <w:r>
              <w:rPr>
                <w:rFonts w:ascii="楷体" w:hAnsi="楷体" w:eastAsia="楷体" w:cs="楷体"/>
                <w:spacing w:val="7"/>
                <w:sz w:val="21"/>
                <w:szCs w:val="21"/>
              </w:rPr>
              <w:t xml:space="preserve">  </w:t>
            </w:r>
            <w:r>
              <w:rPr>
                <w:rFonts w:ascii="Times New Roman" w:hAnsi="Times New Roman" w:eastAsia="Times New Roman" w:cs="Times New Roman"/>
                <w:spacing w:val="-3"/>
                <w:sz w:val="21"/>
                <w:szCs w:val="21"/>
              </w:rPr>
              <w:t>□</w:t>
            </w:r>
            <w:r>
              <w:rPr>
                <w:rFonts w:ascii="楷体" w:hAnsi="楷体" w:eastAsia="楷体" w:cs="楷体"/>
                <w:spacing w:val="-3"/>
                <w:sz w:val="21"/>
                <w:szCs w:val="21"/>
              </w:rPr>
              <w:t>附期限</w:t>
            </w:r>
          </w:p>
        </w:tc>
      </w:tr>
      <w:tr w14:paraId="37BE585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vMerge w:val="continue"/>
            <w:tcBorders>
              <w:top w:val="nil"/>
              <w:bottom w:val="nil"/>
            </w:tcBorders>
            <w:vAlign w:val="top"/>
          </w:tcPr>
          <w:p w14:paraId="4D758BBF">
            <w:pPr>
              <w:pStyle w:val="7"/>
            </w:pPr>
          </w:p>
        </w:tc>
        <w:tc>
          <w:tcPr>
            <w:tcW w:w="1181" w:type="dxa"/>
            <w:vMerge w:val="continue"/>
            <w:tcBorders>
              <w:top w:val="nil"/>
              <w:bottom w:val="nil"/>
            </w:tcBorders>
            <w:vAlign w:val="top"/>
          </w:tcPr>
          <w:p w14:paraId="07926570">
            <w:pPr>
              <w:pStyle w:val="7"/>
            </w:pPr>
          </w:p>
        </w:tc>
        <w:tc>
          <w:tcPr>
            <w:tcW w:w="2150" w:type="dxa"/>
            <w:vAlign w:val="top"/>
          </w:tcPr>
          <w:p w14:paraId="2D60F849">
            <w:pPr>
              <w:spacing w:before="66" w:line="216" w:lineRule="auto"/>
              <w:ind w:left="338"/>
              <w:rPr>
                <w:rFonts w:ascii="楷体" w:hAnsi="楷体" w:eastAsia="楷体" w:cs="楷体"/>
                <w:sz w:val="21"/>
                <w:szCs w:val="21"/>
              </w:rPr>
            </w:pPr>
            <w:r>
              <w:rPr>
                <w:rFonts w:ascii="楷体" w:hAnsi="楷体" w:eastAsia="楷体" w:cs="楷体"/>
                <w:spacing w:val="-1"/>
                <w:sz w:val="21"/>
                <w:szCs w:val="21"/>
              </w:rPr>
              <w:t>是否为连带债权</w:t>
            </w:r>
          </w:p>
        </w:tc>
        <w:tc>
          <w:tcPr>
            <w:tcW w:w="5388" w:type="dxa"/>
            <w:gridSpan w:val="3"/>
            <w:vAlign w:val="top"/>
          </w:tcPr>
          <w:p w14:paraId="585DD56B">
            <w:pPr>
              <w:spacing w:before="65" w:line="237" w:lineRule="auto"/>
              <w:ind w:left="119"/>
              <w:rPr>
                <w:rFonts w:ascii="楷体" w:hAnsi="楷体" w:eastAsia="楷体" w:cs="楷体"/>
                <w:sz w:val="21"/>
                <w:szCs w:val="21"/>
              </w:rPr>
            </w:pPr>
            <w:r>
              <w:rPr>
                <w:rFonts w:ascii="Times New Roman" w:hAnsi="Times New Roman" w:eastAsia="Times New Roman" w:cs="Times New Roman"/>
                <w:spacing w:val="-7"/>
                <w:sz w:val="21"/>
                <w:szCs w:val="21"/>
              </w:rPr>
              <w:t>□</w:t>
            </w:r>
            <w:r>
              <w:rPr>
                <w:rFonts w:ascii="楷体" w:hAnsi="楷体" w:eastAsia="楷体" w:cs="楷体"/>
                <w:spacing w:val="-7"/>
                <w:sz w:val="21"/>
                <w:szCs w:val="21"/>
              </w:rPr>
              <w:t>是</w:t>
            </w:r>
            <w:r>
              <w:rPr>
                <w:rFonts w:ascii="楷体" w:hAnsi="楷体" w:eastAsia="楷体" w:cs="楷体"/>
                <w:spacing w:val="4"/>
                <w:sz w:val="21"/>
                <w:szCs w:val="21"/>
              </w:rPr>
              <w:t xml:space="preserve">   </w:t>
            </w:r>
            <w:r>
              <w:rPr>
                <w:rFonts w:ascii="Times New Roman" w:hAnsi="Times New Roman" w:eastAsia="Times New Roman" w:cs="Times New Roman"/>
                <w:spacing w:val="-7"/>
                <w:sz w:val="21"/>
                <w:szCs w:val="21"/>
              </w:rPr>
              <w:t>□</w:t>
            </w:r>
            <w:r>
              <w:rPr>
                <w:rFonts w:ascii="楷体" w:hAnsi="楷体" w:eastAsia="楷体" w:cs="楷体"/>
                <w:spacing w:val="-7"/>
                <w:sz w:val="21"/>
                <w:szCs w:val="21"/>
              </w:rPr>
              <w:t>否</w:t>
            </w:r>
          </w:p>
        </w:tc>
      </w:tr>
      <w:tr w14:paraId="7DC44F8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5" w:hRule="atLeast"/>
        </w:trPr>
        <w:tc>
          <w:tcPr>
            <w:tcW w:w="1771" w:type="dxa"/>
            <w:vMerge w:val="continue"/>
            <w:tcBorders>
              <w:top w:val="nil"/>
              <w:bottom w:val="nil"/>
            </w:tcBorders>
            <w:vAlign w:val="top"/>
          </w:tcPr>
          <w:p w14:paraId="590E67E9">
            <w:pPr>
              <w:pStyle w:val="7"/>
            </w:pPr>
          </w:p>
        </w:tc>
        <w:tc>
          <w:tcPr>
            <w:tcW w:w="1181" w:type="dxa"/>
            <w:vMerge w:val="continue"/>
            <w:tcBorders>
              <w:top w:val="nil"/>
              <w:bottom w:val="nil"/>
            </w:tcBorders>
            <w:vAlign w:val="top"/>
          </w:tcPr>
          <w:p w14:paraId="55EF6E4D">
            <w:pPr>
              <w:pStyle w:val="7"/>
            </w:pPr>
          </w:p>
        </w:tc>
        <w:tc>
          <w:tcPr>
            <w:tcW w:w="2150" w:type="dxa"/>
            <w:vAlign w:val="top"/>
          </w:tcPr>
          <w:p w14:paraId="7D2090FA">
            <w:pPr>
              <w:spacing w:before="66" w:line="217" w:lineRule="auto"/>
              <w:ind w:left="129"/>
              <w:rPr>
                <w:rFonts w:ascii="楷体" w:hAnsi="楷体" w:eastAsia="楷体" w:cs="楷体"/>
                <w:sz w:val="21"/>
                <w:szCs w:val="21"/>
              </w:rPr>
            </w:pPr>
            <w:r>
              <w:rPr>
                <w:rFonts w:ascii="楷体" w:hAnsi="楷体" w:eastAsia="楷体" w:cs="楷体"/>
                <w:spacing w:val="-1"/>
                <w:sz w:val="21"/>
                <w:szCs w:val="21"/>
              </w:rPr>
              <w:t>是否涉及诉讼、仲裁</w:t>
            </w:r>
          </w:p>
        </w:tc>
        <w:tc>
          <w:tcPr>
            <w:tcW w:w="5388" w:type="dxa"/>
            <w:gridSpan w:val="3"/>
            <w:vAlign w:val="top"/>
          </w:tcPr>
          <w:p w14:paraId="59AEABAA">
            <w:pPr>
              <w:spacing w:before="66" w:line="231" w:lineRule="auto"/>
              <w:ind w:left="119"/>
              <w:rPr>
                <w:rFonts w:ascii="楷体" w:hAnsi="楷体" w:eastAsia="楷体" w:cs="楷体"/>
                <w:sz w:val="21"/>
                <w:szCs w:val="21"/>
              </w:rPr>
            </w:pPr>
            <w:r>
              <w:rPr>
                <w:rFonts w:ascii="Times New Roman" w:hAnsi="Times New Roman" w:eastAsia="Times New Roman" w:cs="Times New Roman"/>
                <w:spacing w:val="-1"/>
                <w:sz w:val="21"/>
                <w:szCs w:val="21"/>
              </w:rPr>
              <w:t>□</w:t>
            </w:r>
            <w:r>
              <w:rPr>
                <w:rFonts w:ascii="楷体" w:hAnsi="楷体" w:eastAsia="楷体" w:cs="楷体"/>
                <w:spacing w:val="-1"/>
                <w:sz w:val="21"/>
                <w:szCs w:val="21"/>
              </w:rPr>
              <w:t xml:space="preserve">不涉及  </w:t>
            </w:r>
            <w:r>
              <w:rPr>
                <w:rFonts w:ascii="Times New Roman" w:hAnsi="Times New Roman" w:eastAsia="Times New Roman" w:cs="Times New Roman"/>
                <w:spacing w:val="-1"/>
                <w:sz w:val="21"/>
                <w:szCs w:val="21"/>
              </w:rPr>
              <w:t>□</w:t>
            </w:r>
            <w:r>
              <w:rPr>
                <w:rFonts w:ascii="楷体" w:hAnsi="楷体" w:eastAsia="楷体" w:cs="楷体"/>
                <w:spacing w:val="-1"/>
                <w:sz w:val="21"/>
                <w:szCs w:val="21"/>
              </w:rPr>
              <w:t xml:space="preserve">诉讼  </w:t>
            </w:r>
            <w:r>
              <w:rPr>
                <w:rFonts w:ascii="Times New Roman" w:hAnsi="Times New Roman" w:eastAsia="Times New Roman" w:cs="Times New Roman"/>
                <w:spacing w:val="-1"/>
                <w:sz w:val="21"/>
                <w:szCs w:val="21"/>
              </w:rPr>
              <w:t>□</w:t>
            </w:r>
            <w:r>
              <w:rPr>
                <w:rFonts w:ascii="楷体" w:hAnsi="楷体" w:eastAsia="楷体" w:cs="楷体"/>
                <w:spacing w:val="-1"/>
                <w:sz w:val="21"/>
                <w:szCs w:val="21"/>
              </w:rPr>
              <w:t>仲裁（后附法律文书副本）</w:t>
            </w:r>
          </w:p>
        </w:tc>
      </w:tr>
      <w:tr w14:paraId="26540AC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43" w:hRule="atLeast"/>
        </w:trPr>
        <w:tc>
          <w:tcPr>
            <w:tcW w:w="1771" w:type="dxa"/>
            <w:vMerge w:val="continue"/>
            <w:tcBorders>
              <w:top w:val="nil"/>
            </w:tcBorders>
            <w:vAlign w:val="top"/>
          </w:tcPr>
          <w:p w14:paraId="168FAC59">
            <w:pPr>
              <w:pStyle w:val="7"/>
            </w:pPr>
          </w:p>
        </w:tc>
        <w:tc>
          <w:tcPr>
            <w:tcW w:w="1181" w:type="dxa"/>
            <w:vMerge w:val="continue"/>
            <w:tcBorders>
              <w:top w:val="nil"/>
            </w:tcBorders>
            <w:vAlign w:val="top"/>
          </w:tcPr>
          <w:p w14:paraId="07103AE3">
            <w:pPr>
              <w:pStyle w:val="7"/>
            </w:pPr>
          </w:p>
        </w:tc>
        <w:tc>
          <w:tcPr>
            <w:tcW w:w="2150" w:type="dxa"/>
            <w:vAlign w:val="top"/>
          </w:tcPr>
          <w:p w14:paraId="2438A110">
            <w:pPr>
              <w:spacing w:before="67" w:line="223" w:lineRule="auto"/>
              <w:ind w:left="444"/>
              <w:rPr>
                <w:rFonts w:ascii="楷体" w:hAnsi="楷体" w:eastAsia="楷体" w:cs="楷体"/>
                <w:sz w:val="21"/>
                <w:szCs w:val="21"/>
              </w:rPr>
            </w:pPr>
            <w:r>
              <w:rPr>
                <w:rFonts w:ascii="楷体" w:hAnsi="楷体" w:eastAsia="楷体" w:cs="楷体"/>
                <w:spacing w:val="-1"/>
                <w:sz w:val="21"/>
                <w:szCs w:val="21"/>
              </w:rPr>
              <w:t>是否涉及保全</w:t>
            </w:r>
          </w:p>
        </w:tc>
        <w:tc>
          <w:tcPr>
            <w:tcW w:w="5388" w:type="dxa"/>
            <w:gridSpan w:val="3"/>
            <w:vAlign w:val="top"/>
          </w:tcPr>
          <w:p w14:paraId="744D09C9">
            <w:pPr>
              <w:spacing w:before="66" w:line="231" w:lineRule="auto"/>
              <w:ind w:left="119"/>
              <w:rPr>
                <w:rFonts w:ascii="楷体" w:hAnsi="楷体" w:eastAsia="楷体" w:cs="楷体"/>
                <w:sz w:val="21"/>
                <w:szCs w:val="21"/>
              </w:rPr>
            </w:pPr>
            <w:r>
              <w:rPr>
                <w:rFonts w:ascii="Times New Roman" w:hAnsi="Times New Roman" w:eastAsia="Times New Roman" w:cs="Times New Roman"/>
                <w:spacing w:val="-1"/>
                <w:sz w:val="21"/>
                <w:szCs w:val="21"/>
              </w:rPr>
              <w:t>□</w:t>
            </w:r>
            <w:r>
              <w:rPr>
                <w:rFonts w:ascii="楷体" w:hAnsi="楷体" w:eastAsia="楷体" w:cs="楷体"/>
                <w:spacing w:val="-1"/>
                <w:sz w:val="21"/>
                <w:szCs w:val="21"/>
              </w:rPr>
              <w:t xml:space="preserve">不涉及  </w:t>
            </w:r>
            <w:r>
              <w:rPr>
                <w:rFonts w:ascii="Times New Roman" w:hAnsi="Times New Roman" w:eastAsia="Times New Roman" w:cs="Times New Roman"/>
                <w:spacing w:val="-1"/>
                <w:sz w:val="21"/>
                <w:szCs w:val="21"/>
              </w:rPr>
              <w:t>□</w:t>
            </w:r>
            <w:r>
              <w:rPr>
                <w:rFonts w:ascii="楷体" w:hAnsi="楷体" w:eastAsia="楷体" w:cs="楷体"/>
                <w:spacing w:val="-1"/>
                <w:sz w:val="21"/>
                <w:szCs w:val="21"/>
              </w:rPr>
              <w:t>涉及（后附法律文书副本）</w:t>
            </w:r>
          </w:p>
        </w:tc>
      </w:tr>
      <w:tr w14:paraId="0FBE9AC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01" w:hRule="atLeast"/>
        </w:trPr>
        <w:tc>
          <w:tcPr>
            <w:tcW w:w="10490" w:type="dxa"/>
            <w:gridSpan w:val="6"/>
            <w:vAlign w:val="top"/>
          </w:tcPr>
          <w:p w14:paraId="2B8D1BD0">
            <w:pPr>
              <w:spacing w:before="34" w:line="216" w:lineRule="auto"/>
              <w:ind w:left="115"/>
              <w:rPr>
                <w:rFonts w:ascii="楷体" w:hAnsi="楷体" w:eastAsia="楷体" w:cs="楷体"/>
                <w:sz w:val="21"/>
                <w:szCs w:val="21"/>
              </w:rPr>
            </w:pPr>
            <w:r>
              <w:rPr>
                <w:rFonts w:ascii="楷体" w:hAnsi="楷体" w:eastAsia="楷体" w:cs="楷体"/>
                <w:b/>
                <w:bCs/>
                <w:spacing w:val="-5"/>
                <w:sz w:val="21"/>
                <w:szCs w:val="21"/>
              </w:rPr>
              <w:t>本申报人知悉并同意以下事项：</w:t>
            </w:r>
          </w:p>
          <w:p w14:paraId="15357CA3">
            <w:pPr>
              <w:spacing w:before="27" w:line="227" w:lineRule="auto"/>
              <w:ind w:left="129" w:right="102" w:firstLine="423"/>
              <w:rPr>
                <w:rFonts w:ascii="楷体" w:hAnsi="楷体" w:eastAsia="楷体" w:cs="楷体"/>
                <w:sz w:val="21"/>
                <w:szCs w:val="21"/>
              </w:rPr>
            </w:pPr>
            <w:r>
              <w:rPr>
                <w:rFonts w:ascii="Times New Roman" w:hAnsi="Times New Roman" w:eastAsia="Times New Roman" w:cs="Times New Roman"/>
                <w:spacing w:val="-2"/>
                <w:sz w:val="21"/>
                <w:szCs w:val="21"/>
              </w:rPr>
              <w:t xml:space="preserve">1.  </w:t>
            </w:r>
            <w:r>
              <w:rPr>
                <w:rFonts w:ascii="楷体" w:hAnsi="楷体" w:eastAsia="楷体" w:cs="楷体"/>
                <w:spacing w:val="-2"/>
                <w:sz w:val="21"/>
                <w:szCs w:val="21"/>
              </w:rPr>
              <w:t>债权人已知悉</w:t>
            </w:r>
            <w:r>
              <w:rPr>
                <w:rFonts w:hint="eastAsia" w:ascii="楷体" w:hAnsi="楷体" w:eastAsia="楷体" w:cs="楷体"/>
                <w:spacing w:val="-2"/>
                <w:sz w:val="21"/>
                <w:szCs w:val="21"/>
                <w:lang w:val="en-US" w:eastAsia="zh-CN"/>
              </w:rPr>
              <w:t>成都市青羊区</w:t>
            </w:r>
            <w:r>
              <w:rPr>
                <w:rFonts w:ascii="楷体" w:hAnsi="楷体" w:eastAsia="楷体" w:cs="楷体"/>
                <w:spacing w:val="-2"/>
                <w:sz w:val="21"/>
                <w:szCs w:val="21"/>
              </w:rPr>
              <w:t>人民法院决定对</w:t>
            </w:r>
            <w:r>
              <w:rPr>
                <w:rFonts w:hint="eastAsia" w:ascii="楷体" w:hAnsi="楷体" w:eastAsia="楷体" w:cs="楷体"/>
                <w:spacing w:val="-2"/>
                <w:sz w:val="21"/>
                <w:szCs w:val="21"/>
                <w:lang w:eastAsia="zh-CN"/>
              </w:rPr>
              <w:t>四川华夏军安建设有限公司</w:t>
            </w:r>
            <w:r>
              <w:rPr>
                <w:rFonts w:ascii="楷体" w:hAnsi="楷体" w:eastAsia="楷体" w:cs="楷体"/>
                <w:spacing w:val="-2"/>
                <w:sz w:val="21"/>
                <w:szCs w:val="21"/>
              </w:rPr>
              <w:t>进行预重整，并收</w:t>
            </w:r>
            <w:r>
              <w:rPr>
                <w:rFonts w:ascii="楷体" w:hAnsi="楷体" w:eastAsia="楷体" w:cs="楷体"/>
                <w:spacing w:val="-4"/>
                <w:sz w:val="21"/>
                <w:szCs w:val="21"/>
              </w:rPr>
              <w:t>悉临时管理人发布的《债权登记公告》《债权</w:t>
            </w:r>
            <w:r>
              <w:rPr>
                <w:rFonts w:hint="eastAsia" w:ascii="楷体" w:hAnsi="楷体" w:eastAsia="楷体" w:cs="楷体"/>
                <w:spacing w:val="-4"/>
                <w:sz w:val="21"/>
                <w:szCs w:val="21"/>
                <w:lang w:val="en-US" w:eastAsia="zh-CN"/>
              </w:rPr>
              <w:t>登记</w:t>
            </w:r>
            <w:r>
              <w:rPr>
                <w:rFonts w:ascii="楷体" w:hAnsi="楷体" w:eastAsia="楷体" w:cs="楷体"/>
                <w:spacing w:val="-5"/>
                <w:sz w:val="21"/>
                <w:szCs w:val="21"/>
              </w:rPr>
              <w:t>指引》等文件。</w:t>
            </w:r>
          </w:p>
          <w:p w14:paraId="5681D854">
            <w:pPr>
              <w:spacing w:before="26" w:line="235" w:lineRule="auto"/>
              <w:ind w:left="117" w:right="103" w:firstLine="414"/>
              <w:rPr>
                <w:rFonts w:ascii="楷体" w:hAnsi="楷体" w:eastAsia="楷体" w:cs="楷体"/>
                <w:sz w:val="21"/>
                <w:szCs w:val="21"/>
              </w:rPr>
            </w:pPr>
            <w:r>
              <w:rPr>
                <w:rFonts w:ascii="Times New Roman" w:hAnsi="Times New Roman" w:eastAsia="Times New Roman" w:cs="Times New Roman"/>
                <w:spacing w:val="-1"/>
                <w:sz w:val="21"/>
                <w:szCs w:val="21"/>
              </w:rPr>
              <w:t xml:space="preserve">2.  </w:t>
            </w:r>
            <w:r>
              <w:rPr>
                <w:rFonts w:ascii="楷体" w:hAnsi="楷体" w:eastAsia="楷体" w:cs="楷体"/>
                <w:spacing w:val="-1"/>
                <w:sz w:val="21"/>
                <w:szCs w:val="21"/>
              </w:rPr>
              <w:t>本债权申报表不构成临时管理人对于本申报人所</w:t>
            </w:r>
            <w:r>
              <w:rPr>
                <w:rFonts w:ascii="楷体" w:hAnsi="楷体" w:eastAsia="楷体" w:cs="楷体"/>
                <w:spacing w:val="-2"/>
                <w:sz w:val="21"/>
                <w:szCs w:val="21"/>
              </w:rPr>
              <w:t>申报债权真实性、有效性以及合法性的确认，也不构成对</w:t>
            </w:r>
            <w:r>
              <w:rPr>
                <w:rFonts w:ascii="楷体" w:hAnsi="楷体" w:eastAsia="楷体" w:cs="楷体"/>
                <w:sz w:val="21"/>
                <w:szCs w:val="21"/>
              </w:rPr>
              <w:t xml:space="preserve"> 无效债权（包括但不限于已过诉讼时效</w:t>
            </w:r>
            <w:r>
              <w:rPr>
                <w:rFonts w:ascii="Times New Roman" w:hAnsi="Times New Roman" w:eastAsia="Times New Roman" w:cs="Times New Roman"/>
                <w:sz w:val="21"/>
                <w:szCs w:val="21"/>
              </w:rPr>
              <w:t>/</w:t>
            </w:r>
            <w:r>
              <w:rPr>
                <w:rFonts w:ascii="楷体" w:hAnsi="楷体" w:eastAsia="楷体" w:cs="楷体"/>
                <w:sz w:val="21"/>
                <w:szCs w:val="21"/>
              </w:rPr>
              <w:t>除斥期间</w:t>
            </w:r>
            <w:r>
              <w:rPr>
                <w:rFonts w:ascii="Times New Roman" w:hAnsi="Times New Roman" w:eastAsia="Times New Roman" w:cs="Times New Roman"/>
                <w:sz w:val="21"/>
                <w:szCs w:val="21"/>
              </w:rPr>
              <w:t>/</w:t>
            </w:r>
            <w:r>
              <w:rPr>
                <w:rFonts w:ascii="楷体" w:hAnsi="楷体" w:eastAsia="楷体" w:cs="楷体"/>
                <w:sz w:val="21"/>
                <w:szCs w:val="21"/>
              </w:rPr>
              <w:t>申请执行期间等）的重新有</w:t>
            </w:r>
            <w:r>
              <w:rPr>
                <w:rFonts w:ascii="楷体" w:hAnsi="楷体" w:eastAsia="楷体" w:cs="楷体"/>
                <w:spacing w:val="-1"/>
                <w:sz w:val="21"/>
                <w:szCs w:val="21"/>
              </w:rPr>
              <w:t>效确认。</w:t>
            </w:r>
          </w:p>
          <w:p w14:paraId="1446AE40">
            <w:pPr>
              <w:spacing w:before="10" w:line="226" w:lineRule="auto"/>
              <w:ind w:left="108" w:right="36" w:firstLine="428"/>
              <w:rPr>
                <w:rFonts w:ascii="楷体" w:hAnsi="楷体" w:eastAsia="楷体" w:cs="楷体"/>
                <w:sz w:val="21"/>
                <w:szCs w:val="21"/>
              </w:rPr>
            </w:pPr>
            <w:r>
              <w:rPr>
                <w:rFonts w:ascii="Times New Roman" w:hAnsi="Times New Roman" w:eastAsia="Times New Roman" w:cs="Times New Roman"/>
                <w:spacing w:val="-4"/>
                <w:sz w:val="21"/>
                <w:szCs w:val="21"/>
              </w:rPr>
              <w:t xml:space="preserve">3.  </w:t>
            </w:r>
            <w:r>
              <w:rPr>
                <w:rFonts w:ascii="楷体" w:hAnsi="楷体" w:eastAsia="楷体" w:cs="楷体"/>
                <w:spacing w:val="-4"/>
                <w:sz w:val="21"/>
                <w:szCs w:val="21"/>
              </w:rPr>
              <w:t>本申报人已全面、完整地知悉本次债权申报的有关要求并保证向</w:t>
            </w:r>
            <w:r>
              <w:rPr>
                <w:rFonts w:ascii="楷体" w:hAnsi="楷体" w:eastAsia="楷体" w:cs="楷体"/>
                <w:spacing w:val="-5"/>
                <w:sz w:val="21"/>
                <w:szCs w:val="21"/>
              </w:rPr>
              <w:t>临时管理人提供的资料真实、准确、完整、</w:t>
            </w:r>
            <w:r>
              <w:rPr>
                <w:rFonts w:ascii="楷体" w:hAnsi="楷体" w:eastAsia="楷体" w:cs="楷体"/>
                <w:sz w:val="21"/>
                <w:szCs w:val="21"/>
              </w:rPr>
              <w:t xml:space="preserve"> </w:t>
            </w:r>
            <w:r>
              <w:rPr>
                <w:rFonts w:ascii="楷体" w:hAnsi="楷体" w:eastAsia="楷体" w:cs="楷体"/>
                <w:spacing w:val="-2"/>
                <w:sz w:val="21"/>
                <w:szCs w:val="21"/>
              </w:rPr>
              <w:t>合法、有效，否则，</w:t>
            </w:r>
            <w:r>
              <w:rPr>
                <w:rFonts w:ascii="楷体" w:hAnsi="楷体" w:eastAsia="楷体" w:cs="楷体"/>
                <w:spacing w:val="-40"/>
                <w:sz w:val="21"/>
                <w:szCs w:val="21"/>
              </w:rPr>
              <w:t xml:space="preserve"> </w:t>
            </w:r>
            <w:r>
              <w:rPr>
                <w:rFonts w:ascii="楷体" w:hAnsi="楷体" w:eastAsia="楷体" w:cs="楷体"/>
                <w:spacing w:val="-2"/>
                <w:sz w:val="21"/>
                <w:szCs w:val="21"/>
              </w:rPr>
              <w:t>由此产生的一切法律后果由本申报人自行承担。</w:t>
            </w:r>
          </w:p>
          <w:p w14:paraId="13FDFB26">
            <w:pPr>
              <w:spacing w:before="31" w:line="226" w:lineRule="auto"/>
              <w:ind w:left="135" w:right="105" w:firstLine="395"/>
              <w:rPr>
                <w:rFonts w:ascii="楷体" w:hAnsi="楷体" w:eastAsia="楷体" w:cs="楷体"/>
                <w:sz w:val="21"/>
                <w:szCs w:val="21"/>
              </w:rPr>
            </w:pPr>
            <w:r>
              <w:rPr>
                <w:rFonts w:ascii="Times New Roman" w:hAnsi="Times New Roman" w:eastAsia="Times New Roman" w:cs="Times New Roman"/>
                <w:spacing w:val="1"/>
                <w:sz w:val="21"/>
                <w:szCs w:val="21"/>
              </w:rPr>
              <w:t xml:space="preserve">4.  </w:t>
            </w:r>
            <w:r>
              <w:rPr>
                <w:rFonts w:ascii="楷体" w:hAnsi="楷体" w:eastAsia="楷体" w:cs="楷体"/>
                <w:spacing w:val="1"/>
                <w:sz w:val="21"/>
                <w:szCs w:val="21"/>
              </w:rPr>
              <w:t>本申报人提供的送达信息中的</w:t>
            </w:r>
            <w:r>
              <w:rPr>
                <w:rFonts w:ascii="Times New Roman" w:hAnsi="Times New Roman" w:eastAsia="Times New Roman" w:cs="Times New Roman"/>
                <w:spacing w:val="1"/>
                <w:sz w:val="21"/>
                <w:szCs w:val="21"/>
              </w:rPr>
              <w:t>“</w:t>
            </w:r>
            <w:r>
              <w:rPr>
                <w:rFonts w:ascii="楷体" w:hAnsi="楷体" w:eastAsia="楷体" w:cs="楷体"/>
                <w:spacing w:val="1"/>
                <w:sz w:val="21"/>
                <w:szCs w:val="21"/>
              </w:rPr>
              <w:t>手机号码</w:t>
            </w:r>
            <w:r>
              <w:rPr>
                <w:rFonts w:ascii="Times New Roman" w:hAnsi="Times New Roman" w:eastAsia="Times New Roman" w:cs="Times New Roman"/>
                <w:spacing w:val="1"/>
                <w:sz w:val="21"/>
                <w:szCs w:val="21"/>
              </w:rPr>
              <w:t>”</w:t>
            </w:r>
            <w:r>
              <w:rPr>
                <w:rFonts w:ascii="楷体" w:hAnsi="楷体" w:eastAsia="楷体" w:cs="楷体"/>
                <w:spacing w:val="1"/>
                <w:sz w:val="21"/>
                <w:szCs w:val="21"/>
              </w:rPr>
              <w:t>将用于接收参加债权人会议的相关信息，包括但不限于登录</w:t>
            </w:r>
            <w:r>
              <w:rPr>
                <w:rFonts w:ascii="Times New Roman" w:hAnsi="Times New Roman" w:eastAsia="Times New Roman" w:cs="Times New Roman"/>
                <w:spacing w:val="1"/>
                <w:sz w:val="21"/>
                <w:szCs w:val="21"/>
              </w:rPr>
              <w:t>“</w:t>
            </w:r>
            <w:r>
              <w:rPr>
                <w:rFonts w:ascii="楷体" w:hAnsi="楷体" w:eastAsia="楷体" w:cs="楷体"/>
                <w:spacing w:val="1"/>
                <w:sz w:val="21"/>
                <w:szCs w:val="21"/>
              </w:rPr>
              <w:t>全</w:t>
            </w:r>
            <w:r>
              <w:rPr>
                <w:rFonts w:ascii="楷体" w:hAnsi="楷体" w:eastAsia="楷体" w:cs="楷体"/>
                <w:spacing w:val="14"/>
                <w:sz w:val="21"/>
                <w:szCs w:val="21"/>
              </w:rPr>
              <w:t xml:space="preserve"> </w:t>
            </w:r>
            <w:r>
              <w:rPr>
                <w:rFonts w:ascii="楷体" w:hAnsi="楷体" w:eastAsia="楷体" w:cs="楷体"/>
                <w:spacing w:val="-1"/>
                <w:sz w:val="21"/>
                <w:szCs w:val="21"/>
              </w:rPr>
              <w:t>国企业破产重整案件信息网</w:t>
            </w:r>
            <w:r>
              <w:rPr>
                <w:rFonts w:ascii="Times New Roman" w:hAnsi="Times New Roman" w:eastAsia="Times New Roman" w:cs="Times New Roman"/>
                <w:spacing w:val="-1"/>
                <w:sz w:val="21"/>
                <w:szCs w:val="21"/>
              </w:rPr>
              <w:t>”</w:t>
            </w:r>
            <w:r>
              <w:rPr>
                <w:rFonts w:ascii="楷体" w:hAnsi="楷体" w:eastAsia="楷体" w:cs="楷体"/>
                <w:spacing w:val="-1"/>
                <w:sz w:val="21"/>
                <w:szCs w:val="21"/>
              </w:rPr>
              <w:t>的用户名和密码，本申报人保证提供的此手机号码通讯畅通。</w:t>
            </w:r>
          </w:p>
          <w:p w14:paraId="0FED95F7">
            <w:pPr>
              <w:spacing w:before="32" w:line="231" w:lineRule="auto"/>
              <w:ind w:left="114" w:right="103" w:firstLine="424"/>
              <w:rPr>
                <w:rFonts w:ascii="楷体" w:hAnsi="楷体" w:eastAsia="楷体" w:cs="楷体"/>
                <w:sz w:val="21"/>
                <w:szCs w:val="21"/>
              </w:rPr>
            </w:pPr>
            <w:r>
              <w:rPr>
                <w:rFonts w:ascii="Times New Roman" w:hAnsi="Times New Roman" w:eastAsia="Times New Roman" w:cs="Times New Roman"/>
                <w:spacing w:val="-1"/>
                <w:sz w:val="21"/>
                <w:szCs w:val="21"/>
              </w:rPr>
              <w:t xml:space="preserve">5.  </w:t>
            </w:r>
            <w:r>
              <w:rPr>
                <w:rFonts w:ascii="楷体" w:hAnsi="楷体" w:eastAsia="楷体" w:cs="楷体"/>
                <w:spacing w:val="-1"/>
                <w:sz w:val="21"/>
                <w:szCs w:val="21"/>
              </w:rPr>
              <w:t>本申报人提供的上述送达信息真实</w:t>
            </w:r>
            <w:r>
              <w:rPr>
                <w:rFonts w:ascii="楷体" w:hAnsi="楷体" w:eastAsia="楷体" w:cs="楷体"/>
                <w:spacing w:val="-2"/>
                <w:sz w:val="21"/>
                <w:szCs w:val="21"/>
              </w:rPr>
              <w:t>、准确、有效。如上述送达信息发生变动，本申报人将及时以书面形式</w:t>
            </w:r>
            <w:r>
              <w:rPr>
                <w:rFonts w:ascii="楷体" w:hAnsi="楷体" w:eastAsia="楷体" w:cs="楷体"/>
                <w:sz w:val="21"/>
                <w:szCs w:val="21"/>
              </w:rPr>
              <w:t xml:space="preserve"> 通知管理人。临时管理人向本申报人送达相关文件资</w:t>
            </w:r>
            <w:r>
              <w:rPr>
                <w:rFonts w:ascii="楷体" w:hAnsi="楷体" w:eastAsia="楷体" w:cs="楷体"/>
                <w:spacing w:val="-1"/>
                <w:sz w:val="21"/>
                <w:szCs w:val="21"/>
              </w:rPr>
              <w:t>料，可以采用邮寄送达，邮件签收日期为送达日期；也可以</w:t>
            </w:r>
            <w:r>
              <w:rPr>
                <w:rFonts w:ascii="楷体" w:hAnsi="楷体" w:eastAsia="楷体" w:cs="楷体"/>
                <w:sz w:val="21"/>
                <w:szCs w:val="21"/>
              </w:rPr>
              <w:t xml:space="preserve"> 采用电子邮件等能够确认本申报人收悉的方式</w:t>
            </w:r>
            <w:r>
              <w:rPr>
                <w:rFonts w:ascii="楷体" w:hAnsi="楷体" w:eastAsia="楷体" w:cs="楷体"/>
                <w:spacing w:val="-1"/>
                <w:sz w:val="21"/>
                <w:szCs w:val="21"/>
              </w:rPr>
              <w:t>送达。</w:t>
            </w:r>
          </w:p>
          <w:p w14:paraId="380E9CB0">
            <w:pPr>
              <w:spacing w:before="27" w:line="234" w:lineRule="auto"/>
              <w:ind w:left="118" w:right="103" w:firstLine="418"/>
              <w:rPr>
                <w:rFonts w:ascii="楷体" w:hAnsi="楷体" w:eastAsia="楷体" w:cs="楷体"/>
                <w:sz w:val="21"/>
                <w:szCs w:val="21"/>
              </w:rPr>
            </w:pPr>
            <w:r>
              <w:rPr>
                <w:rFonts w:ascii="Times New Roman" w:hAnsi="Times New Roman" w:eastAsia="Times New Roman" w:cs="Times New Roman"/>
                <w:spacing w:val="-2"/>
                <w:sz w:val="21"/>
                <w:szCs w:val="21"/>
              </w:rPr>
              <w:t>6.</w:t>
            </w:r>
            <w:r>
              <w:rPr>
                <w:rFonts w:ascii="Times New Roman" w:hAnsi="Times New Roman" w:eastAsia="Times New Roman" w:cs="Times New Roman"/>
                <w:spacing w:val="15"/>
                <w:w w:val="101"/>
                <w:sz w:val="21"/>
                <w:szCs w:val="21"/>
              </w:rPr>
              <w:t xml:space="preserve">  </w:t>
            </w:r>
            <w:r>
              <w:rPr>
                <w:rFonts w:ascii="楷体" w:hAnsi="楷体" w:eastAsia="楷体" w:cs="楷体"/>
                <w:spacing w:val="-2"/>
                <w:sz w:val="21"/>
                <w:szCs w:val="21"/>
              </w:rPr>
              <w:t>因本申报人提供的上述送达信息不准确、拒不提供送达信息、送达信息</w:t>
            </w:r>
            <w:r>
              <w:rPr>
                <w:rFonts w:ascii="楷体" w:hAnsi="楷体" w:eastAsia="楷体" w:cs="楷体"/>
                <w:spacing w:val="-3"/>
                <w:sz w:val="21"/>
                <w:szCs w:val="21"/>
              </w:rPr>
              <w:t>变更后未及时以书面形式通知临时</w:t>
            </w:r>
            <w:r>
              <w:rPr>
                <w:rFonts w:ascii="楷体" w:hAnsi="楷体" w:eastAsia="楷体" w:cs="楷体"/>
                <w:sz w:val="21"/>
                <w:szCs w:val="21"/>
              </w:rPr>
              <w:t xml:space="preserve"> 管理人、收件人拒绝签收等原因，导致相关文</w:t>
            </w:r>
            <w:r>
              <w:rPr>
                <w:rFonts w:ascii="楷体" w:hAnsi="楷体" w:eastAsia="楷体" w:cs="楷体"/>
                <w:spacing w:val="-1"/>
                <w:sz w:val="21"/>
                <w:szCs w:val="21"/>
              </w:rPr>
              <w:t>件资料或信息未能被本申报人实际接收的</w:t>
            </w:r>
            <w:r>
              <w:rPr>
                <w:rFonts w:hint="eastAsia" w:ascii="楷体" w:hAnsi="楷体" w:eastAsia="楷体" w:cs="楷体"/>
                <w:spacing w:val="-1"/>
                <w:sz w:val="21"/>
                <w:szCs w:val="21"/>
                <w:lang w:eastAsia="zh-CN"/>
              </w:rPr>
              <w:t>，在</w:t>
            </w:r>
            <w:r>
              <w:rPr>
                <w:rFonts w:ascii="楷体" w:hAnsi="楷体" w:eastAsia="楷体" w:cs="楷体"/>
                <w:spacing w:val="-1"/>
                <w:sz w:val="21"/>
                <w:szCs w:val="21"/>
              </w:rPr>
              <w:t>文书寄出之日或对应系</w:t>
            </w:r>
            <w:r>
              <w:rPr>
                <w:rFonts w:ascii="楷体" w:hAnsi="楷体" w:eastAsia="楷体" w:cs="楷体"/>
                <w:spacing w:val="-2"/>
                <w:sz w:val="21"/>
                <w:szCs w:val="21"/>
              </w:rPr>
              <w:t>统显示信息发送成功之日视为送达之日。</w:t>
            </w:r>
          </w:p>
          <w:p w14:paraId="6D924622">
            <w:pPr>
              <w:spacing w:before="20" w:line="227" w:lineRule="auto"/>
              <w:ind w:left="536"/>
              <w:rPr>
                <w:rFonts w:ascii="楷体" w:hAnsi="楷体" w:eastAsia="楷体" w:cs="楷体"/>
                <w:sz w:val="21"/>
                <w:szCs w:val="21"/>
              </w:rPr>
            </w:pPr>
            <w:r>
              <w:rPr>
                <w:rFonts w:ascii="Times New Roman" w:hAnsi="Times New Roman" w:eastAsia="Times New Roman" w:cs="Times New Roman"/>
                <w:sz w:val="21"/>
                <w:szCs w:val="21"/>
              </w:rPr>
              <w:t xml:space="preserve">7.  </w:t>
            </w:r>
            <w:r>
              <w:rPr>
                <w:rFonts w:ascii="楷体" w:hAnsi="楷体" w:eastAsia="楷体" w:cs="楷体"/>
                <w:sz w:val="21"/>
                <w:szCs w:val="21"/>
              </w:rPr>
              <w:t>本债权申报表应另附债权成立、合法、有效的相</w:t>
            </w:r>
            <w:r>
              <w:rPr>
                <w:rFonts w:ascii="楷体" w:hAnsi="楷体" w:eastAsia="楷体" w:cs="楷体"/>
                <w:spacing w:val="-1"/>
                <w:sz w:val="21"/>
                <w:szCs w:val="21"/>
              </w:rPr>
              <w:t>关书面证明材料，申报债权金额另附明细及计算过程。</w:t>
            </w:r>
          </w:p>
          <w:p w14:paraId="02CD97D9">
            <w:pPr>
              <w:spacing w:before="12" w:line="232" w:lineRule="auto"/>
              <w:ind w:left="112" w:right="103" w:firstLine="428"/>
              <w:rPr>
                <w:rFonts w:ascii="楷体" w:hAnsi="楷体" w:eastAsia="楷体" w:cs="楷体"/>
                <w:sz w:val="21"/>
                <w:szCs w:val="21"/>
              </w:rPr>
            </w:pPr>
            <w:r>
              <w:rPr>
                <w:rFonts w:ascii="Times New Roman" w:hAnsi="Times New Roman" w:eastAsia="Times New Roman" w:cs="Times New Roman"/>
                <w:spacing w:val="2"/>
                <w:sz w:val="21"/>
                <w:szCs w:val="21"/>
              </w:rPr>
              <w:t xml:space="preserve">8.  </w:t>
            </w:r>
            <w:r>
              <w:rPr>
                <w:rFonts w:ascii="楷体" w:hAnsi="楷体" w:eastAsia="楷体" w:cs="楷体"/>
                <w:spacing w:val="2"/>
                <w:sz w:val="21"/>
                <w:szCs w:val="21"/>
              </w:rPr>
              <w:t>若</w:t>
            </w:r>
            <w:r>
              <w:rPr>
                <w:rFonts w:hint="eastAsia" w:ascii="楷体" w:hAnsi="楷体" w:eastAsia="楷体" w:cs="楷体"/>
                <w:spacing w:val="2"/>
                <w:sz w:val="21"/>
                <w:szCs w:val="21"/>
                <w:lang w:eastAsia="zh-CN"/>
              </w:rPr>
              <w:t>成都市青羊区人民法院</w:t>
            </w:r>
            <w:r>
              <w:rPr>
                <w:rFonts w:ascii="楷体" w:hAnsi="楷体" w:eastAsia="楷体" w:cs="楷体"/>
                <w:spacing w:val="2"/>
                <w:sz w:val="21"/>
                <w:szCs w:val="21"/>
              </w:rPr>
              <w:t>裁定受理</w:t>
            </w:r>
            <w:r>
              <w:rPr>
                <w:rFonts w:hint="eastAsia" w:ascii="楷体" w:hAnsi="楷体" w:eastAsia="楷体" w:cs="楷体"/>
                <w:spacing w:val="2"/>
                <w:sz w:val="21"/>
                <w:szCs w:val="21"/>
                <w:lang w:eastAsia="zh-CN"/>
              </w:rPr>
              <w:t>四川华夏军安建设有限公司</w:t>
            </w:r>
            <w:r>
              <w:rPr>
                <w:rFonts w:ascii="楷体" w:hAnsi="楷体" w:eastAsia="楷体" w:cs="楷体"/>
                <w:spacing w:val="2"/>
                <w:sz w:val="21"/>
                <w:szCs w:val="21"/>
              </w:rPr>
              <w:t>重整，本次申报在重整程序中继续有</w:t>
            </w:r>
            <w:r>
              <w:rPr>
                <w:rFonts w:ascii="楷体" w:hAnsi="楷体" w:eastAsia="楷体" w:cs="楷体"/>
                <w:sz w:val="21"/>
                <w:szCs w:val="21"/>
              </w:rPr>
              <w:t>效，临时管理人在预重整期间作出的对法律关系成立与否、截</w:t>
            </w:r>
            <w:r>
              <w:rPr>
                <w:rFonts w:ascii="楷体" w:hAnsi="楷体" w:eastAsia="楷体" w:cs="楷体"/>
                <w:spacing w:val="-1"/>
                <w:sz w:val="21"/>
                <w:szCs w:val="21"/>
              </w:rPr>
              <w:t>至</w:t>
            </w:r>
            <w:r>
              <w:rPr>
                <w:rFonts w:hint="eastAsia" w:ascii="楷体" w:hAnsi="楷体" w:eastAsia="楷体" w:cs="楷体"/>
                <w:spacing w:val="-1"/>
                <w:sz w:val="21"/>
                <w:szCs w:val="21"/>
                <w:lang w:eastAsia="zh-CN"/>
              </w:rPr>
              <w:t>成都市青羊区人民法院</w:t>
            </w:r>
            <w:r>
              <w:rPr>
                <w:rFonts w:ascii="楷体" w:hAnsi="楷体" w:eastAsia="楷体" w:cs="楷体"/>
                <w:spacing w:val="-1"/>
                <w:sz w:val="21"/>
                <w:szCs w:val="21"/>
              </w:rPr>
              <w:t>启动预重整程序之日</w:t>
            </w:r>
            <w:r>
              <w:rPr>
                <w:rFonts w:ascii="楷体" w:hAnsi="楷体" w:eastAsia="楷体" w:cs="楷体"/>
                <w:sz w:val="21"/>
                <w:szCs w:val="21"/>
              </w:rPr>
              <w:t>债权金额、债权性质的审查和确认在重整程序中具有同等法律效力。</w:t>
            </w:r>
          </w:p>
          <w:p w14:paraId="303B4E40">
            <w:pPr>
              <w:spacing w:before="28" w:line="216" w:lineRule="auto"/>
              <w:ind w:left="5599"/>
              <w:rPr>
                <w:rFonts w:ascii="楷体" w:hAnsi="楷体" w:eastAsia="楷体" w:cs="楷体"/>
                <w:sz w:val="21"/>
                <w:szCs w:val="21"/>
              </w:rPr>
            </w:pPr>
            <w:r>
              <w:rPr>
                <w:rFonts w:ascii="楷体" w:hAnsi="楷体" w:eastAsia="楷体" w:cs="楷体"/>
                <w:spacing w:val="-11"/>
                <w:sz w:val="21"/>
                <w:szCs w:val="21"/>
              </w:rPr>
              <w:t>申报人签章（签字</w:t>
            </w:r>
            <w:r>
              <w:rPr>
                <w:rFonts w:ascii="楷体" w:hAnsi="楷体" w:eastAsia="楷体" w:cs="楷体"/>
                <w:spacing w:val="-23"/>
                <w:sz w:val="21"/>
                <w:szCs w:val="21"/>
              </w:rPr>
              <w:t>）：</w:t>
            </w:r>
          </w:p>
          <w:p w14:paraId="5B6C890C">
            <w:pPr>
              <w:spacing w:before="25" w:line="216" w:lineRule="auto"/>
              <w:ind w:left="5571"/>
              <w:rPr>
                <w:rFonts w:ascii="楷体" w:hAnsi="楷体" w:eastAsia="楷体" w:cs="楷体"/>
                <w:sz w:val="21"/>
                <w:szCs w:val="21"/>
              </w:rPr>
            </w:pPr>
            <w:r>
              <w:rPr>
                <w:rFonts w:ascii="楷体" w:hAnsi="楷体" w:eastAsia="楷体" w:cs="楷体"/>
                <w:sz w:val="21"/>
                <w:szCs w:val="21"/>
              </w:rPr>
              <w:t>委托代理人签字：</w:t>
            </w:r>
          </w:p>
          <w:p w14:paraId="6616C269">
            <w:pPr>
              <w:spacing w:before="28" w:line="207" w:lineRule="auto"/>
              <w:ind w:left="5599"/>
              <w:rPr>
                <w:rFonts w:ascii="楷体" w:hAnsi="楷体" w:eastAsia="楷体" w:cs="楷体"/>
                <w:sz w:val="21"/>
                <w:szCs w:val="21"/>
              </w:rPr>
            </w:pPr>
            <w:r>
              <w:rPr>
                <w:rFonts w:ascii="楷体" w:hAnsi="楷体" w:eastAsia="楷体" w:cs="楷体"/>
                <w:spacing w:val="-6"/>
                <w:sz w:val="21"/>
                <w:szCs w:val="21"/>
              </w:rPr>
              <w:t>申报日期：</w:t>
            </w:r>
            <w:r>
              <w:rPr>
                <w:rFonts w:ascii="楷体" w:hAnsi="楷体" w:eastAsia="楷体" w:cs="楷体"/>
                <w:spacing w:val="7"/>
                <w:sz w:val="21"/>
                <w:szCs w:val="21"/>
              </w:rPr>
              <w:t xml:space="preserve">    </w:t>
            </w:r>
            <w:r>
              <w:rPr>
                <w:rFonts w:ascii="Times New Roman" w:hAnsi="Times New Roman" w:eastAsia="Times New Roman" w:cs="Times New Roman"/>
                <w:spacing w:val="-6"/>
                <w:sz w:val="21"/>
                <w:szCs w:val="21"/>
              </w:rPr>
              <w:t xml:space="preserve">2025 </w:t>
            </w:r>
            <w:r>
              <w:rPr>
                <w:rFonts w:ascii="楷体" w:hAnsi="楷体" w:eastAsia="楷体" w:cs="楷体"/>
                <w:spacing w:val="-6"/>
                <w:sz w:val="21"/>
                <w:szCs w:val="21"/>
              </w:rPr>
              <w:t>年</w:t>
            </w:r>
            <w:r>
              <w:rPr>
                <w:rFonts w:ascii="楷体" w:hAnsi="楷体" w:eastAsia="楷体" w:cs="楷体"/>
                <w:spacing w:val="5"/>
                <w:sz w:val="21"/>
                <w:szCs w:val="21"/>
              </w:rPr>
              <w:t xml:space="preserve">    </w:t>
            </w:r>
            <w:r>
              <w:rPr>
                <w:rFonts w:ascii="楷体" w:hAnsi="楷体" w:eastAsia="楷体" w:cs="楷体"/>
                <w:spacing w:val="-6"/>
                <w:sz w:val="21"/>
                <w:szCs w:val="21"/>
              </w:rPr>
              <w:t>月</w:t>
            </w:r>
            <w:r>
              <w:rPr>
                <w:rFonts w:ascii="楷体" w:hAnsi="楷体" w:eastAsia="楷体" w:cs="楷体"/>
                <w:spacing w:val="12"/>
                <w:sz w:val="21"/>
                <w:szCs w:val="21"/>
              </w:rPr>
              <w:t xml:space="preserve">    </w:t>
            </w:r>
            <w:r>
              <w:rPr>
                <w:rFonts w:ascii="楷体" w:hAnsi="楷体" w:eastAsia="楷体" w:cs="楷体"/>
                <w:spacing w:val="-6"/>
                <w:sz w:val="21"/>
                <w:szCs w:val="21"/>
              </w:rPr>
              <w:t>日</w:t>
            </w:r>
          </w:p>
        </w:tc>
      </w:tr>
    </w:tbl>
    <w:p w14:paraId="69157D4D">
      <w:pPr>
        <w:pStyle w:val="2"/>
        <w:spacing w:before="76" w:line="273" w:lineRule="auto"/>
        <w:ind w:left="1109" w:right="1089" w:firstLine="416"/>
        <w:rPr>
          <w:sz w:val="21"/>
          <w:szCs w:val="21"/>
        </w:rPr>
      </w:pPr>
      <w:r>
        <w:rPr>
          <w:b/>
          <w:bCs/>
          <w:spacing w:val="-2"/>
          <w:sz w:val="21"/>
          <w:szCs w:val="21"/>
        </w:rPr>
        <w:t>填表说明：</w:t>
      </w:r>
      <w:r>
        <w:rPr>
          <w:spacing w:val="-44"/>
          <w:sz w:val="21"/>
          <w:szCs w:val="21"/>
        </w:rPr>
        <w:t xml:space="preserve"> </w:t>
      </w:r>
      <w:r>
        <w:rPr>
          <w:rFonts w:ascii="Times New Roman" w:hAnsi="Times New Roman" w:eastAsia="Times New Roman" w:cs="Times New Roman"/>
          <w:spacing w:val="-2"/>
          <w:sz w:val="21"/>
          <w:szCs w:val="21"/>
        </w:rPr>
        <w:t xml:space="preserve">1.  </w:t>
      </w:r>
      <w:r>
        <w:rPr>
          <w:spacing w:val="-2"/>
          <w:sz w:val="21"/>
          <w:szCs w:val="21"/>
        </w:rPr>
        <w:t xml:space="preserve">本表双面打印于 </w:t>
      </w:r>
      <w:r>
        <w:rPr>
          <w:rFonts w:ascii="Times New Roman" w:hAnsi="Times New Roman" w:eastAsia="Times New Roman" w:cs="Times New Roman"/>
          <w:spacing w:val="-2"/>
          <w:sz w:val="21"/>
          <w:szCs w:val="21"/>
        </w:rPr>
        <w:t>A4</w:t>
      </w:r>
      <w:r>
        <w:rPr>
          <w:rFonts w:ascii="Times New Roman" w:hAnsi="Times New Roman" w:eastAsia="Times New Roman" w:cs="Times New Roman"/>
          <w:spacing w:val="50"/>
          <w:sz w:val="21"/>
          <w:szCs w:val="21"/>
        </w:rPr>
        <w:t xml:space="preserve"> </w:t>
      </w:r>
      <w:r>
        <w:rPr>
          <w:spacing w:val="-2"/>
          <w:sz w:val="21"/>
          <w:szCs w:val="21"/>
        </w:rPr>
        <w:t>型纸。</w:t>
      </w:r>
      <w:r>
        <w:rPr>
          <w:rFonts w:ascii="Times New Roman" w:hAnsi="Times New Roman" w:eastAsia="Times New Roman" w:cs="Times New Roman"/>
          <w:spacing w:val="-2"/>
          <w:sz w:val="21"/>
          <w:szCs w:val="21"/>
        </w:rPr>
        <w:t xml:space="preserve">2.  </w:t>
      </w:r>
      <w:r>
        <w:rPr>
          <w:spacing w:val="-2"/>
          <w:sz w:val="21"/>
          <w:szCs w:val="21"/>
        </w:rPr>
        <w:t>表格尾部</w:t>
      </w:r>
      <w:r>
        <w:rPr>
          <w:rFonts w:ascii="Times New Roman" w:hAnsi="Times New Roman" w:eastAsia="Times New Roman" w:cs="Times New Roman"/>
          <w:spacing w:val="-2"/>
          <w:sz w:val="21"/>
          <w:szCs w:val="21"/>
        </w:rPr>
        <w:t>“</w:t>
      </w:r>
      <w:r>
        <w:rPr>
          <w:spacing w:val="-2"/>
          <w:sz w:val="21"/>
          <w:szCs w:val="21"/>
        </w:rPr>
        <w:t>申报日期</w:t>
      </w:r>
      <w:r>
        <w:rPr>
          <w:rFonts w:ascii="Times New Roman" w:hAnsi="Times New Roman" w:eastAsia="Times New Roman" w:cs="Times New Roman"/>
          <w:spacing w:val="-2"/>
          <w:sz w:val="21"/>
          <w:szCs w:val="21"/>
        </w:rPr>
        <w:t>”</w:t>
      </w:r>
      <w:r>
        <w:rPr>
          <w:spacing w:val="-2"/>
          <w:sz w:val="21"/>
          <w:szCs w:val="21"/>
        </w:rPr>
        <w:t>为申报人到债权申报</w:t>
      </w:r>
      <w:r>
        <w:rPr>
          <w:sz w:val="21"/>
          <w:szCs w:val="21"/>
        </w:rPr>
        <w:t xml:space="preserve"> 点实际提交债权申报材料的日期，如采用邮寄申报，</w:t>
      </w:r>
      <w:r>
        <w:rPr>
          <w:rFonts w:ascii="Times New Roman" w:hAnsi="Times New Roman" w:eastAsia="Times New Roman" w:cs="Times New Roman"/>
          <w:sz w:val="21"/>
          <w:szCs w:val="21"/>
        </w:rPr>
        <w:t>“</w:t>
      </w:r>
      <w:r>
        <w:rPr>
          <w:sz w:val="21"/>
          <w:szCs w:val="21"/>
        </w:rPr>
        <w:t>申报日期</w:t>
      </w:r>
      <w:r>
        <w:rPr>
          <w:rFonts w:ascii="Times New Roman" w:hAnsi="Times New Roman" w:eastAsia="Times New Roman" w:cs="Times New Roman"/>
          <w:sz w:val="21"/>
          <w:szCs w:val="21"/>
        </w:rPr>
        <w:t>”</w:t>
      </w:r>
      <w:r>
        <w:rPr>
          <w:sz w:val="21"/>
          <w:szCs w:val="21"/>
        </w:rPr>
        <w:t>为申报</w:t>
      </w:r>
      <w:r>
        <w:rPr>
          <w:spacing w:val="-1"/>
          <w:sz w:val="21"/>
          <w:szCs w:val="21"/>
        </w:rPr>
        <w:t>人实际交寄日期。</w:t>
      </w:r>
    </w:p>
    <w:p w14:paraId="1D55CEBA">
      <w:pPr>
        <w:spacing w:line="273" w:lineRule="auto"/>
        <w:rPr>
          <w:sz w:val="21"/>
          <w:szCs w:val="21"/>
        </w:rPr>
        <w:sectPr>
          <w:footerReference r:id="rId9" w:type="default"/>
          <w:pgSz w:w="11907" w:h="16839"/>
          <w:pgMar w:top="1431" w:right="705" w:bottom="1154" w:left="705" w:header="0" w:footer="952" w:gutter="0"/>
          <w:cols w:space="720" w:num="1"/>
        </w:sectPr>
      </w:pPr>
    </w:p>
    <w:p w14:paraId="2A07679B">
      <w:pPr>
        <w:spacing w:before="122" w:line="198" w:lineRule="auto"/>
        <w:ind w:left="1622"/>
        <w:outlineLvl w:val="0"/>
        <w:rPr>
          <w:rFonts w:hint="eastAsia" w:ascii="楷体" w:hAnsi="楷体" w:eastAsia="楷体" w:cs="楷体"/>
          <w:i w:val="0"/>
          <w:iCs w:val="0"/>
          <w:sz w:val="36"/>
          <w:szCs w:val="36"/>
        </w:rPr>
      </w:pPr>
      <w:r>
        <w:rPr>
          <w:rFonts w:hint="eastAsia" w:ascii="楷体" w:hAnsi="楷体" w:eastAsia="楷体" w:cs="楷体"/>
          <w:b/>
          <w:bCs/>
          <w:i w:val="0"/>
          <w:iCs w:val="0"/>
          <w:spacing w:val="-5"/>
          <w:sz w:val="36"/>
          <w:szCs w:val="36"/>
          <w:lang w:eastAsia="zh-CN"/>
        </w:rPr>
        <w:t>四川华夏军安建设有限公司</w:t>
      </w:r>
      <w:r>
        <w:rPr>
          <w:rFonts w:hint="eastAsia" w:ascii="楷体" w:hAnsi="楷体" w:eastAsia="楷体" w:cs="楷体"/>
          <w:b/>
          <w:bCs/>
          <w:i w:val="0"/>
          <w:iCs w:val="0"/>
          <w:spacing w:val="-5"/>
          <w:sz w:val="36"/>
          <w:szCs w:val="36"/>
        </w:rPr>
        <w:t>预重整案</w:t>
      </w:r>
    </w:p>
    <w:p w14:paraId="07CD3701">
      <w:pPr>
        <w:spacing w:before="120" w:line="197" w:lineRule="auto"/>
        <w:ind w:left="3596"/>
        <w:outlineLvl w:val="0"/>
        <w:rPr>
          <w:rFonts w:hint="eastAsia" w:ascii="楷体" w:hAnsi="楷体" w:eastAsia="楷体" w:cs="楷体"/>
          <w:i w:val="0"/>
          <w:iCs w:val="0"/>
          <w:sz w:val="36"/>
          <w:szCs w:val="36"/>
        </w:rPr>
      </w:pPr>
      <w:r>
        <w:rPr>
          <w:rFonts w:hint="eastAsia" w:ascii="楷体" w:hAnsi="楷体" w:eastAsia="楷体" w:cs="楷体"/>
          <w:b/>
          <w:bCs/>
          <w:i w:val="0"/>
          <w:iCs w:val="0"/>
          <w:spacing w:val="-5"/>
          <w:sz w:val="36"/>
          <w:szCs w:val="36"/>
        </w:rPr>
        <w:t>债权申报书</w:t>
      </w:r>
    </w:p>
    <w:p w14:paraId="2248200E">
      <w:pPr>
        <w:pStyle w:val="2"/>
        <w:spacing w:before="206" w:line="233" w:lineRule="auto"/>
        <w:ind w:left="342"/>
        <w:rPr>
          <w:rFonts w:hint="eastAsia" w:ascii="楷体" w:hAnsi="楷体" w:eastAsia="楷体" w:cs="楷体"/>
          <w:i w:val="0"/>
          <w:iCs w:val="0"/>
        </w:rPr>
      </w:pPr>
      <w:r>
        <w:rPr>
          <w:rFonts w:hint="eastAsia" w:ascii="楷体" w:hAnsi="楷体" w:eastAsia="楷体" w:cs="楷体"/>
          <w:i w:val="0"/>
          <w:iCs w:val="0"/>
          <w:spacing w:val="-6"/>
        </w:rPr>
        <w:t>债权人名称/姓名：</w:t>
      </w:r>
    </w:p>
    <w:p w14:paraId="70C2AAC0">
      <w:pPr>
        <w:pStyle w:val="2"/>
        <w:spacing w:before="256" w:line="230" w:lineRule="auto"/>
        <w:ind w:left="357"/>
        <w:rPr>
          <w:rFonts w:hint="eastAsia" w:ascii="楷体" w:hAnsi="楷体" w:eastAsia="楷体" w:cs="楷体"/>
          <w:i w:val="0"/>
          <w:iCs w:val="0"/>
        </w:rPr>
      </w:pPr>
      <w:r>
        <w:rPr>
          <w:rFonts w:hint="eastAsia" w:ascii="楷体" w:hAnsi="楷体" w:eastAsia="楷体" w:cs="楷体"/>
          <w:i w:val="0"/>
          <w:iCs w:val="0"/>
          <w:spacing w:val="-6"/>
        </w:rPr>
        <w:t>法定代表人/负责人（申报人为个人请填写身份证号</w:t>
      </w:r>
      <w:r>
        <w:rPr>
          <w:rFonts w:hint="eastAsia" w:ascii="楷体" w:hAnsi="楷体" w:eastAsia="楷体" w:cs="楷体"/>
          <w:i w:val="0"/>
          <w:iCs w:val="0"/>
          <w:spacing w:val="-2"/>
        </w:rPr>
        <w:t>）：</w:t>
      </w:r>
    </w:p>
    <w:p w14:paraId="485911FE">
      <w:pPr>
        <w:pStyle w:val="2"/>
        <w:spacing w:before="260" w:line="221" w:lineRule="auto"/>
        <w:ind w:left="341"/>
        <w:rPr>
          <w:rFonts w:hint="eastAsia" w:ascii="楷体" w:hAnsi="楷体" w:eastAsia="楷体" w:cs="楷体"/>
          <w:i w:val="0"/>
          <w:iCs w:val="0"/>
        </w:rPr>
      </w:pPr>
      <w:r>
        <w:rPr>
          <w:rFonts w:hint="eastAsia" w:ascii="楷体" w:hAnsi="楷体" w:eastAsia="楷体" w:cs="楷体"/>
          <w:i w:val="0"/>
          <w:iCs w:val="0"/>
          <w:spacing w:val="-15"/>
        </w:rPr>
        <w:t>住</w:t>
      </w:r>
      <w:r>
        <w:rPr>
          <w:rFonts w:hint="eastAsia" w:ascii="楷体" w:hAnsi="楷体" w:eastAsia="楷体" w:cs="楷体"/>
          <w:i w:val="0"/>
          <w:iCs w:val="0"/>
          <w:spacing w:val="2"/>
        </w:rPr>
        <w:t xml:space="preserve">      </w:t>
      </w:r>
      <w:r>
        <w:rPr>
          <w:rFonts w:hint="eastAsia" w:ascii="楷体" w:hAnsi="楷体" w:eastAsia="楷体" w:cs="楷体"/>
          <w:i w:val="0"/>
          <w:iCs w:val="0"/>
          <w:spacing w:val="-15"/>
        </w:rPr>
        <w:t>所：</w:t>
      </w:r>
    </w:p>
    <w:p w14:paraId="646A3A6A">
      <w:pPr>
        <w:spacing w:line="270" w:lineRule="auto"/>
        <w:rPr>
          <w:rFonts w:hint="eastAsia" w:ascii="楷体" w:hAnsi="楷体" w:eastAsia="楷体" w:cs="楷体"/>
          <w:i w:val="0"/>
          <w:iCs w:val="0"/>
          <w:sz w:val="21"/>
        </w:rPr>
      </w:pPr>
    </w:p>
    <w:p w14:paraId="3ADE3B51">
      <w:pPr>
        <w:spacing w:line="270" w:lineRule="auto"/>
        <w:rPr>
          <w:rFonts w:hint="eastAsia" w:ascii="楷体" w:hAnsi="楷体" w:eastAsia="楷体" w:cs="楷体"/>
          <w:i w:val="0"/>
          <w:iCs w:val="0"/>
          <w:sz w:val="21"/>
        </w:rPr>
      </w:pPr>
    </w:p>
    <w:p w14:paraId="3CD9B264">
      <w:pPr>
        <w:spacing w:line="270" w:lineRule="auto"/>
        <w:rPr>
          <w:rFonts w:hint="eastAsia" w:ascii="楷体" w:hAnsi="楷体" w:eastAsia="楷体" w:cs="楷体"/>
          <w:i w:val="0"/>
          <w:iCs w:val="0"/>
          <w:sz w:val="21"/>
        </w:rPr>
      </w:pPr>
    </w:p>
    <w:p w14:paraId="0C365C70">
      <w:pPr>
        <w:pStyle w:val="2"/>
        <w:spacing w:before="78" w:line="217" w:lineRule="auto"/>
        <w:ind w:left="372"/>
        <w:rPr>
          <w:rFonts w:hint="eastAsia" w:ascii="楷体" w:hAnsi="楷体" w:eastAsia="楷体" w:cs="楷体"/>
          <w:i w:val="0"/>
          <w:iCs w:val="0"/>
        </w:rPr>
      </w:pPr>
      <w:r>
        <w:rPr>
          <w:rFonts w:hint="eastAsia" w:ascii="楷体" w:hAnsi="楷体" w:eastAsia="楷体" w:cs="楷体"/>
          <w:b/>
          <w:bCs/>
          <w:i w:val="0"/>
          <w:iCs w:val="0"/>
          <w:spacing w:val="-16"/>
        </w:rPr>
        <w:t>申报事项：</w:t>
      </w:r>
    </w:p>
    <w:p w14:paraId="62AE1261">
      <w:pPr>
        <w:pStyle w:val="2"/>
        <w:spacing w:before="295" w:line="221" w:lineRule="auto"/>
        <w:ind w:left="852"/>
        <w:rPr>
          <w:rFonts w:hint="eastAsia" w:ascii="楷体" w:hAnsi="楷体" w:eastAsia="楷体" w:cs="楷体"/>
          <w:i w:val="0"/>
          <w:iCs w:val="0"/>
        </w:rPr>
      </w:pPr>
      <w:r>
        <w:rPr>
          <w:rFonts w:hint="eastAsia" w:ascii="楷体" w:hAnsi="楷体" w:eastAsia="楷体" w:cs="楷体"/>
          <w:i w:val="0"/>
          <w:iCs w:val="0"/>
          <w:spacing w:val="-3"/>
        </w:rPr>
        <w:t>申报债权总额人民币（下同）</w:t>
      </w:r>
      <w:r>
        <w:rPr>
          <w:rFonts w:hint="eastAsia" w:ascii="楷体" w:hAnsi="楷体" w:eastAsia="楷体" w:cs="楷体"/>
          <w:i w:val="0"/>
          <w:iCs w:val="0"/>
          <w:spacing w:val="-3"/>
          <w:u w:val="single" w:color="auto"/>
        </w:rPr>
        <w:t xml:space="preserve">X,XXX.XX </w:t>
      </w:r>
      <w:r>
        <w:rPr>
          <w:rFonts w:hint="eastAsia" w:ascii="楷体" w:hAnsi="楷体" w:eastAsia="楷体" w:cs="楷体"/>
          <w:i w:val="0"/>
          <w:iCs w:val="0"/>
          <w:spacing w:val="-3"/>
        </w:rPr>
        <w:t>元，其中包括：</w:t>
      </w:r>
    </w:p>
    <w:p w14:paraId="0CDDDFC5">
      <w:pPr>
        <w:pStyle w:val="2"/>
        <w:spacing w:before="289" w:line="318" w:lineRule="auto"/>
        <w:ind w:left="339" w:right="9" w:firstLine="506"/>
        <w:rPr>
          <w:rFonts w:hint="eastAsia" w:ascii="楷体" w:hAnsi="楷体" w:eastAsia="楷体" w:cs="楷体"/>
          <w:i w:val="0"/>
          <w:iCs w:val="0"/>
        </w:rPr>
      </w:pPr>
      <w:r>
        <w:rPr>
          <w:rFonts w:hint="eastAsia" w:ascii="楷体" w:hAnsi="楷体" w:eastAsia="楷体" w:cs="楷体"/>
          <w:i w:val="0"/>
          <w:iCs w:val="0"/>
          <w:spacing w:val="-5"/>
        </w:rPr>
        <w:t>1.债务人：</w:t>
      </w:r>
      <w:r>
        <w:rPr>
          <w:rFonts w:hint="eastAsia" w:ascii="楷体" w:hAnsi="楷体" w:eastAsia="楷体" w:cs="楷体"/>
          <w:i w:val="0"/>
          <w:iCs w:val="0"/>
          <w:spacing w:val="-5"/>
          <w:u w:val="single" w:color="auto"/>
          <w:lang w:eastAsia="zh-CN"/>
        </w:rPr>
        <w:t>四川华夏军安建设有限公司</w:t>
      </w:r>
      <w:r>
        <w:rPr>
          <w:rFonts w:hint="eastAsia" w:ascii="楷体" w:hAnsi="楷体" w:eastAsia="楷体" w:cs="楷体"/>
          <w:i w:val="0"/>
          <w:iCs w:val="0"/>
          <w:spacing w:val="-5"/>
        </w:rPr>
        <w:t>；债权本金：</w:t>
      </w:r>
      <w:r>
        <w:rPr>
          <w:rFonts w:hint="eastAsia" w:ascii="楷体" w:hAnsi="楷体" w:eastAsia="楷体" w:cs="楷体"/>
          <w:i w:val="0"/>
          <w:iCs w:val="0"/>
          <w:spacing w:val="-5"/>
          <w:u w:val="single" w:color="auto"/>
        </w:rPr>
        <w:t xml:space="preserve">X,XXX.XX </w:t>
      </w:r>
      <w:r>
        <w:rPr>
          <w:rFonts w:hint="eastAsia" w:ascii="楷体" w:hAnsi="楷体" w:eastAsia="楷体" w:cs="楷体"/>
          <w:i w:val="0"/>
          <w:iCs w:val="0"/>
          <w:spacing w:val="-5"/>
        </w:rPr>
        <w:t>元，利息：</w:t>
      </w:r>
      <w:r>
        <w:rPr>
          <w:rFonts w:hint="eastAsia" w:ascii="楷体" w:hAnsi="楷体" w:eastAsia="楷体" w:cs="楷体"/>
          <w:i w:val="0"/>
          <w:iCs w:val="0"/>
        </w:rPr>
        <w:t xml:space="preserve"> </w:t>
      </w:r>
      <w:r>
        <w:rPr>
          <w:rFonts w:hint="eastAsia" w:ascii="楷体" w:hAnsi="楷体" w:eastAsia="楷体" w:cs="楷体"/>
          <w:i w:val="0"/>
          <w:iCs w:val="0"/>
          <w:spacing w:val="-4"/>
          <w:u w:val="single" w:color="auto"/>
        </w:rPr>
        <w:t xml:space="preserve">X,XXX.XX </w:t>
      </w:r>
      <w:r>
        <w:rPr>
          <w:rFonts w:hint="eastAsia" w:ascii="楷体" w:hAnsi="楷体" w:eastAsia="楷体" w:cs="楷体"/>
          <w:i w:val="0"/>
          <w:iCs w:val="0"/>
          <w:spacing w:val="-4"/>
        </w:rPr>
        <w:t>元，其他费用（如：诉讼、仲裁、保全费用</w:t>
      </w:r>
      <w:r>
        <w:rPr>
          <w:rFonts w:hint="eastAsia" w:ascii="楷体" w:hAnsi="楷体" w:eastAsia="楷体" w:cs="楷体"/>
          <w:i w:val="0"/>
          <w:iCs w:val="0"/>
          <w:spacing w:val="2"/>
        </w:rPr>
        <w:t>）：</w:t>
      </w:r>
      <w:r>
        <w:rPr>
          <w:rFonts w:hint="eastAsia" w:ascii="楷体" w:hAnsi="楷体" w:eastAsia="楷体" w:cs="楷体"/>
          <w:i w:val="0"/>
          <w:iCs w:val="0"/>
          <w:spacing w:val="-4"/>
          <w:u w:val="single" w:color="auto"/>
        </w:rPr>
        <w:t xml:space="preserve">X,XXX.XX </w:t>
      </w:r>
      <w:r>
        <w:rPr>
          <w:rFonts w:hint="eastAsia" w:ascii="楷体" w:hAnsi="楷体" w:eastAsia="楷体" w:cs="楷体"/>
          <w:i w:val="0"/>
          <w:iCs w:val="0"/>
          <w:spacing w:val="-4"/>
        </w:rPr>
        <w:t>元；</w:t>
      </w:r>
    </w:p>
    <w:p w14:paraId="10228152">
      <w:pPr>
        <w:pStyle w:val="2"/>
        <w:spacing w:before="167" w:line="317" w:lineRule="auto"/>
        <w:ind w:left="339" w:right="71" w:firstLine="481"/>
        <w:rPr>
          <w:rFonts w:hint="eastAsia" w:ascii="楷体" w:hAnsi="楷体" w:eastAsia="楷体" w:cs="楷体"/>
          <w:i w:val="0"/>
          <w:iCs w:val="0"/>
        </w:rPr>
      </w:pPr>
      <w:r>
        <w:rPr>
          <w:rFonts w:hint="eastAsia" w:ascii="楷体" w:hAnsi="楷体" w:eastAsia="楷体" w:cs="楷体"/>
          <w:i w:val="0"/>
          <w:iCs w:val="0"/>
          <w:spacing w:val="-5"/>
        </w:rPr>
        <w:t xml:space="preserve">担保方式 </w:t>
      </w:r>
      <w:r>
        <w:rPr>
          <w:rFonts w:hint="eastAsia" w:cs="楷体"/>
          <w:i w:val="0"/>
          <w:iCs w:val="0"/>
          <w:spacing w:val="-5"/>
          <w:lang w:eastAsia="zh-CN"/>
        </w:rPr>
        <w:t>（</w:t>
      </w:r>
      <w:r>
        <w:rPr>
          <w:rFonts w:hint="eastAsia" w:ascii="楷体" w:hAnsi="楷体" w:eastAsia="楷体" w:cs="楷体"/>
          <w:i w:val="0"/>
          <w:iCs w:val="0"/>
          <w:spacing w:val="-32"/>
        </w:rPr>
        <w:t xml:space="preserve"> </w:t>
      </w:r>
      <w:r>
        <w:rPr>
          <w:rFonts w:hint="eastAsia" w:ascii="楷体" w:hAnsi="楷体" w:eastAsia="楷体" w:cs="楷体"/>
          <w:i w:val="0"/>
          <w:iCs w:val="0"/>
          <w:spacing w:val="-5"/>
        </w:rPr>
        <w:t>☐ 抵押/□质押/□保证/□留置</w:t>
      </w:r>
      <w:r>
        <w:rPr>
          <w:rFonts w:hint="eastAsia" w:ascii="楷体" w:hAnsi="楷体" w:eastAsia="楷体" w:cs="楷体"/>
          <w:i w:val="0"/>
          <w:iCs w:val="0"/>
          <w:spacing w:val="-51"/>
          <w:w w:val="97"/>
        </w:rPr>
        <w:t>），</w:t>
      </w:r>
      <w:r>
        <w:rPr>
          <w:rFonts w:hint="eastAsia" w:ascii="楷体" w:hAnsi="楷体" w:eastAsia="楷体" w:cs="楷体"/>
          <w:i w:val="0"/>
          <w:iCs w:val="0"/>
          <w:spacing w:val="-5"/>
        </w:rPr>
        <w:t>担保人：</w:t>
      </w:r>
      <w:r>
        <w:rPr>
          <w:rFonts w:hint="eastAsia" w:ascii="楷体" w:hAnsi="楷体" w:eastAsia="楷体" w:cs="楷体"/>
          <w:i w:val="0"/>
          <w:iCs w:val="0"/>
          <w:spacing w:val="-5"/>
          <w:u w:val="single" w:color="auto"/>
        </w:rPr>
        <w:t>B 公司</w:t>
      </w:r>
      <w:r>
        <w:rPr>
          <w:rFonts w:hint="eastAsia" w:ascii="楷体" w:hAnsi="楷体" w:eastAsia="楷体" w:cs="楷体"/>
          <w:i w:val="0"/>
          <w:iCs w:val="0"/>
          <w:spacing w:val="-5"/>
        </w:rPr>
        <w:t>，担保金额为：</w:t>
      </w:r>
      <w:r>
        <w:rPr>
          <w:rFonts w:hint="eastAsia" w:ascii="楷体" w:hAnsi="楷体" w:eastAsia="楷体" w:cs="楷体"/>
          <w:i w:val="0"/>
          <w:iCs w:val="0"/>
        </w:rPr>
        <w:t xml:space="preserve"> </w:t>
      </w:r>
      <w:r>
        <w:rPr>
          <w:rFonts w:hint="eastAsia" w:ascii="楷体" w:hAnsi="楷体" w:eastAsia="楷体" w:cs="楷体"/>
          <w:i w:val="0"/>
          <w:iCs w:val="0"/>
          <w:spacing w:val="-3"/>
          <w:u w:val="single" w:color="auto"/>
        </w:rPr>
        <w:t xml:space="preserve">X,XXX.XX </w:t>
      </w:r>
      <w:r>
        <w:rPr>
          <w:rFonts w:hint="eastAsia" w:ascii="楷体" w:hAnsi="楷体" w:eastAsia="楷体" w:cs="楷体"/>
          <w:i w:val="0"/>
          <w:iCs w:val="0"/>
          <w:spacing w:val="-3"/>
        </w:rPr>
        <w:t>元，担保物：</w:t>
      </w:r>
      <w:r>
        <w:rPr>
          <w:rFonts w:hint="eastAsia" w:ascii="楷体" w:hAnsi="楷体" w:eastAsia="楷体" w:cs="楷体"/>
          <w:i w:val="0"/>
          <w:iCs w:val="0"/>
          <w:spacing w:val="-3"/>
          <w:u w:val="single" w:color="auto"/>
        </w:rPr>
        <w:t>XXX</w:t>
      </w:r>
      <w:r>
        <w:rPr>
          <w:rFonts w:hint="eastAsia" w:ascii="楷体" w:hAnsi="楷体" w:eastAsia="楷体" w:cs="楷体"/>
          <w:i w:val="0"/>
          <w:iCs w:val="0"/>
          <w:spacing w:val="20"/>
          <w:w w:val="101"/>
          <w:u w:val="single" w:color="auto"/>
        </w:rPr>
        <w:t xml:space="preserve"> </w:t>
      </w:r>
      <w:r>
        <w:rPr>
          <w:rFonts w:hint="eastAsia" w:ascii="楷体" w:hAnsi="楷体" w:eastAsia="楷体" w:cs="楷体"/>
          <w:i w:val="0"/>
          <w:iCs w:val="0"/>
          <w:spacing w:val="-3"/>
          <w:u w:val="single" w:color="auto"/>
        </w:rPr>
        <w:t>市</w:t>
      </w:r>
      <w:r>
        <w:rPr>
          <w:rFonts w:hint="eastAsia" w:ascii="楷体" w:hAnsi="楷体" w:eastAsia="楷体" w:cs="楷体"/>
          <w:i w:val="0"/>
          <w:iCs w:val="0"/>
          <w:spacing w:val="-59"/>
          <w:u w:val="single" w:color="auto"/>
        </w:rPr>
        <w:t xml:space="preserve"> </w:t>
      </w:r>
      <w:r>
        <w:rPr>
          <w:rFonts w:hint="eastAsia" w:ascii="楷体" w:hAnsi="楷体" w:eastAsia="楷体" w:cs="楷体"/>
          <w:i w:val="0"/>
          <w:iCs w:val="0"/>
          <w:spacing w:val="-3"/>
          <w:u w:val="single" w:color="auto"/>
        </w:rPr>
        <w:t>XXX</w:t>
      </w:r>
      <w:r>
        <w:rPr>
          <w:rFonts w:hint="eastAsia" w:ascii="楷体" w:hAnsi="楷体" w:eastAsia="楷体" w:cs="楷体"/>
          <w:i w:val="0"/>
          <w:iCs w:val="0"/>
          <w:spacing w:val="38"/>
          <w:u w:val="single" w:color="auto"/>
        </w:rPr>
        <w:t xml:space="preserve"> </w:t>
      </w:r>
      <w:r>
        <w:rPr>
          <w:rFonts w:hint="eastAsia" w:ascii="楷体" w:hAnsi="楷体" w:eastAsia="楷体" w:cs="楷体"/>
          <w:i w:val="0"/>
          <w:iCs w:val="0"/>
          <w:spacing w:val="-3"/>
          <w:u w:val="single" w:color="auto"/>
        </w:rPr>
        <w:t>区房产</w:t>
      </w:r>
      <w:r>
        <w:rPr>
          <w:rFonts w:hint="eastAsia" w:ascii="楷体" w:hAnsi="楷体" w:eastAsia="楷体" w:cs="楷体"/>
          <w:i w:val="0"/>
          <w:iCs w:val="0"/>
          <w:spacing w:val="-58"/>
          <w:u w:val="single" w:color="auto"/>
        </w:rPr>
        <w:t xml:space="preserve"> </w:t>
      </w:r>
      <w:r>
        <w:rPr>
          <w:rFonts w:hint="eastAsia" w:ascii="楷体" w:hAnsi="楷体" w:eastAsia="楷体" w:cs="楷体"/>
          <w:i w:val="0"/>
          <w:iCs w:val="0"/>
          <w:spacing w:val="-3"/>
          <w:u w:val="single" w:color="auto"/>
        </w:rPr>
        <w:t>XXX 套</w:t>
      </w:r>
      <w:r>
        <w:rPr>
          <w:rFonts w:hint="eastAsia" w:ascii="楷体" w:hAnsi="楷体" w:eastAsia="楷体" w:cs="楷体"/>
          <w:i w:val="0"/>
          <w:iCs w:val="0"/>
          <w:spacing w:val="-3"/>
        </w:rPr>
        <w:t>。产权人、房产证号、他</w:t>
      </w:r>
      <w:r>
        <w:rPr>
          <w:rFonts w:hint="eastAsia" w:ascii="楷体" w:hAnsi="楷体" w:eastAsia="楷体" w:cs="楷体"/>
          <w:i w:val="0"/>
          <w:iCs w:val="0"/>
        </w:rPr>
        <w:t xml:space="preserve"> </w:t>
      </w:r>
      <w:r>
        <w:rPr>
          <w:rFonts w:hint="eastAsia" w:ascii="楷体" w:hAnsi="楷体" w:eastAsia="楷体" w:cs="楷体"/>
          <w:i w:val="0"/>
          <w:iCs w:val="0"/>
          <w:spacing w:val="-5"/>
        </w:rPr>
        <w:t>项权证信息等详见担保物清单；</w:t>
      </w:r>
    </w:p>
    <w:p w14:paraId="00E4C0E4">
      <w:pPr>
        <w:pStyle w:val="2"/>
        <w:spacing w:before="182" w:line="272" w:lineRule="auto"/>
        <w:ind w:left="339" w:right="9" w:firstLine="483"/>
        <w:rPr>
          <w:rFonts w:hint="eastAsia" w:ascii="楷体" w:hAnsi="楷体" w:eastAsia="楷体" w:cs="楷体"/>
          <w:i w:val="0"/>
          <w:iCs w:val="0"/>
        </w:rPr>
      </w:pPr>
      <w:r>
        <w:rPr>
          <w:rFonts w:hint="eastAsia" w:ascii="楷体" w:hAnsi="楷体" w:eastAsia="楷体" w:cs="楷体"/>
          <w:i w:val="0"/>
          <w:iCs w:val="0"/>
          <w:spacing w:val="-4"/>
        </w:rPr>
        <w:t>2.债务人：</w:t>
      </w:r>
      <w:r>
        <w:rPr>
          <w:rFonts w:hint="eastAsia" w:ascii="楷体" w:hAnsi="楷体" w:eastAsia="楷体" w:cs="楷体"/>
          <w:i w:val="0"/>
          <w:iCs w:val="0"/>
          <w:spacing w:val="-4"/>
          <w:u w:val="single" w:color="auto"/>
          <w:lang w:eastAsia="zh-CN"/>
        </w:rPr>
        <w:t>四川华夏军安建设有限公司</w:t>
      </w:r>
      <w:r>
        <w:rPr>
          <w:rFonts w:hint="eastAsia" w:ascii="楷体" w:hAnsi="楷体" w:eastAsia="楷体" w:cs="楷体"/>
          <w:i w:val="0"/>
          <w:iCs w:val="0"/>
          <w:spacing w:val="-4"/>
        </w:rPr>
        <w:t>；</w:t>
      </w:r>
      <w:r>
        <w:rPr>
          <w:rFonts w:hint="eastAsia" w:ascii="楷体" w:hAnsi="楷体" w:eastAsia="楷体" w:cs="楷体"/>
          <w:i w:val="0"/>
          <w:iCs w:val="0"/>
          <w:spacing w:val="-5"/>
        </w:rPr>
        <w:t>债权本金：</w:t>
      </w:r>
      <w:r>
        <w:rPr>
          <w:rFonts w:hint="eastAsia" w:ascii="楷体" w:hAnsi="楷体" w:eastAsia="楷体" w:cs="楷体"/>
          <w:i w:val="0"/>
          <w:iCs w:val="0"/>
          <w:spacing w:val="-5"/>
          <w:u w:val="single" w:color="auto"/>
        </w:rPr>
        <w:t xml:space="preserve">X,XXX.XX </w:t>
      </w:r>
      <w:r>
        <w:rPr>
          <w:rFonts w:hint="eastAsia" w:ascii="楷体" w:hAnsi="楷体" w:eastAsia="楷体" w:cs="楷体"/>
          <w:i w:val="0"/>
          <w:iCs w:val="0"/>
          <w:spacing w:val="-5"/>
        </w:rPr>
        <w:t>元，利息：</w:t>
      </w:r>
      <w:r>
        <w:rPr>
          <w:rFonts w:hint="eastAsia" w:ascii="楷体" w:hAnsi="楷体" w:eastAsia="楷体" w:cs="楷体"/>
          <w:i w:val="0"/>
          <w:iCs w:val="0"/>
        </w:rPr>
        <w:t xml:space="preserve"> </w:t>
      </w:r>
      <w:r>
        <w:rPr>
          <w:rFonts w:hint="eastAsia" w:ascii="楷体" w:hAnsi="楷体" w:eastAsia="楷体" w:cs="楷体"/>
          <w:i w:val="0"/>
          <w:iCs w:val="0"/>
          <w:spacing w:val="-4"/>
          <w:u w:val="single" w:color="auto"/>
        </w:rPr>
        <w:t xml:space="preserve">X,XXX.XX </w:t>
      </w:r>
      <w:r>
        <w:rPr>
          <w:rFonts w:hint="eastAsia" w:ascii="楷体" w:hAnsi="楷体" w:eastAsia="楷体" w:cs="楷体"/>
          <w:i w:val="0"/>
          <w:iCs w:val="0"/>
          <w:spacing w:val="-4"/>
        </w:rPr>
        <w:t>元，其他费用（如：诉讼、仲裁、保全费用</w:t>
      </w:r>
      <w:r>
        <w:rPr>
          <w:rFonts w:hint="eastAsia" w:ascii="楷体" w:hAnsi="楷体" w:eastAsia="楷体" w:cs="楷体"/>
          <w:i w:val="0"/>
          <w:iCs w:val="0"/>
          <w:spacing w:val="2"/>
        </w:rPr>
        <w:t>）：</w:t>
      </w:r>
      <w:r>
        <w:rPr>
          <w:rFonts w:hint="eastAsia" w:ascii="楷体" w:hAnsi="楷体" w:eastAsia="楷体" w:cs="楷体"/>
          <w:i w:val="0"/>
          <w:iCs w:val="0"/>
          <w:spacing w:val="-4"/>
          <w:u w:val="single" w:color="auto"/>
        </w:rPr>
        <w:t xml:space="preserve">X,XXX.XX </w:t>
      </w:r>
      <w:r>
        <w:rPr>
          <w:rFonts w:hint="eastAsia" w:ascii="楷体" w:hAnsi="楷体" w:eastAsia="楷体" w:cs="楷体"/>
          <w:i w:val="0"/>
          <w:iCs w:val="0"/>
          <w:spacing w:val="-4"/>
        </w:rPr>
        <w:t>元；</w:t>
      </w:r>
    </w:p>
    <w:p w14:paraId="2C502DDC">
      <w:pPr>
        <w:spacing w:line="257" w:lineRule="auto"/>
        <w:rPr>
          <w:rFonts w:hint="eastAsia" w:ascii="楷体" w:hAnsi="楷体" w:eastAsia="楷体" w:cs="楷体"/>
          <w:i w:val="0"/>
          <w:iCs w:val="0"/>
          <w:sz w:val="21"/>
        </w:rPr>
      </w:pPr>
    </w:p>
    <w:p w14:paraId="27AA61FC">
      <w:pPr>
        <w:spacing w:before="70" w:line="232" w:lineRule="auto"/>
        <w:ind w:left="827"/>
        <w:rPr>
          <w:rFonts w:hint="eastAsia" w:ascii="楷体" w:hAnsi="楷体" w:eastAsia="楷体" w:cs="楷体"/>
          <w:i w:val="0"/>
          <w:iCs w:val="0"/>
          <w:sz w:val="24"/>
          <w:szCs w:val="24"/>
        </w:rPr>
      </w:pPr>
      <w:r>
        <w:rPr>
          <w:rFonts w:hint="eastAsia" w:ascii="楷体" w:hAnsi="楷体" w:eastAsia="楷体" w:cs="楷体"/>
          <w:i w:val="0"/>
          <w:iCs w:val="0"/>
          <w:spacing w:val="-6"/>
          <w:sz w:val="24"/>
          <w:szCs w:val="24"/>
        </w:rPr>
        <w:t>3.……</w:t>
      </w:r>
    </w:p>
    <w:p w14:paraId="4DC3C08D">
      <w:pPr>
        <w:pStyle w:val="2"/>
        <w:spacing w:before="269" w:line="217" w:lineRule="auto"/>
        <w:ind w:left="352"/>
        <w:rPr>
          <w:rFonts w:hint="eastAsia" w:ascii="楷体" w:hAnsi="楷体" w:eastAsia="楷体" w:cs="楷体"/>
          <w:i w:val="0"/>
          <w:iCs w:val="0"/>
        </w:rPr>
      </w:pPr>
      <w:r>
        <w:rPr>
          <w:rFonts w:hint="eastAsia" w:ascii="楷体" w:hAnsi="楷体" w:eastAsia="楷体" w:cs="楷体"/>
          <w:b/>
          <w:bCs/>
          <w:i w:val="0"/>
          <w:iCs w:val="0"/>
          <w:spacing w:val="-12"/>
        </w:rPr>
        <w:t>事实和理由：</w:t>
      </w:r>
    </w:p>
    <w:p w14:paraId="67E449F8">
      <w:pPr>
        <w:pStyle w:val="2"/>
        <w:spacing w:before="294" w:line="325" w:lineRule="auto"/>
        <w:ind w:left="340" w:right="65" w:firstLine="477"/>
        <w:jc w:val="both"/>
        <w:rPr>
          <w:rFonts w:hint="eastAsia" w:ascii="楷体" w:hAnsi="楷体" w:eastAsia="楷体" w:cs="楷体"/>
          <w:i w:val="0"/>
          <w:iCs w:val="0"/>
        </w:rPr>
      </w:pPr>
      <w:r>
        <w:rPr>
          <w:rFonts w:hint="eastAsia" w:ascii="楷体" w:hAnsi="楷体" w:eastAsia="楷体" w:cs="楷体"/>
          <w:i w:val="0"/>
          <w:iCs w:val="0"/>
          <w:spacing w:val="-3"/>
        </w:rPr>
        <w:t>（请写明债权形成原因、经过、有无财产担保</w:t>
      </w:r>
      <w:r>
        <w:rPr>
          <w:rFonts w:hint="eastAsia" w:ascii="楷体" w:hAnsi="楷体" w:eastAsia="楷体" w:cs="楷体"/>
          <w:i w:val="0"/>
          <w:iCs w:val="0"/>
          <w:spacing w:val="-4"/>
        </w:rPr>
        <w:t>等相关事项。</w:t>
      </w:r>
      <w:r>
        <w:rPr>
          <w:rFonts w:hint="eastAsia" w:ascii="楷体" w:hAnsi="楷体" w:eastAsia="楷体" w:cs="楷体"/>
          <w:b/>
          <w:bCs/>
          <w:i w:val="0"/>
          <w:iCs w:val="0"/>
          <w:spacing w:val="-4"/>
        </w:rPr>
        <w:t>如申报利息，请</w:t>
      </w:r>
      <w:r>
        <w:rPr>
          <w:rFonts w:hint="eastAsia" w:ascii="楷体" w:hAnsi="楷体" w:eastAsia="楷体" w:cs="楷体"/>
          <w:i w:val="0"/>
          <w:iCs w:val="0"/>
        </w:rPr>
        <w:t xml:space="preserve"> </w:t>
      </w:r>
      <w:r>
        <w:rPr>
          <w:rFonts w:hint="eastAsia" w:ascii="楷体" w:hAnsi="楷体" w:eastAsia="楷体" w:cs="楷体"/>
          <w:b/>
          <w:bCs/>
          <w:i w:val="0"/>
          <w:iCs w:val="0"/>
          <w:spacing w:val="2"/>
        </w:rPr>
        <w:t>说明利息计算方法及详细计算过程，并指出涉</w:t>
      </w:r>
      <w:r>
        <w:rPr>
          <w:rFonts w:hint="eastAsia" w:ascii="楷体" w:hAnsi="楷体" w:eastAsia="楷体" w:cs="楷体"/>
          <w:b/>
          <w:bCs/>
          <w:i w:val="0"/>
          <w:iCs w:val="0"/>
          <w:spacing w:val="1"/>
        </w:rPr>
        <w:t>及的合同条款或法律文书涉及的</w:t>
      </w:r>
      <w:r>
        <w:rPr>
          <w:rFonts w:hint="eastAsia" w:ascii="楷体" w:hAnsi="楷体" w:eastAsia="楷体" w:cs="楷体"/>
          <w:i w:val="0"/>
          <w:iCs w:val="0"/>
        </w:rPr>
        <w:t xml:space="preserve"> </w:t>
      </w:r>
      <w:r>
        <w:rPr>
          <w:rFonts w:hint="eastAsia" w:ascii="楷体" w:hAnsi="楷体" w:eastAsia="楷体" w:cs="楷体"/>
          <w:b/>
          <w:bCs/>
          <w:i w:val="0"/>
          <w:iCs w:val="0"/>
          <w:spacing w:val="-11"/>
        </w:rPr>
        <w:t>具体判项。</w:t>
      </w:r>
      <w:r>
        <w:rPr>
          <w:rFonts w:hint="eastAsia" w:ascii="楷体" w:hAnsi="楷体" w:eastAsia="楷体" w:cs="楷体"/>
          <w:i w:val="0"/>
          <w:iCs w:val="0"/>
          <w:spacing w:val="-11"/>
        </w:rPr>
        <w:t>）</w:t>
      </w:r>
    </w:p>
    <w:p w14:paraId="6634AC70">
      <w:pPr>
        <w:pStyle w:val="2"/>
        <w:spacing w:before="149" w:line="220" w:lineRule="auto"/>
        <w:ind w:left="819"/>
        <w:outlineLvl w:val="2"/>
        <w:rPr>
          <w:rFonts w:hint="eastAsia" w:ascii="楷体" w:hAnsi="楷体" w:eastAsia="楷体" w:cs="楷体"/>
          <w:i w:val="0"/>
          <w:iCs w:val="0"/>
        </w:rPr>
      </w:pPr>
      <w:r>
        <w:rPr>
          <w:rFonts w:hint="eastAsia" w:cs="楷体"/>
          <w:b/>
          <w:bCs/>
          <w:i w:val="0"/>
          <w:iCs w:val="0"/>
          <w:spacing w:val="-8"/>
          <w:lang w:eastAsia="zh-CN"/>
        </w:rPr>
        <w:t>（一）</w:t>
      </w:r>
      <w:r>
        <w:rPr>
          <w:rFonts w:hint="eastAsia" w:ascii="楷体" w:hAnsi="楷体" w:eastAsia="楷体" w:cs="楷体"/>
          <w:b/>
          <w:bCs/>
          <w:i w:val="0"/>
          <w:iCs w:val="0"/>
          <w:spacing w:val="-8"/>
        </w:rPr>
        <w:t>债权一（主债权）</w:t>
      </w:r>
    </w:p>
    <w:p w14:paraId="61103F8E">
      <w:pPr>
        <w:pStyle w:val="2"/>
        <w:spacing w:before="289" w:line="322" w:lineRule="auto"/>
        <w:ind w:left="354" w:firstLine="463"/>
        <w:rPr>
          <w:rFonts w:hint="eastAsia" w:ascii="楷体" w:hAnsi="楷体" w:eastAsia="楷体" w:cs="楷体"/>
          <w:i w:val="0"/>
          <w:iCs w:val="0"/>
          <w:spacing w:val="-4"/>
          <w:lang w:eastAsia="zh-CN"/>
        </w:rPr>
      </w:pPr>
      <w:r>
        <w:rPr>
          <w:rFonts w:hint="eastAsia" w:ascii="楷体" w:hAnsi="楷体" w:eastAsia="楷体" w:cs="楷体"/>
          <w:i w:val="0"/>
          <w:iCs w:val="0"/>
          <w:spacing w:val="-4"/>
        </w:rPr>
        <w:t>【】年【】月【】</w:t>
      </w:r>
      <w:r>
        <w:rPr>
          <w:rFonts w:hint="eastAsia" w:ascii="楷体" w:hAnsi="楷体" w:eastAsia="楷体" w:cs="楷体"/>
          <w:i w:val="0"/>
          <w:iCs w:val="0"/>
          <w:spacing w:val="-51"/>
        </w:rPr>
        <w:t xml:space="preserve"> </w:t>
      </w:r>
      <w:r>
        <w:rPr>
          <w:rFonts w:hint="eastAsia" w:ascii="楷体" w:hAnsi="楷体" w:eastAsia="楷体" w:cs="楷体"/>
          <w:i w:val="0"/>
          <w:iCs w:val="0"/>
          <w:spacing w:val="-4"/>
        </w:rPr>
        <w:t>日，</w:t>
      </w:r>
      <w:r>
        <w:rPr>
          <w:rFonts w:hint="eastAsia" w:ascii="楷体" w:hAnsi="楷体" w:eastAsia="楷体" w:cs="楷体"/>
          <w:i w:val="0"/>
          <w:iCs w:val="0"/>
          <w:spacing w:val="-4"/>
          <w:lang w:eastAsia="zh-CN"/>
        </w:rPr>
        <w:t>四川华夏军安建设有限公司</w:t>
      </w:r>
      <w:r>
        <w:rPr>
          <w:rFonts w:hint="eastAsia" w:ascii="楷体" w:hAnsi="楷体" w:eastAsia="楷体" w:cs="楷体"/>
          <w:i w:val="0"/>
          <w:iCs w:val="0"/>
          <w:spacing w:val="-4"/>
        </w:rPr>
        <w:t>（</w:t>
      </w:r>
      <w:r>
        <w:rPr>
          <w:rFonts w:hint="eastAsia" w:ascii="楷体" w:hAnsi="楷体" w:eastAsia="楷体" w:cs="楷体"/>
          <w:i w:val="0"/>
          <w:iCs w:val="0"/>
          <w:spacing w:val="-54"/>
        </w:rPr>
        <w:t xml:space="preserve"> </w:t>
      </w:r>
      <w:r>
        <w:rPr>
          <w:rFonts w:hint="eastAsia" w:ascii="楷体" w:hAnsi="楷体" w:eastAsia="楷体" w:cs="楷体"/>
          <w:i w:val="0"/>
          <w:iCs w:val="0"/>
          <w:spacing w:val="-4"/>
        </w:rPr>
        <w:t>以下</w:t>
      </w:r>
      <w:r>
        <w:rPr>
          <w:rFonts w:hint="eastAsia" w:ascii="楷体" w:hAnsi="楷体" w:eastAsia="楷体" w:cs="楷体"/>
          <w:i w:val="0"/>
          <w:iCs w:val="0"/>
          <w:spacing w:val="-4"/>
          <w:lang w:eastAsia="zh-CN"/>
        </w:rPr>
        <w:t>简称“华夏军安公司”） 与我单位签订《XXX 合同》（编号：XXX），约定【】。</w:t>
      </w:r>
    </w:p>
    <w:p w14:paraId="7BCA533C">
      <w:pPr>
        <w:pStyle w:val="2"/>
        <w:spacing w:before="160" w:line="231" w:lineRule="auto"/>
        <w:ind w:left="835"/>
        <w:outlineLvl w:val="3"/>
        <w:rPr>
          <w:rFonts w:hint="eastAsia" w:ascii="楷体" w:hAnsi="楷体" w:eastAsia="楷体" w:cs="楷体"/>
          <w:i w:val="0"/>
          <w:iCs w:val="0"/>
        </w:rPr>
      </w:pPr>
      <w:r>
        <w:rPr>
          <w:rFonts w:hint="eastAsia" w:ascii="楷体" w:hAnsi="楷体" w:eastAsia="楷体" w:cs="楷体"/>
          <w:b/>
          <w:bCs/>
          <w:i w:val="0"/>
          <w:iCs w:val="0"/>
          <w:spacing w:val="-6"/>
        </w:rPr>
        <w:t>1.关于本金的计算</w:t>
      </w:r>
    </w:p>
    <w:p w14:paraId="497A95E8">
      <w:pPr>
        <w:pStyle w:val="2"/>
        <w:spacing w:before="276" w:line="221" w:lineRule="auto"/>
        <w:ind w:left="817"/>
        <w:rPr>
          <w:rFonts w:hint="eastAsia" w:ascii="楷体" w:hAnsi="楷体" w:eastAsia="楷体" w:cs="楷体"/>
          <w:i w:val="0"/>
          <w:iCs w:val="0"/>
        </w:rPr>
      </w:pPr>
      <w:r>
        <w:rPr>
          <w:rFonts w:hint="eastAsia" w:ascii="楷体" w:hAnsi="楷体" w:eastAsia="楷体" w:cs="楷体"/>
          <w:i w:val="0"/>
          <w:iCs w:val="0"/>
          <w:spacing w:val="-1"/>
        </w:rPr>
        <w:t>根据</w:t>
      </w:r>
      <w:r>
        <w:rPr>
          <w:rFonts w:hint="eastAsia" w:ascii="楷体" w:hAnsi="楷体" w:eastAsia="楷体" w:cs="楷体"/>
          <w:i w:val="0"/>
          <w:iCs w:val="0"/>
          <w:spacing w:val="-52"/>
        </w:rPr>
        <w:t xml:space="preserve"> </w:t>
      </w:r>
      <w:r>
        <w:rPr>
          <w:rFonts w:hint="eastAsia" w:ascii="楷体" w:hAnsi="楷体" w:eastAsia="楷体" w:cs="楷体"/>
          <w:i w:val="0"/>
          <w:iCs w:val="0"/>
          <w:spacing w:val="-1"/>
        </w:rPr>
        <w:t>XXX 证据材料，</w:t>
      </w:r>
      <w:r>
        <w:rPr>
          <w:rFonts w:hint="eastAsia" w:ascii="楷体" w:hAnsi="楷体" w:eastAsia="楷体" w:cs="楷体"/>
          <w:i w:val="0"/>
          <w:iCs w:val="0"/>
          <w:spacing w:val="-1"/>
          <w:lang w:eastAsia="zh-CN"/>
        </w:rPr>
        <w:t>华夏军安公司</w:t>
      </w:r>
      <w:r>
        <w:rPr>
          <w:rFonts w:hint="eastAsia" w:ascii="楷体" w:hAnsi="楷体" w:eastAsia="楷体" w:cs="楷体"/>
          <w:i w:val="0"/>
          <w:iCs w:val="0"/>
          <w:spacing w:val="-1"/>
        </w:rPr>
        <w:t>尚欠付我单位本金</w:t>
      </w:r>
      <w:r>
        <w:rPr>
          <w:rFonts w:hint="eastAsia" w:ascii="楷体" w:hAnsi="楷体" w:eastAsia="楷体" w:cs="楷体"/>
          <w:i w:val="0"/>
          <w:iCs w:val="0"/>
          <w:spacing w:val="-57"/>
        </w:rPr>
        <w:t xml:space="preserve"> </w:t>
      </w:r>
      <w:r>
        <w:rPr>
          <w:rFonts w:hint="eastAsia" w:ascii="楷体" w:hAnsi="楷体" w:eastAsia="楷体" w:cs="楷体"/>
          <w:i w:val="0"/>
          <w:iCs w:val="0"/>
          <w:spacing w:val="-1"/>
        </w:rPr>
        <w:t>X,XXX.XX 元。</w:t>
      </w:r>
    </w:p>
    <w:p w14:paraId="37419002">
      <w:pPr>
        <w:spacing w:line="221" w:lineRule="auto"/>
        <w:rPr>
          <w:rFonts w:hint="eastAsia" w:ascii="楷体" w:hAnsi="楷体" w:eastAsia="楷体" w:cs="楷体"/>
          <w:i w:val="0"/>
          <w:iCs w:val="0"/>
        </w:rPr>
        <w:sectPr>
          <w:headerReference r:id="rId10" w:type="default"/>
          <w:footerReference r:id="rId11" w:type="default"/>
          <w:pgSz w:w="11907" w:h="16839"/>
          <w:pgMar w:top="1790" w:right="1732" w:bottom="1154" w:left="1463" w:header="1421" w:footer="954" w:gutter="0"/>
          <w:cols w:space="720" w:num="1"/>
        </w:sectPr>
      </w:pPr>
    </w:p>
    <w:p w14:paraId="099AD015">
      <w:pPr>
        <w:spacing w:line="271" w:lineRule="auto"/>
        <w:rPr>
          <w:rFonts w:hint="eastAsia" w:ascii="楷体" w:hAnsi="楷体" w:eastAsia="楷体" w:cs="楷体"/>
          <w:i w:val="0"/>
          <w:iCs w:val="0"/>
          <w:sz w:val="21"/>
        </w:rPr>
      </w:pPr>
    </w:p>
    <w:p w14:paraId="519E8D66">
      <w:pPr>
        <w:spacing w:line="271" w:lineRule="auto"/>
        <w:rPr>
          <w:rFonts w:hint="eastAsia" w:ascii="楷体" w:hAnsi="楷体" w:eastAsia="楷体" w:cs="楷体"/>
          <w:i w:val="0"/>
          <w:iCs w:val="0"/>
          <w:sz w:val="21"/>
        </w:rPr>
      </w:pPr>
    </w:p>
    <w:p w14:paraId="724AF242">
      <w:pPr>
        <w:spacing w:line="271" w:lineRule="auto"/>
        <w:rPr>
          <w:rFonts w:hint="eastAsia" w:ascii="楷体" w:hAnsi="楷体" w:eastAsia="楷体" w:cs="楷体"/>
          <w:i w:val="0"/>
          <w:iCs w:val="0"/>
          <w:sz w:val="21"/>
        </w:rPr>
      </w:pPr>
    </w:p>
    <w:p w14:paraId="4EF660D3">
      <w:pPr>
        <w:spacing w:line="272" w:lineRule="auto"/>
        <w:rPr>
          <w:rFonts w:hint="eastAsia" w:ascii="楷体" w:hAnsi="楷体" w:eastAsia="楷体" w:cs="楷体"/>
          <w:i w:val="0"/>
          <w:iCs w:val="0"/>
          <w:sz w:val="21"/>
        </w:rPr>
      </w:pPr>
    </w:p>
    <w:p w14:paraId="4BE255C1">
      <w:pPr>
        <w:pStyle w:val="2"/>
        <w:spacing w:before="78" w:line="234" w:lineRule="auto"/>
        <w:ind w:left="502"/>
        <w:outlineLvl w:val="3"/>
        <w:rPr>
          <w:rFonts w:hint="eastAsia" w:ascii="楷体" w:hAnsi="楷体" w:eastAsia="楷体" w:cs="楷体"/>
          <w:i w:val="0"/>
          <w:iCs w:val="0"/>
        </w:rPr>
      </w:pPr>
      <w:r>
        <w:rPr>
          <w:rFonts w:hint="eastAsia" w:ascii="楷体" w:hAnsi="楷体" w:eastAsia="楷体" w:cs="楷体"/>
          <w:b/>
          <w:bCs/>
          <w:i w:val="0"/>
          <w:iCs w:val="0"/>
          <w:spacing w:val="-5"/>
        </w:rPr>
        <w:t>2.关于利息的计算</w:t>
      </w:r>
    </w:p>
    <w:p w14:paraId="1E7416AE">
      <w:pPr>
        <w:pStyle w:val="2"/>
        <w:spacing w:before="270" w:line="316" w:lineRule="auto"/>
        <w:ind w:left="16" w:right="62" w:firstLine="480"/>
        <w:jc w:val="both"/>
        <w:rPr>
          <w:rFonts w:hint="eastAsia" w:ascii="楷体" w:hAnsi="楷体" w:eastAsia="楷体" w:cs="楷体"/>
          <w:i w:val="0"/>
          <w:iCs w:val="0"/>
        </w:rPr>
      </w:pPr>
      <w:r>
        <w:rPr>
          <w:rFonts w:hint="eastAsia" w:cs="楷体"/>
          <w:b/>
          <w:bCs/>
          <w:i w:val="0"/>
          <w:iCs w:val="0"/>
          <w:spacing w:val="-3"/>
          <w:lang w:eastAsia="zh-CN"/>
        </w:rPr>
        <w:t>(1)</w:t>
      </w:r>
      <w:r>
        <w:rPr>
          <w:rFonts w:hint="eastAsia" w:ascii="楷体" w:hAnsi="楷体" w:eastAsia="楷体" w:cs="楷体"/>
          <w:b/>
          <w:bCs/>
          <w:i w:val="0"/>
          <w:iCs w:val="0"/>
          <w:spacing w:val="-3"/>
        </w:rPr>
        <w:t>根据《XXX 合同》第XXX 条第XXX 款，一般利息计算公式为：一</w:t>
      </w:r>
      <w:r>
        <w:rPr>
          <w:rFonts w:hint="eastAsia" w:ascii="楷体" w:hAnsi="楷体" w:eastAsia="楷体" w:cs="楷体"/>
          <w:i w:val="0"/>
          <w:iCs w:val="0"/>
        </w:rPr>
        <w:t xml:space="preserve"> </w:t>
      </w:r>
      <w:r>
        <w:rPr>
          <w:rFonts w:hint="eastAsia" w:ascii="楷体" w:hAnsi="楷体" w:eastAsia="楷体" w:cs="楷体"/>
          <w:b/>
          <w:bCs/>
          <w:i w:val="0"/>
          <w:iCs w:val="0"/>
          <w:spacing w:val="-1"/>
        </w:rPr>
        <w:t>般利息=A*B*C（此处请填入具体计算公式，如一般利息=计息本金×一般利率×</w:t>
      </w:r>
      <w:r>
        <w:rPr>
          <w:rFonts w:hint="eastAsia" w:ascii="楷体" w:hAnsi="楷体" w:eastAsia="楷体" w:cs="楷体"/>
          <w:b/>
          <w:bCs/>
          <w:i w:val="0"/>
          <w:iCs w:val="0"/>
          <w:spacing w:val="9"/>
        </w:rPr>
        <w:t xml:space="preserve">  </w:t>
      </w:r>
      <w:r>
        <w:rPr>
          <w:rFonts w:hint="eastAsia" w:ascii="楷体" w:hAnsi="楷体" w:eastAsia="楷体" w:cs="楷体"/>
          <w:b/>
          <w:bCs/>
          <w:i w:val="0"/>
          <w:iCs w:val="0"/>
          <w:spacing w:val="-20"/>
        </w:rPr>
        <w:t>计息天数</w:t>
      </w:r>
      <w:r>
        <w:rPr>
          <w:rFonts w:hint="eastAsia" w:ascii="楷体" w:hAnsi="楷体" w:eastAsia="楷体" w:cs="楷体"/>
          <w:b/>
          <w:bCs/>
          <w:i w:val="0"/>
          <w:iCs w:val="0"/>
          <w:spacing w:val="-15"/>
        </w:rPr>
        <w:t>），</w:t>
      </w:r>
      <w:r>
        <w:rPr>
          <w:rFonts w:hint="eastAsia" w:ascii="楷体" w:hAnsi="楷体" w:eastAsia="楷体" w:cs="楷体"/>
          <w:i w:val="0"/>
          <w:iCs w:val="0"/>
          <w:spacing w:val="-20"/>
        </w:rPr>
        <w:t>即：</w:t>
      </w:r>
    </w:p>
    <w:p w14:paraId="62622E84">
      <w:pPr>
        <w:pStyle w:val="2"/>
        <w:spacing w:before="186" w:line="324" w:lineRule="auto"/>
        <w:ind w:left="17" w:right="72" w:firstLine="492"/>
        <w:rPr>
          <w:rFonts w:hint="eastAsia" w:ascii="楷体" w:hAnsi="楷体" w:eastAsia="楷体" w:cs="楷体"/>
          <w:i w:val="0"/>
          <w:iCs w:val="0"/>
        </w:rPr>
      </w:pPr>
      <w:r>
        <w:rPr>
          <w:rFonts w:hint="eastAsia" w:ascii="楷体" w:hAnsi="楷体" w:eastAsia="楷体" w:cs="楷体"/>
          <w:i w:val="0"/>
          <w:iCs w:val="0"/>
          <w:spacing w:val="-11"/>
        </w:rPr>
        <w:t>第一期利息（【】年【】月【】日至【】年【】月【】日共【】天）为：【代</w:t>
      </w:r>
      <w:r>
        <w:rPr>
          <w:rFonts w:hint="eastAsia" w:ascii="楷体" w:hAnsi="楷体" w:eastAsia="楷体" w:cs="楷体"/>
          <w:i w:val="0"/>
          <w:iCs w:val="0"/>
          <w:spacing w:val="18"/>
        </w:rPr>
        <w:t xml:space="preserve"> </w:t>
      </w:r>
      <w:r>
        <w:rPr>
          <w:rFonts w:hint="eastAsia" w:ascii="楷体" w:hAnsi="楷体" w:eastAsia="楷体" w:cs="楷体"/>
          <w:i w:val="0"/>
          <w:iCs w:val="0"/>
          <w:spacing w:val="-10"/>
        </w:rPr>
        <w:t>入数据填写具体计算公式】；</w:t>
      </w:r>
    </w:p>
    <w:p w14:paraId="5FB1437C">
      <w:pPr>
        <w:pStyle w:val="2"/>
        <w:spacing w:before="152" w:line="217" w:lineRule="auto"/>
        <w:ind w:left="510"/>
        <w:rPr>
          <w:rFonts w:hint="eastAsia" w:ascii="楷体" w:hAnsi="楷体" w:eastAsia="楷体" w:cs="楷体"/>
          <w:i w:val="0"/>
          <w:iCs w:val="0"/>
        </w:rPr>
      </w:pPr>
      <w:r>
        <w:rPr>
          <w:rFonts w:hint="eastAsia" w:ascii="楷体" w:hAnsi="楷体" w:eastAsia="楷体" w:cs="楷体"/>
          <w:i w:val="0"/>
          <w:iCs w:val="0"/>
          <w:spacing w:val="-1"/>
        </w:rPr>
        <w:t>第二期利息……</w:t>
      </w:r>
    </w:p>
    <w:p w14:paraId="311AB805">
      <w:pPr>
        <w:pStyle w:val="2"/>
        <w:spacing w:before="294" w:line="220" w:lineRule="auto"/>
        <w:ind w:left="509"/>
        <w:rPr>
          <w:rFonts w:hint="eastAsia" w:ascii="楷体" w:hAnsi="楷体" w:eastAsia="楷体" w:cs="楷体"/>
          <w:i w:val="0"/>
          <w:iCs w:val="0"/>
        </w:rPr>
      </w:pPr>
      <w:r>
        <w:rPr>
          <w:rFonts w:hint="eastAsia" w:ascii="楷体" w:hAnsi="楷体" w:eastAsia="楷体" w:cs="楷体"/>
          <w:b/>
          <w:bCs/>
          <w:i w:val="0"/>
          <w:iCs w:val="0"/>
          <w:spacing w:val="-3"/>
        </w:rPr>
        <w:t>一般利息总额为</w:t>
      </w:r>
      <w:r>
        <w:rPr>
          <w:rFonts w:hint="eastAsia" w:ascii="楷体" w:hAnsi="楷体" w:eastAsia="楷体" w:cs="楷体"/>
          <w:i w:val="0"/>
          <w:iCs w:val="0"/>
          <w:spacing w:val="-55"/>
        </w:rPr>
        <w:t xml:space="preserve"> </w:t>
      </w:r>
      <w:r>
        <w:rPr>
          <w:rFonts w:hint="eastAsia" w:ascii="楷体" w:hAnsi="楷体" w:eastAsia="楷体" w:cs="楷体"/>
          <w:b/>
          <w:bCs/>
          <w:i w:val="0"/>
          <w:iCs w:val="0"/>
          <w:spacing w:val="-3"/>
        </w:rPr>
        <w:t>X,XXX.XX 元。</w:t>
      </w:r>
    </w:p>
    <w:p w14:paraId="4603795A">
      <w:pPr>
        <w:pStyle w:val="2"/>
        <w:spacing w:before="289" w:line="316" w:lineRule="auto"/>
        <w:ind w:left="24" w:right="62" w:firstLine="472"/>
        <w:jc w:val="both"/>
        <w:rPr>
          <w:rFonts w:hint="eastAsia" w:ascii="楷体" w:hAnsi="楷体" w:eastAsia="楷体" w:cs="楷体"/>
          <w:i w:val="0"/>
          <w:iCs w:val="0"/>
        </w:rPr>
      </w:pPr>
      <w:r>
        <w:rPr>
          <w:rFonts w:hint="eastAsia" w:cs="楷体"/>
          <w:b/>
          <w:bCs/>
          <w:i w:val="0"/>
          <w:iCs w:val="0"/>
          <w:spacing w:val="-1"/>
          <w:lang w:eastAsia="zh-CN"/>
        </w:rPr>
        <w:t>(2)</w:t>
      </w:r>
      <w:r>
        <w:rPr>
          <w:rFonts w:hint="eastAsia" w:ascii="楷体" w:hAnsi="楷体" w:eastAsia="楷体" w:cs="楷体"/>
          <w:b/>
          <w:bCs/>
          <w:i w:val="0"/>
          <w:iCs w:val="0"/>
          <w:spacing w:val="-1"/>
        </w:rPr>
        <w:t>根据《XXX 合同》第XXX 条第XXX 款，逾期利息计算公式为：逾</w:t>
      </w:r>
      <w:r>
        <w:rPr>
          <w:rFonts w:hint="eastAsia" w:ascii="楷体" w:hAnsi="楷体" w:eastAsia="楷体" w:cs="楷体"/>
          <w:i w:val="0"/>
          <w:iCs w:val="0"/>
        </w:rPr>
        <w:t xml:space="preserve"> </w:t>
      </w:r>
      <w:r>
        <w:rPr>
          <w:rFonts w:hint="eastAsia" w:ascii="楷体" w:hAnsi="楷体" w:eastAsia="楷体" w:cs="楷体"/>
          <w:b/>
          <w:bCs/>
          <w:i w:val="0"/>
          <w:iCs w:val="0"/>
          <w:spacing w:val="-1"/>
        </w:rPr>
        <w:t>期利息=A*B*C（此处请填入具体计算公式，如逾期利息=计息本金×逾期利率×</w:t>
      </w:r>
      <w:r>
        <w:rPr>
          <w:rFonts w:hint="eastAsia" w:ascii="楷体" w:hAnsi="楷体" w:eastAsia="楷体" w:cs="楷体"/>
          <w:b/>
          <w:bCs/>
          <w:i w:val="0"/>
          <w:iCs w:val="0"/>
          <w:spacing w:val="5"/>
        </w:rPr>
        <w:t xml:space="preserve">  </w:t>
      </w:r>
      <w:r>
        <w:rPr>
          <w:rFonts w:hint="eastAsia" w:ascii="楷体" w:hAnsi="楷体" w:eastAsia="楷体" w:cs="楷体"/>
          <w:b/>
          <w:bCs/>
          <w:i w:val="0"/>
          <w:iCs w:val="0"/>
          <w:spacing w:val="-21"/>
        </w:rPr>
        <w:t>逾期天数</w:t>
      </w:r>
      <w:r>
        <w:rPr>
          <w:rFonts w:hint="eastAsia" w:ascii="楷体" w:hAnsi="楷体" w:eastAsia="楷体" w:cs="楷体"/>
          <w:b/>
          <w:bCs/>
          <w:i w:val="0"/>
          <w:iCs w:val="0"/>
          <w:spacing w:val="-16"/>
        </w:rPr>
        <w:t>），</w:t>
      </w:r>
      <w:r>
        <w:rPr>
          <w:rFonts w:hint="eastAsia" w:ascii="楷体" w:hAnsi="楷体" w:eastAsia="楷体" w:cs="楷体"/>
          <w:i w:val="0"/>
          <w:iCs w:val="0"/>
          <w:spacing w:val="-21"/>
        </w:rPr>
        <w:t>即：</w:t>
      </w:r>
    </w:p>
    <w:p w14:paraId="6D184987">
      <w:pPr>
        <w:pStyle w:val="2"/>
        <w:spacing w:before="186" w:line="324" w:lineRule="auto"/>
        <w:ind w:left="19" w:right="72" w:firstLine="485"/>
        <w:rPr>
          <w:rFonts w:hint="eastAsia" w:ascii="楷体" w:hAnsi="楷体" w:eastAsia="楷体" w:cs="楷体"/>
          <w:i w:val="0"/>
          <w:iCs w:val="0"/>
        </w:rPr>
      </w:pPr>
      <w:r>
        <w:rPr>
          <w:rFonts w:hint="eastAsia" w:ascii="楷体" w:hAnsi="楷体" w:eastAsia="楷体" w:cs="楷体"/>
          <w:i w:val="0"/>
          <w:iCs w:val="0"/>
          <w:spacing w:val="-13"/>
        </w:rPr>
        <w:t>逾期利息（【】年【】月【】日至【】年【</w:t>
      </w:r>
      <w:r>
        <w:rPr>
          <w:rFonts w:hint="eastAsia" w:ascii="楷体" w:hAnsi="楷体" w:eastAsia="楷体" w:cs="楷体"/>
          <w:i w:val="0"/>
          <w:iCs w:val="0"/>
          <w:spacing w:val="-14"/>
        </w:rPr>
        <w:t>】月【】日共【】天） 为：【代入</w:t>
      </w:r>
      <w:r>
        <w:rPr>
          <w:rFonts w:hint="eastAsia" w:ascii="楷体" w:hAnsi="楷体" w:eastAsia="楷体" w:cs="楷体"/>
          <w:i w:val="0"/>
          <w:iCs w:val="0"/>
        </w:rPr>
        <w:t xml:space="preserve"> </w:t>
      </w:r>
      <w:r>
        <w:rPr>
          <w:rFonts w:hint="eastAsia" w:ascii="楷体" w:hAnsi="楷体" w:eastAsia="楷体" w:cs="楷体"/>
          <w:i w:val="0"/>
          <w:iCs w:val="0"/>
          <w:spacing w:val="-11"/>
        </w:rPr>
        <w:t>数据填写具体计算公式】。</w:t>
      </w:r>
    </w:p>
    <w:p w14:paraId="391450B2">
      <w:pPr>
        <w:pStyle w:val="2"/>
        <w:spacing w:before="152" w:line="220" w:lineRule="auto"/>
        <w:ind w:left="507"/>
        <w:rPr>
          <w:rFonts w:hint="eastAsia" w:ascii="楷体" w:hAnsi="楷体" w:eastAsia="楷体" w:cs="楷体"/>
          <w:i w:val="0"/>
          <w:iCs w:val="0"/>
        </w:rPr>
      </w:pPr>
      <w:r>
        <w:rPr>
          <w:rFonts w:hint="eastAsia" w:ascii="楷体" w:hAnsi="楷体" w:eastAsia="楷体" w:cs="楷体"/>
          <w:b/>
          <w:bCs/>
          <w:i w:val="0"/>
          <w:iCs w:val="0"/>
          <w:spacing w:val="-3"/>
        </w:rPr>
        <w:t>逾期利息总额为</w:t>
      </w:r>
      <w:r>
        <w:rPr>
          <w:rFonts w:hint="eastAsia" w:ascii="楷体" w:hAnsi="楷体" w:eastAsia="楷体" w:cs="楷体"/>
          <w:i w:val="0"/>
          <w:iCs w:val="0"/>
          <w:spacing w:val="-53"/>
        </w:rPr>
        <w:t xml:space="preserve"> </w:t>
      </w:r>
      <w:r>
        <w:rPr>
          <w:rFonts w:hint="eastAsia" w:ascii="楷体" w:hAnsi="楷体" w:eastAsia="楷体" w:cs="楷体"/>
          <w:b/>
          <w:bCs/>
          <w:i w:val="0"/>
          <w:iCs w:val="0"/>
          <w:spacing w:val="-3"/>
        </w:rPr>
        <w:t>X,XXX.XX 元。</w:t>
      </w:r>
    </w:p>
    <w:p w14:paraId="430ED07D">
      <w:pPr>
        <w:pStyle w:val="2"/>
        <w:spacing w:before="290" w:line="231" w:lineRule="auto"/>
        <w:ind w:left="500"/>
        <w:outlineLvl w:val="3"/>
        <w:rPr>
          <w:rFonts w:hint="eastAsia" w:ascii="楷体" w:hAnsi="楷体" w:eastAsia="楷体" w:cs="楷体"/>
          <w:i w:val="0"/>
          <w:iCs w:val="0"/>
        </w:rPr>
      </w:pPr>
      <w:r>
        <w:rPr>
          <w:rFonts w:hint="eastAsia" w:ascii="楷体" w:hAnsi="楷体" w:eastAsia="楷体" w:cs="楷体"/>
          <w:b/>
          <w:bCs/>
          <w:i w:val="0"/>
          <w:iCs w:val="0"/>
          <w:spacing w:val="-2"/>
        </w:rPr>
        <w:t>3.其他费用的计算（如有）</w:t>
      </w:r>
    </w:p>
    <w:p w14:paraId="492C7AE0">
      <w:pPr>
        <w:pStyle w:val="2"/>
        <w:spacing w:before="276" w:line="318" w:lineRule="auto"/>
        <w:ind w:left="37" w:right="65" w:firstLine="457"/>
        <w:rPr>
          <w:rFonts w:hint="eastAsia" w:ascii="楷体" w:hAnsi="楷体" w:eastAsia="楷体" w:cs="楷体"/>
          <w:i w:val="0"/>
          <w:iCs w:val="0"/>
        </w:rPr>
      </w:pPr>
      <w:r>
        <w:rPr>
          <w:rFonts w:hint="eastAsia" w:ascii="楷体" w:hAnsi="楷体" w:eastAsia="楷体" w:cs="楷体"/>
          <w:i w:val="0"/>
          <w:iCs w:val="0"/>
          <w:spacing w:val="-13"/>
        </w:rPr>
        <w:t>根据【《XXX</w:t>
      </w:r>
      <w:r>
        <w:rPr>
          <w:rFonts w:hint="eastAsia" w:ascii="楷体" w:hAnsi="楷体" w:eastAsia="楷体" w:cs="楷体"/>
          <w:i w:val="0"/>
          <w:iCs w:val="0"/>
          <w:spacing w:val="10"/>
        </w:rPr>
        <w:t xml:space="preserve"> </w:t>
      </w:r>
      <w:r>
        <w:rPr>
          <w:rFonts w:hint="eastAsia" w:ascii="楷体" w:hAnsi="楷体" w:eastAsia="楷体" w:cs="楷体"/>
          <w:i w:val="0"/>
          <w:iCs w:val="0"/>
          <w:spacing w:val="-13"/>
        </w:rPr>
        <w:t>判决书》/《XXX 裁决书》/《</w:t>
      </w:r>
      <w:r>
        <w:rPr>
          <w:rFonts w:hint="eastAsia" w:ascii="楷体" w:hAnsi="楷体" w:eastAsia="楷体" w:cs="楷体"/>
          <w:i w:val="0"/>
          <w:iCs w:val="0"/>
          <w:spacing w:val="-14"/>
        </w:rPr>
        <w:t>XXX 裁定书》】，由</w:t>
      </w:r>
      <w:r>
        <w:rPr>
          <w:rFonts w:hint="eastAsia" w:ascii="楷体" w:hAnsi="楷体" w:eastAsia="楷体" w:cs="楷体"/>
          <w:i w:val="0"/>
          <w:iCs w:val="0"/>
          <w:spacing w:val="-14"/>
          <w:lang w:eastAsia="zh-CN"/>
        </w:rPr>
        <w:t>华夏军安公司</w:t>
      </w:r>
      <w:r>
        <w:rPr>
          <w:rFonts w:hint="eastAsia" w:ascii="楷体" w:hAnsi="楷体" w:eastAsia="楷体" w:cs="楷体"/>
          <w:i w:val="0"/>
          <w:iCs w:val="0"/>
          <w:spacing w:val="-14"/>
        </w:rPr>
        <w:t>承担</w:t>
      </w:r>
      <w:r>
        <w:rPr>
          <w:rFonts w:hint="eastAsia" w:ascii="楷体" w:hAnsi="楷体" w:eastAsia="楷体" w:cs="楷体"/>
          <w:i w:val="0"/>
          <w:iCs w:val="0"/>
        </w:rPr>
        <w:t>的【诉讼/仲裁/保全费用】金额为X,XXX.XX 元。</w:t>
      </w:r>
    </w:p>
    <w:p w14:paraId="192EECA6">
      <w:pPr>
        <w:pStyle w:val="2"/>
        <w:spacing w:before="169" w:line="322" w:lineRule="auto"/>
        <w:ind w:left="24" w:firstLine="491"/>
        <w:jc w:val="both"/>
        <w:rPr>
          <w:rFonts w:hint="eastAsia" w:ascii="楷体" w:hAnsi="楷体" w:eastAsia="楷体" w:cs="楷体"/>
          <w:i w:val="0"/>
          <w:iCs w:val="0"/>
        </w:rPr>
      </w:pPr>
      <w:r>
        <w:rPr>
          <w:rFonts w:hint="eastAsia" w:ascii="楷体" w:hAnsi="楷体" w:eastAsia="楷体" w:cs="楷体"/>
          <w:b/>
          <w:bCs/>
          <w:i w:val="0"/>
          <w:iCs w:val="0"/>
          <w:spacing w:val="-9"/>
        </w:rPr>
        <w:t>综上，本单位申报的债权一（主债权）为《XXX 合同》（编号：XXX）</w:t>
      </w:r>
      <w:r>
        <w:rPr>
          <w:rFonts w:hint="eastAsia" w:ascii="楷体" w:hAnsi="楷体" w:eastAsia="楷体" w:cs="楷体"/>
          <w:b/>
          <w:bCs/>
          <w:i w:val="0"/>
          <w:iCs w:val="0"/>
          <w:spacing w:val="-10"/>
        </w:rPr>
        <w:t>项下</w:t>
      </w:r>
      <w:r>
        <w:rPr>
          <w:rFonts w:hint="eastAsia" w:ascii="楷体" w:hAnsi="楷体" w:eastAsia="楷体" w:cs="楷体"/>
          <w:i w:val="0"/>
          <w:iCs w:val="0"/>
        </w:rPr>
        <w:t xml:space="preserve">  </w:t>
      </w:r>
      <w:r>
        <w:rPr>
          <w:rFonts w:hint="eastAsia" w:ascii="楷体" w:hAnsi="楷体" w:eastAsia="楷体" w:cs="楷体"/>
          <w:b/>
          <w:bCs/>
          <w:i w:val="0"/>
          <w:iCs w:val="0"/>
          <w:spacing w:val="-5"/>
        </w:rPr>
        <w:t>的普通债权，本金</w:t>
      </w:r>
      <w:r>
        <w:rPr>
          <w:rFonts w:hint="eastAsia" w:ascii="楷体" w:hAnsi="楷体" w:eastAsia="楷体" w:cs="楷体"/>
          <w:i w:val="0"/>
          <w:iCs w:val="0"/>
          <w:spacing w:val="-46"/>
        </w:rPr>
        <w:t xml:space="preserve"> </w:t>
      </w:r>
      <w:r>
        <w:rPr>
          <w:rFonts w:hint="eastAsia" w:ascii="楷体" w:hAnsi="楷体" w:eastAsia="楷体" w:cs="楷体"/>
          <w:b/>
          <w:bCs/>
          <w:i w:val="0"/>
          <w:iCs w:val="0"/>
          <w:spacing w:val="-5"/>
        </w:rPr>
        <w:t>X,XXX.XX 元，利息（一般利息、逾期利息）X,XXX.XX 元，</w:t>
      </w:r>
      <w:r>
        <w:rPr>
          <w:rFonts w:hint="eastAsia" w:ascii="楷体" w:hAnsi="楷体" w:eastAsia="楷体" w:cs="楷体"/>
          <w:i w:val="0"/>
          <w:iCs w:val="0"/>
        </w:rPr>
        <w:t xml:space="preserve"> </w:t>
      </w:r>
      <w:r>
        <w:rPr>
          <w:rFonts w:hint="eastAsia" w:ascii="楷体" w:hAnsi="楷体" w:eastAsia="楷体" w:cs="楷体"/>
          <w:b/>
          <w:bCs/>
          <w:i w:val="0"/>
          <w:iCs w:val="0"/>
        </w:rPr>
        <w:t>其他费用</w:t>
      </w:r>
      <w:r>
        <w:rPr>
          <w:rFonts w:hint="eastAsia" w:ascii="楷体" w:hAnsi="楷体" w:eastAsia="楷体" w:cs="楷体"/>
          <w:i w:val="0"/>
          <w:iCs w:val="0"/>
          <w:spacing w:val="-53"/>
        </w:rPr>
        <w:t xml:space="preserve"> </w:t>
      </w:r>
      <w:r>
        <w:rPr>
          <w:rFonts w:hint="eastAsia" w:ascii="楷体" w:hAnsi="楷体" w:eastAsia="楷体" w:cs="楷体"/>
          <w:b/>
          <w:bCs/>
          <w:i w:val="0"/>
          <w:iCs w:val="0"/>
        </w:rPr>
        <w:t>X,XXX.XX 元，以上合计X,XXX.XX 元。</w:t>
      </w:r>
    </w:p>
    <w:p w14:paraId="3BE74A54">
      <w:pPr>
        <w:pStyle w:val="2"/>
        <w:spacing w:before="160" w:line="220" w:lineRule="auto"/>
        <w:ind w:left="496"/>
        <w:outlineLvl w:val="2"/>
        <w:rPr>
          <w:rFonts w:hint="eastAsia" w:ascii="楷体" w:hAnsi="楷体" w:eastAsia="楷体" w:cs="楷体"/>
          <w:i w:val="0"/>
          <w:iCs w:val="0"/>
        </w:rPr>
      </w:pPr>
      <w:r>
        <w:rPr>
          <w:rFonts w:hint="eastAsia" w:ascii="楷体" w:hAnsi="楷体" w:eastAsia="楷体" w:cs="楷体"/>
          <w:b/>
          <w:bCs/>
          <w:i w:val="0"/>
          <w:iCs w:val="0"/>
          <w:spacing w:val="-11"/>
        </w:rPr>
        <w:t>（二）债权二（担保债权</w:t>
      </w:r>
      <w:r>
        <w:rPr>
          <w:rFonts w:hint="eastAsia" w:ascii="楷体" w:hAnsi="楷体" w:eastAsia="楷体" w:cs="楷体"/>
          <w:b/>
          <w:bCs/>
          <w:i w:val="0"/>
          <w:iCs w:val="0"/>
          <w:spacing w:val="-18"/>
        </w:rPr>
        <w:t>）（</w:t>
      </w:r>
      <w:r>
        <w:rPr>
          <w:rFonts w:hint="eastAsia" w:ascii="楷体" w:hAnsi="楷体" w:eastAsia="楷体" w:cs="楷体"/>
          <w:b/>
          <w:bCs/>
          <w:i w:val="0"/>
          <w:iCs w:val="0"/>
          <w:spacing w:val="-11"/>
        </w:rPr>
        <w:t>如涉及）</w:t>
      </w:r>
    </w:p>
    <w:p w14:paraId="660FAB31">
      <w:pPr>
        <w:spacing w:line="323" w:lineRule="auto"/>
        <w:rPr>
          <w:rFonts w:hint="eastAsia" w:ascii="楷体" w:hAnsi="楷体" w:eastAsia="楷体" w:cs="楷体"/>
          <w:i w:val="0"/>
          <w:iCs w:val="0"/>
          <w:sz w:val="21"/>
        </w:rPr>
      </w:pPr>
    </w:p>
    <w:p w14:paraId="5DDEE75D">
      <w:pPr>
        <w:pStyle w:val="2"/>
        <w:spacing w:before="78" w:line="220" w:lineRule="auto"/>
        <w:ind w:left="576"/>
        <w:rPr>
          <w:rFonts w:hint="eastAsia" w:ascii="楷体" w:hAnsi="楷体" w:eastAsia="楷体" w:cs="楷体"/>
          <w:i w:val="0"/>
          <w:iCs w:val="0"/>
        </w:rPr>
      </w:pPr>
      <w:r>
        <w:rPr>
          <w:rFonts w:hint="eastAsia" w:ascii="楷体" w:hAnsi="楷体" w:eastAsia="楷体" w:cs="楷体"/>
          <w:i w:val="0"/>
          <w:iCs w:val="0"/>
          <w:spacing w:val="-9"/>
        </w:rPr>
        <w:t>特此申报。</w:t>
      </w:r>
    </w:p>
    <w:p w14:paraId="0F04BEE5">
      <w:pPr>
        <w:pStyle w:val="2"/>
        <w:spacing w:before="274" w:line="229" w:lineRule="auto"/>
        <w:ind w:left="5795"/>
        <w:rPr>
          <w:rFonts w:hint="eastAsia" w:ascii="楷体" w:hAnsi="楷体" w:eastAsia="楷体" w:cs="楷体"/>
          <w:i w:val="0"/>
          <w:iCs w:val="0"/>
        </w:rPr>
      </w:pPr>
      <w:r>
        <w:rPr>
          <w:rFonts w:hint="eastAsia" w:ascii="楷体" w:hAnsi="楷体" w:eastAsia="楷体" w:cs="楷体"/>
          <w:i w:val="0"/>
          <w:iCs w:val="0"/>
          <w:spacing w:val="-6"/>
        </w:rPr>
        <w:t>债权人签字/盖章：</w:t>
      </w:r>
    </w:p>
    <w:p w14:paraId="21DBB8E0">
      <w:pPr>
        <w:pStyle w:val="2"/>
        <w:spacing w:before="264" w:line="215" w:lineRule="auto"/>
        <w:ind w:left="5792"/>
        <w:rPr>
          <w:rFonts w:hint="eastAsia" w:ascii="楷体" w:hAnsi="楷体" w:eastAsia="楷体" w:cs="楷体"/>
          <w:i w:val="0"/>
          <w:iCs w:val="0"/>
        </w:rPr>
      </w:pPr>
      <w:r>
        <w:rPr>
          <w:rFonts w:hint="eastAsia" w:ascii="楷体" w:hAnsi="楷体" w:eastAsia="楷体" w:cs="楷体"/>
          <w:i w:val="0"/>
          <w:iCs w:val="0"/>
          <w:spacing w:val="-8"/>
        </w:rPr>
        <w:t>委托代理人签字：</w:t>
      </w:r>
    </w:p>
    <w:p w14:paraId="1B0F195D">
      <w:pPr>
        <w:pStyle w:val="2"/>
        <w:spacing w:before="280" w:line="231" w:lineRule="auto"/>
        <w:ind w:right="19"/>
        <w:jc w:val="right"/>
      </w:pPr>
      <w:r>
        <w:rPr>
          <w:rFonts w:hint="eastAsia" w:ascii="楷体" w:hAnsi="楷体" w:eastAsia="楷体" w:cs="楷体"/>
          <w:i w:val="0"/>
          <w:iCs w:val="0"/>
          <w:spacing w:val="-4"/>
        </w:rPr>
        <w:t>2025 年</w:t>
      </w:r>
      <w:r>
        <w:rPr>
          <w:rFonts w:hint="eastAsia" w:ascii="楷体" w:hAnsi="楷体" w:eastAsia="楷体" w:cs="楷体"/>
          <w:i w:val="0"/>
          <w:iCs w:val="0"/>
          <w:spacing w:val="8"/>
        </w:rPr>
        <w:t xml:space="preserve">   </w:t>
      </w:r>
      <w:r>
        <w:rPr>
          <w:rFonts w:hint="eastAsia" w:ascii="楷体" w:hAnsi="楷体" w:eastAsia="楷体" w:cs="楷体"/>
          <w:i w:val="0"/>
          <w:iCs w:val="0"/>
          <w:spacing w:val="-4"/>
        </w:rPr>
        <w:t>月</w:t>
      </w:r>
      <w:r>
        <w:rPr>
          <w:rFonts w:hint="eastAsia" w:ascii="楷体" w:hAnsi="楷体" w:eastAsia="楷体" w:cs="楷体"/>
          <w:i w:val="0"/>
          <w:iCs w:val="0"/>
          <w:spacing w:val="20"/>
        </w:rPr>
        <w:t xml:space="preserve">   </w:t>
      </w:r>
      <w:r>
        <w:rPr>
          <w:rFonts w:hint="eastAsia" w:ascii="楷体" w:hAnsi="楷体" w:eastAsia="楷体" w:cs="楷体"/>
          <w:i w:val="0"/>
          <w:iCs w:val="0"/>
          <w:spacing w:val="-4"/>
        </w:rPr>
        <w:t>日</w:t>
      </w:r>
    </w:p>
    <w:p w14:paraId="11FC4DA4">
      <w:pPr>
        <w:spacing w:line="231" w:lineRule="auto"/>
        <w:sectPr>
          <w:headerReference r:id="rId12" w:type="default"/>
          <w:footerReference r:id="rId13" w:type="default"/>
          <w:pgSz w:w="11907" w:h="16839"/>
          <w:pgMar w:top="400" w:right="1732" w:bottom="1154" w:left="1785" w:header="0" w:footer="952" w:gutter="0"/>
          <w:cols w:space="720" w:num="1"/>
        </w:sectPr>
      </w:pPr>
    </w:p>
    <w:p w14:paraId="17ECA511">
      <w:pPr>
        <w:spacing w:before="122" w:line="198" w:lineRule="auto"/>
        <w:ind w:left="1299"/>
        <w:outlineLvl w:val="0"/>
        <w:rPr>
          <w:rFonts w:ascii="华文中宋" w:hAnsi="华文中宋" w:eastAsia="华文中宋" w:cs="华文中宋"/>
          <w:sz w:val="36"/>
          <w:szCs w:val="36"/>
        </w:rPr>
      </w:pPr>
      <w:r>
        <w:rPr>
          <w:rFonts w:hint="eastAsia" w:ascii="华文中宋" w:hAnsi="华文中宋" w:eastAsia="华文中宋" w:cs="华文中宋"/>
          <w:b/>
          <w:bCs/>
          <w:spacing w:val="-5"/>
          <w:sz w:val="36"/>
          <w:szCs w:val="36"/>
          <w:lang w:eastAsia="zh-CN"/>
        </w:rPr>
        <w:t>四川华夏军安建设有限公司</w:t>
      </w:r>
      <w:r>
        <w:rPr>
          <w:rFonts w:ascii="华文中宋" w:hAnsi="华文中宋" w:eastAsia="华文中宋" w:cs="华文中宋"/>
          <w:b/>
          <w:bCs/>
          <w:spacing w:val="-5"/>
          <w:sz w:val="36"/>
          <w:szCs w:val="36"/>
        </w:rPr>
        <w:t>预重整案</w:t>
      </w:r>
    </w:p>
    <w:p w14:paraId="03934DD3">
      <w:pPr>
        <w:spacing w:before="120" w:line="198" w:lineRule="auto"/>
        <w:ind w:left="3633"/>
        <w:outlineLvl w:val="0"/>
        <w:rPr>
          <w:rFonts w:ascii="华文中宋" w:hAnsi="华文中宋" w:eastAsia="华文中宋" w:cs="华文中宋"/>
          <w:sz w:val="36"/>
          <w:szCs w:val="36"/>
        </w:rPr>
      </w:pPr>
      <w:r>
        <w:rPr>
          <w:rFonts w:ascii="华文中宋" w:hAnsi="华文中宋" w:eastAsia="华文中宋" w:cs="华文中宋"/>
          <w:b/>
          <w:bCs/>
          <w:spacing w:val="-6"/>
          <w:sz w:val="36"/>
          <w:szCs w:val="36"/>
        </w:rPr>
        <w:t>承诺书</w:t>
      </w:r>
    </w:p>
    <w:p w14:paraId="175FABF8">
      <w:pPr>
        <w:spacing w:line="292" w:lineRule="auto"/>
        <w:rPr>
          <w:rFonts w:ascii="Arial"/>
          <w:sz w:val="21"/>
        </w:rPr>
      </w:pPr>
    </w:p>
    <w:p w14:paraId="15A6C366">
      <w:pPr>
        <w:spacing w:line="293" w:lineRule="auto"/>
        <w:rPr>
          <w:rFonts w:ascii="Arial"/>
          <w:sz w:val="21"/>
        </w:rPr>
      </w:pPr>
    </w:p>
    <w:p w14:paraId="06DE48A9">
      <w:pPr>
        <w:pStyle w:val="2"/>
        <w:spacing w:before="78" w:line="215" w:lineRule="auto"/>
        <w:ind w:left="30"/>
      </w:pPr>
      <w:r>
        <w:rPr>
          <w:rFonts w:hint="eastAsia"/>
          <w:spacing w:val="-5"/>
          <w:lang w:eastAsia="zh-CN"/>
        </w:rPr>
        <w:t>四川华夏军安建设有限公司</w:t>
      </w:r>
      <w:r>
        <w:rPr>
          <w:spacing w:val="-5"/>
        </w:rPr>
        <w:t>临时管理人：</w:t>
      </w:r>
    </w:p>
    <w:p w14:paraId="06790FF5">
      <w:pPr>
        <w:pStyle w:val="2"/>
        <w:spacing w:before="297" w:line="325" w:lineRule="auto"/>
        <w:ind w:left="17" w:right="14" w:firstLine="485"/>
        <w:jc w:val="both"/>
      </w:pPr>
      <w:r>
        <w:rPr>
          <w:spacing w:val="2"/>
        </w:rPr>
        <w:t>本单位</w:t>
      </w:r>
      <w:r>
        <w:rPr>
          <w:rFonts w:ascii="Times New Roman" w:hAnsi="Times New Roman" w:eastAsia="Times New Roman" w:cs="Times New Roman"/>
          <w:spacing w:val="2"/>
        </w:rPr>
        <w:t>/</w:t>
      </w:r>
      <w:r>
        <w:rPr>
          <w:spacing w:val="2"/>
        </w:rPr>
        <w:t>本人承诺，向临时管理人提交的所有债权申报材料及盖章、签名均</w:t>
      </w:r>
      <w:r>
        <w:rPr>
          <w:spacing w:val="1"/>
        </w:rPr>
        <w:t xml:space="preserve"> </w:t>
      </w:r>
      <w:r>
        <w:rPr>
          <w:spacing w:val="-8"/>
        </w:rPr>
        <w:t>真实、准确、有效，不存在伪造、变造等虚假情形；所有复印件、扫描件已与原</w:t>
      </w:r>
      <w:r>
        <w:t xml:space="preserve"> </w:t>
      </w:r>
      <w:r>
        <w:rPr>
          <w:spacing w:val="-2"/>
        </w:rPr>
        <w:t>件核对无异，否则导致的一切法律后果由本单位</w:t>
      </w:r>
      <w:r>
        <w:rPr>
          <w:rFonts w:ascii="Times New Roman" w:hAnsi="Times New Roman" w:eastAsia="Times New Roman" w:cs="Times New Roman"/>
          <w:spacing w:val="-2"/>
        </w:rPr>
        <w:t>/</w:t>
      </w:r>
      <w:r>
        <w:rPr>
          <w:spacing w:val="-2"/>
        </w:rPr>
        <w:t>本人承担。</w:t>
      </w:r>
    </w:p>
    <w:p w14:paraId="158EC43A">
      <w:pPr>
        <w:spacing w:line="242" w:lineRule="auto"/>
        <w:rPr>
          <w:rFonts w:ascii="Arial"/>
          <w:sz w:val="21"/>
        </w:rPr>
      </w:pPr>
    </w:p>
    <w:p w14:paraId="6EDC425F">
      <w:pPr>
        <w:spacing w:line="242" w:lineRule="auto"/>
        <w:rPr>
          <w:rFonts w:ascii="Arial"/>
          <w:sz w:val="21"/>
        </w:rPr>
      </w:pPr>
    </w:p>
    <w:p w14:paraId="62D88A56">
      <w:pPr>
        <w:spacing w:line="243" w:lineRule="auto"/>
        <w:rPr>
          <w:rFonts w:ascii="Arial"/>
          <w:sz w:val="21"/>
        </w:rPr>
      </w:pPr>
    </w:p>
    <w:p w14:paraId="5B3C935D">
      <w:pPr>
        <w:spacing w:line="243" w:lineRule="auto"/>
        <w:rPr>
          <w:rFonts w:ascii="Arial"/>
          <w:sz w:val="21"/>
        </w:rPr>
      </w:pPr>
    </w:p>
    <w:p w14:paraId="3727A9EC">
      <w:pPr>
        <w:spacing w:line="243" w:lineRule="auto"/>
        <w:rPr>
          <w:rFonts w:ascii="Arial"/>
          <w:sz w:val="21"/>
        </w:rPr>
      </w:pPr>
    </w:p>
    <w:p w14:paraId="7183BEE8">
      <w:pPr>
        <w:pStyle w:val="2"/>
        <w:spacing w:before="79" w:line="228" w:lineRule="auto"/>
        <w:ind w:left="2618"/>
      </w:pPr>
      <w:r>
        <w:rPr>
          <w:spacing w:val="-7"/>
        </w:rPr>
        <w:t>承诺人（机构盖章</w:t>
      </w:r>
      <w:r>
        <w:rPr>
          <w:rFonts w:ascii="Times New Roman" w:hAnsi="Times New Roman" w:eastAsia="Times New Roman" w:cs="Times New Roman"/>
          <w:spacing w:val="-7"/>
        </w:rPr>
        <w:t>/</w:t>
      </w:r>
      <w:r>
        <w:rPr>
          <w:spacing w:val="-7"/>
        </w:rPr>
        <w:t>自然人签字捺印</w:t>
      </w:r>
      <w:r>
        <w:rPr>
          <w:spacing w:val="-6"/>
        </w:rPr>
        <w:t>）：</w:t>
      </w:r>
    </w:p>
    <w:p w14:paraId="6B6D07DC">
      <w:pPr>
        <w:pStyle w:val="2"/>
        <w:spacing w:before="280" w:line="229" w:lineRule="auto"/>
        <w:ind w:left="3593"/>
      </w:pPr>
      <w:r>
        <w:rPr>
          <w:spacing w:val="-11"/>
        </w:rPr>
        <w:t>法定代表人</w:t>
      </w:r>
      <w:r>
        <w:rPr>
          <w:rFonts w:ascii="Times New Roman" w:hAnsi="Times New Roman" w:eastAsia="Times New Roman" w:cs="Times New Roman"/>
          <w:spacing w:val="-11"/>
        </w:rPr>
        <w:t>/</w:t>
      </w:r>
      <w:r>
        <w:rPr>
          <w:spacing w:val="-11"/>
        </w:rPr>
        <w:t>负责人（签字</w:t>
      </w:r>
      <w:r>
        <w:rPr>
          <w:spacing w:val="-4"/>
        </w:rPr>
        <w:t>）：</w:t>
      </w:r>
    </w:p>
    <w:p w14:paraId="04DFD212">
      <w:pPr>
        <w:pStyle w:val="2"/>
        <w:spacing w:before="279" w:line="231" w:lineRule="auto"/>
        <w:jc w:val="right"/>
      </w:pPr>
      <w:r>
        <w:rPr>
          <w:rFonts w:ascii="Times New Roman" w:hAnsi="Times New Roman" w:eastAsia="Times New Roman" w:cs="Times New Roman"/>
          <w:spacing w:val="-14"/>
        </w:rPr>
        <w:t>2025</w:t>
      </w:r>
      <w:r>
        <w:rPr>
          <w:rFonts w:ascii="Times New Roman" w:hAnsi="Times New Roman" w:eastAsia="Times New Roman" w:cs="Times New Roman"/>
          <w:spacing w:val="11"/>
        </w:rPr>
        <w:t xml:space="preserve"> </w:t>
      </w:r>
      <w:r>
        <w:rPr>
          <w:spacing w:val="-14"/>
        </w:rPr>
        <w:t>年</w:t>
      </w:r>
      <w:r>
        <w:rPr>
          <w:spacing w:val="5"/>
        </w:rPr>
        <w:t xml:space="preserve">    </w:t>
      </w:r>
      <w:r>
        <w:rPr>
          <w:spacing w:val="-14"/>
        </w:rPr>
        <w:t>月</w:t>
      </w:r>
      <w:r>
        <w:rPr>
          <w:spacing w:val="15"/>
        </w:rPr>
        <w:t xml:space="preserve">    </w:t>
      </w:r>
      <w:r>
        <w:rPr>
          <w:spacing w:val="-14"/>
        </w:rPr>
        <w:t>日</w:t>
      </w:r>
    </w:p>
    <w:p w14:paraId="6D8D7017">
      <w:pPr>
        <w:spacing w:line="231" w:lineRule="auto"/>
        <w:sectPr>
          <w:headerReference r:id="rId14" w:type="default"/>
          <w:footerReference r:id="rId15" w:type="default"/>
          <w:pgSz w:w="11907" w:h="16839"/>
          <w:pgMar w:top="1790" w:right="1785" w:bottom="1154" w:left="1785" w:header="1421" w:footer="954" w:gutter="0"/>
          <w:cols w:space="720" w:num="1"/>
        </w:sectPr>
      </w:pPr>
    </w:p>
    <w:p w14:paraId="10AC8912">
      <w:pPr>
        <w:spacing w:before="154" w:line="197" w:lineRule="auto"/>
        <w:ind w:left="1476"/>
        <w:outlineLvl w:val="0"/>
        <w:rPr>
          <w:rFonts w:ascii="华文中宋" w:hAnsi="华文中宋" w:eastAsia="华文中宋" w:cs="华文中宋"/>
          <w:sz w:val="36"/>
          <w:szCs w:val="36"/>
        </w:rPr>
      </w:pPr>
      <w:r>
        <w:rPr>
          <w:rFonts w:ascii="华文中宋" w:hAnsi="华文中宋" w:eastAsia="华文中宋" w:cs="华文中宋"/>
          <w:b/>
          <w:bCs/>
          <w:spacing w:val="-6"/>
          <w:sz w:val="36"/>
          <w:szCs w:val="36"/>
        </w:rPr>
        <w:t>法定代表人（负责人）身份证明书</w:t>
      </w:r>
    </w:p>
    <w:p w14:paraId="6A743AC5">
      <w:pPr>
        <w:spacing w:line="337" w:lineRule="auto"/>
        <w:rPr>
          <w:rFonts w:ascii="Arial"/>
          <w:sz w:val="21"/>
        </w:rPr>
      </w:pPr>
    </w:p>
    <w:p w14:paraId="629B6458">
      <w:pPr>
        <w:spacing w:line="337" w:lineRule="auto"/>
        <w:rPr>
          <w:rFonts w:ascii="Arial"/>
          <w:sz w:val="21"/>
        </w:rPr>
      </w:pPr>
    </w:p>
    <w:p w14:paraId="441686C4">
      <w:pPr>
        <w:pStyle w:val="2"/>
        <w:tabs>
          <w:tab w:val="left" w:pos="3013"/>
        </w:tabs>
        <w:spacing w:before="78" w:line="382" w:lineRule="auto"/>
        <w:ind w:left="19" w:right="158" w:firstLine="475"/>
      </w:pPr>
      <w:r>
        <w:rPr>
          <w:u w:val="single" w:color="auto"/>
        </w:rPr>
        <w:tab/>
      </w:r>
      <w:r>
        <w:rPr>
          <w:spacing w:val="-4"/>
        </w:rPr>
        <w:t>（身份证号</w:t>
      </w:r>
      <w:r>
        <w:rPr>
          <w:spacing w:val="-20"/>
        </w:rPr>
        <w:t>：</w:t>
      </w:r>
      <w:r>
        <w:rPr>
          <w:spacing w:val="-98"/>
        </w:rPr>
        <w:t xml:space="preserve"> </w:t>
      </w:r>
      <w:r>
        <w:rPr>
          <w:u w:val="single" w:color="auto"/>
        </w:rPr>
        <w:t xml:space="preserve">                             </w:t>
      </w:r>
      <w:r>
        <w:rPr>
          <w:spacing w:val="-81"/>
        </w:rPr>
        <w:t xml:space="preserve"> </w:t>
      </w:r>
      <w:r>
        <w:rPr>
          <w:spacing w:val="-20"/>
        </w:rPr>
        <w:t>）</w:t>
      </w:r>
      <w:r>
        <w:t xml:space="preserve"> </w:t>
      </w:r>
      <w:r>
        <w:rPr>
          <w:spacing w:val="-2"/>
        </w:rPr>
        <w:t>在我单位任</w:t>
      </w:r>
      <w:r>
        <w:rPr>
          <w:spacing w:val="-2"/>
          <w:u w:val="single" w:color="auto"/>
        </w:rPr>
        <w:t xml:space="preserve">            </w:t>
      </w:r>
      <w:r>
        <w:rPr>
          <w:spacing w:val="-99"/>
        </w:rPr>
        <w:t xml:space="preserve"> </w:t>
      </w:r>
      <w:r>
        <w:rPr>
          <w:spacing w:val="-2"/>
        </w:rPr>
        <w:t>职务，为我单位的法定代表人（负责人）。</w:t>
      </w:r>
    </w:p>
    <w:p w14:paraId="32A42746">
      <w:pPr>
        <w:pStyle w:val="2"/>
        <w:spacing w:before="4" w:line="220" w:lineRule="auto"/>
        <w:ind w:left="501"/>
      </w:pPr>
      <w:r>
        <w:rPr>
          <w:spacing w:val="-9"/>
        </w:rPr>
        <w:t>特此证明。</w:t>
      </w:r>
    </w:p>
    <w:p w14:paraId="05FF2E7E">
      <w:pPr>
        <w:spacing w:line="270" w:lineRule="auto"/>
        <w:rPr>
          <w:rFonts w:ascii="Arial"/>
          <w:sz w:val="21"/>
        </w:rPr>
      </w:pPr>
    </w:p>
    <w:p w14:paraId="4BDD1C65">
      <w:pPr>
        <w:spacing w:line="270" w:lineRule="auto"/>
        <w:rPr>
          <w:rFonts w:ascii="Arial"/>
          <w:sz w:val="21"/>
        </w:rPr>
      </w:pPr>
    </w:p>
    <w:p w14:paraId="31596A72">
      <w:pPr>
        <w:spacing w:line="270" w:lineRule="auto"/>
        <w:rPr>
          <w:rFonts w:ascii="Arial"/>
          <w:sz w:val="21"/>
        </w:rPr>
      </w:pPr>
    </w:p>
    <w:p w14:paraId="2A54AF1B">
      <w:pPr>
        <w:spacing w:line="271" w:lineRule="auto"/>
        <w:rPr>
          <w:rFonts w:ascii="Arial"/>
          <w:sz w:val="21"/>
        </w:rPr>
      </w:pPr>
    </w:p>
    <w:p w14:paraId="2994EC94">
      <w:pPr>
        <w:spacing w:line="271" w:lineRule="auto"/>
        <w:rPr>
          <w:rFonts w:ascii="Arial"/>
          <w:sz w:val="21"/>
        </w:rPr>
      </w:pPr>
    </w:p>
    <w:p w14:paraId="42C9896D">
      <w:pPr>
        <w:spacing w:line="271" w:lineRule="auto"/>
        <w:rPr>
          <w:rFonts w:ascii="Arial"/>
          <w:sz w:val="21"/>
        </w:rPr>
      </w:pPr>
    </w:p>
    <w:p w14:paraId="6D0FA3A7">
      <w:pPr>
        <w:pStyle w:val="2"/>
        <w:spacing w:before="78" w:line="228" w:lineRule="auto"/>
        <w:ind w:left="516"/>
      </w:pPr>
      <w:r>
        <w:rPr>
          <w:spacing w:val="-22"/>
        </w:rPr>
        <w:t>附：</w:t>
      </w:r>
    </w:p>
    <w:p w14:paraId="47617830">
      <w:pPr>
        <w:pStyle w:val="2"/>
        <w:spacing w:before="202" w:line="214" w:lineRule="auto"/>
        <w:ind w:left="514"/>
      </w:pPr>
      <w:r>
        <w:rPr>
          <w:spacing w:val="-1"/>
        </w:rPr>
        <w:t>法定代表人（负责人）身份证复印件（加盖债权人公章）</w:t>
      </w:r>
    </w:p>
    <w:p w14:paraId="3C5E472A">
      <w:pPr>
        <w:rPr>
          <w:rFonts w:ascii="Arial"/>
          <w:sz w:val="21"/>
        </w:rPr>
      </w:pPr>
    </w:p>
    <w:p w14:paraId="3198F503">
      <w:pPr>
        <w:rPr>
          <w:rFonts w:ascii="Arial"/>
          <w:sz w:val="21"/>
        </w:rPr>
      </w:pPr>
    </w:p>
    <w:p w14:paraId="6B0AA760">
      <w:pPr>
        <w:rPr>
          <w:rFonts w:ascii="Arial"/>
          <w:sz w:val="21"/>
        </w:rPr>
      </w:pPr>
    </w:p>
    <w:p w14:paraId="1AAC70BC">
      <w:pPr>
        <w:rPr>
          <w:rFonts w:ascii="Arial"/>
          <w:sz w:val="21"/>
        </w:rPr>
      </w:pPr>
    </w:p>
    <w:p w14:paraId="0FC46EBE">
      <w:pPr>
        <w:rPr>
          <w:rFonts w:ascii="Arial"/>
          <w:sz w:val="21"/>
        </w:rPr>
      </w:pPr>
    </w:p>
    <w:p w14:paraId="76AED5EF">
      <w:pPr>
        <w:rPr>
          <w:rFonts w:ascii="Arial"/>
          <w:sz w:val="21"/>
        </w:rPr>
      </w:pPr>
    </w:p>
    <w:p w14:paraId="2F67EE62">
      <w:pPr>
        <w:rPr>
          <w:rFonts w:ascii="Arial"/>
          <w:sz w:val="21"/>
        </w:rPr>
      </w:pPr>
    </w:p>
    <w:p w14:paraId="4BBDF3E3">
      <w:pPr>
        <w:rPr>
          <w:rFonts w:ascii="Arial"/>
          <w:sz w:val="21"/>
        </w:rPr>
      </w:pPr>
    </w:p>
    <w:p w14:paraId="5D0DFEE2">
      <w:pPr>
        <w:rPr>
          <w:rFonts w:ascii="Arial"/>
          <w:sz w:val="21"/>
        </w:rPr>
      </w:pPr>
    </w:p>
    <w:p w14:paraId="063D8280">
      <w:pPr>
        <w:rPr>
          <w:rFonts w:ascii="Arial"/>
          <w:sz w:val="21"/>
        </w:rPr>
      </w:pPr>
    </w:p>
    <w:p w14:paraId="78DE2C15">
      <w:pPr>
        <w:rPr>
          <w:rFonts w:ascii="Arial"/>
          <w:sz w:val="21"/>
        </w:rPr>
      </w:pPr>
    </w:p>
    <w:p w14:paraId="4238652E">
      <w:pPr>
        <w:rPr>
          <w:rFonts w:ascii="Arial"/>
          <w:sz w:val="21"/>
        </w:rPr>
      </w:pPr>
    </w:p>
    <w:p w14:paraId="1147BF17">
      <w:pPr>
        <w:rPr>
          <w:rFonts w:ascii="Arial"/>
          <w:sz w:val="21"/>
        </w:rPr>
      </w:pPr>
    </w:p>
    <w:p w14:paraId="21F1792C">
      <w:pPr>
        <w:rPr>
          <w:rFonts w:ascii="Arial"/>
          <w:sz w:val="21"/>
        </w:rPr>
      </w:pPr>
    </w:p>
    <w:p w14:paraId="3388EBAA">
      <w:pPr>
        <w:spacing w:line="241" w:lineRule="auto"/>
        <w:rPr>
          <w:rFonts w:ascii="Arial"/>
          <w:sz w:val="21"/>
        </w:rPr>
      </w:pPr>
    </w:p>
    <w:p w14:paraId="5460671F">
      <w:pPr>
        <w:pStyle w:val="2"/>
        <w:spacing w:before="79" w:line="217" w:lineRule="auto"/>
        <w:ind w:left="5480"/>
      </w:pPr>
      <w:r>
        <w:rPr>
          <w:spacing w:val="-10"/>
        </w:rPr>
        <w:t>债权人签章：</w:t>
      </w:r>
    </w:p>
    <w:p w14:paraId="1BD93D1D">
      <w:pPr>
        <w:spacing w:line="286" w:lineRule="auto"/>
        <w:rPr>
          <w:rFonts w:ascii="Arial"/>
          <w:sz w:val="21"/>
        </w:rPr>
      </w:pPr>
    </w:p>
    <w:p w14:paraId="5533EE44">
      <w:pPr>
        <w:spacing w:line="286" w:lineRule="auto"/>
        <w:rPr>
          <w:rFonts w:ascii="Arial"/>
          <w:sz w:val="21"/>
        </w:rPr>
      </w:pPr>
    </w:p>
    <w:p w14:paraId="099F0C4F">
      <w:pPr>
        <w:pStyle w:val="2"/>
        <w:spacing w:before="78" w:line="231" w:lineRule="auto"/>
        <w:ind w:left="5480"/>
      </w:pPr>
      <w:r>
        <w:rPr>
          <w:rFonts w:ascii="Times New Roman" w:hAnsi="Times New Roman" w:eastAsia="Times New Roman" w:cs="Times New Roman"/>
          <w:spacing w:val="-4"/>
        </w:rPr>
        <w:t xml:space="preserve">2025 </w:t>
      </w:r>
      <w:r>
        <w:rPr>
          <w:spacing w:val="-4"/>
        </w:rPr>
        <w:t>年</w:t>
      </w:r>
      <w:r>
        <w:rPr>
          <w:spacing w:val="6"/>
        </w:rPr>
        <w:t xml:space="preserve">    </w:t>
      </w:r>
      <w:r>
        <w:rPr>
          <w:spacing w:val="-4"/>
        </w:rPr>
        <w:t>月</w:t>
      </w:r>
      <w:r>
        <w:rPr>
          <w:spacing w:val="15"/>
        </w:rPr>
        <w:t xml:space="preserve">    </w:t>
      </w:r>
      <w:r>
        <w:rPr>
          <w:spacing w:val="-4"/>
        </w:rPr>
        <w:t>日</w:t>
      </w:r>
    </w:p>
    <w:p w14:paraId="0CC274D9">
      <w:pPr>
        <w:spacing w:line="241" w:lineRule="auto"/>
        <w:rPr>
          <w:rFonts w:ascii="Arial"/>
          <w:sz w:val="21"/>
        </w:rPr>
      </w:pPr>
    </w:p>
    <w:p w14:paraId="1B482FB2">
      <w:pPr>
        <w:spacing w:line="241" w:lineRule="auto"/>
        <w:rPr>
          <w:rFonts w:ascii="Arial"/>
          <w:sz w:val="21"/>
        </w:rPr>
      </w:pPr>
    </w:p>
    <w:p w14:paraId="2B5460E6">
      <w:pPr>
        <w:spacing w:line="241" w:lineRule="auto"/>
        <w:rPr>
          <w:rFonts w:ascii="Arial"/>
          <w:sz w:val="21"/>
        </w:rPr>
      </w:pPr>
    </w:p>
    <w:p w14:paraId="0198C1CC">
      <w:pPr>
        <w:spacing w:line="241" w:lineRule="auto"/>
        <w:rPr>
          <w:rFonts w:ascii="Arial"/>
          <w:sz w:val="21"/>
        </w:rPr>
      </w:pPr>
    </w:p>
    <w:p w14:paraId="5DAFF55E">
      <w:pPr>
        <w:spacing w:line="241" w:lineRule="auto"/>
        <w:rPr>
          <w:rFonts w:ascii="Arial"/>
          <w:sz w:val="21"/>
        </w:rPr>
      </w:pPr>
    </w:p>
    <w:p w14:paraId="32804147">
      <w:pPr>
        <w:spacing w:line="242" w:lineRule="auto"/>
        <w:rPr>
          <w:rFonts w:ascii="Arial"/>
          <w:sz w:val="21"/>
        </w:rPr>
      </w:pPr>
    </w:p>
    <w:p w14:paraId="31B9CF7D">
      <w:pPr>
        <w:spacing w:line="242" w:lineRule="auto"/>
        <w:rPr>
          <w:rFonts w:ascii="Arial"/>
          <w:sz w:val="21"/>
        </w:rPr>
      </w:pPr>
    </w:p>
    <w:p w14:paraId="6AE05133">
      <w:pPr>
        <w:spacing w:line="242" w:lineRule="auto"/>
        <w:rPr>
          <w:rFonts w:ascii="Arial"/>
          <w:sz w:val="21"/>
        </w:rPr>
      </w:pPr>
    </w:p>
    <w:p w14:paraId="4BC08E8B">
      <w:pPr>
        <w:spacing w:line="242" w:lineRule="auto"/>
        <w:rPr>
          <w:rFonts w:ascii="Arial"/>
          <w:sz w:val="21"/>
        </w:rPr>
      </w:pPr>
    </w:p>
    <w:p w14:paraId="3452B4DA">
      <w:pPr>
        <w:spacing w:line="242" w:lineRule="auto"/>
        <w:rPr>
          <w:rFonts w:ascii="Arial"/>
          <w:sz w:val="21"/>
        </w:rPr>
      </w:pPr>
    </w:p>
    <w:p w14:paraId="27DCD5DC">
      <w:pPr>
        <w:pStyle w:val="2"/>
        <w:spacing w:before="78" w:line="359" w:lineRule="auto"/>
        <w:ind w:left="502" w:right="15" w:hanging="470"/>
      </w:pPr>
      <w:r>
        <w:rPr>
          <w:spacing w:val="-3"/>
          <w:u w:val="single" w:color="auto"/>
        </w:rPr>
        <w:t>注：债权人为自然人的，无需提供法定代表人（负责人）</w:t>
      </w:r>
      <w:r>
        <w:rPr>
          <w:spacing w:val="-4"/>
          <w:u w:val="single" w:color="auto"/>
        </w:rPr>
        <w:t>身份证明书，但需提供</w:t>
      </w:r>
      <w:r>
        <w:t xml:space="preserve"> </w:t>
      </w:r>
      <w:r>
        <w:rPr>
          <w:spacing w:val="-8"/>
          <w:u w:val="single" w:color="auto"/>
        </w:rPr>
        <w:t>本人身份证复印件（本人签字捺印）。</w:t>
      </w:r>
    </w:p>
    <w:p w14:paraId="3EBEDE65">
      <w:pPr>
        <w:spacing w:line="359" w:lineRule="auto"/>
        <w:sectPr>
          <w:headerReference r:id="rId16" w:type="default"/>
          <w:footerReference r:id="rId17" w:type="default"/>
          <w:pgSz w:w="11907" w:h="16839"/>
          <w:pgMar w:top="1790" w:right="1785" w:bottom="400" w:left="1785" w:header="1421" w:footer="0" w:gutter="0"/>
          <w:cols w:space="720" w:num="1"/>
        </w:sectPr>
      </w:pPr>
    </w:p>
    <w:p w14:paraId="3150615B">
      <w:pPr>
        <w:spacing w:before="153" w:line="199" w:lineRule="auto"/>
        <w:ind w:left="3276"/>
        <w:outlineLvl w:val="0"/>
        <w:rPr>
          <w:rFonts w:ascii="华文中宋" w:hAnsi="华文中宋" w:eastAsia="华文中宋" w:cs="华文中宋"/>
          <w:sz w:val="36"/>
          <w:szCs w:val="36"/>
        </w:rPr>
      </w:pPr>
      <w:r>
        <w:rPr>
          <w:rFonts w:ascii="华文中宋" w:hAnsi="华文中宋" w:eastAsia="华文中宋" w:cs="华文中宋"/>
          <w:b/>
          <w:bCs/>
          <w:spacing w:val="-6"/>
          <w:sz w:val="36"/>
          <w:szCs w:val="36"/>
        </w:rPr>
        <w:t>授权委托书</w:t>
      </w:r>
    </w:p>
    <w:p w14:paraId="63F7F1EF">
      <w:pPr>
        <w:spacing w:line="251" w:lineRule="auto"/>
        <w:rPr>
          <w:rFonts w:ascii="Arial"/>
          <w:sz w:val="21"/>
        </w:rPr>
      </w:pPr>
    </w:p>
    <w:p w14:paraId="31239476">
      <w:pPr>
        <w:spacing w:line="252" w:lineRule="auto"/>
        <w:rPr>
          <w:rFonts w:ascii="Arial"/>
          <w:sz w:val="21"/>
        </w:rPr>
      </w:pPr>
    </w:p>
    <w:p w14:paraId="388EB8B7">
      <w:pPr>
        <w:spacing w:line="252" w:lineRule="auto"/>
        <w:rPr>
          <w:rFonts w:ascii="Arial"/>
          <w:sz w:val="21"/>
        </w:rPr>
      </w:pPr>
    </w:p>
    <w:p w14:paraId="69F8EE06">
      <w:pPr>
        <w:pStyle w:val="2"/>
        <w:spacing w:before="78" w:line="217" w:lineRule="auto"/>
        <w:ind w:left="17"/>
      </w:pPr>
      <w:r>
        <w:rPr>
          <w:spacing w:val="-10"/>
        </w:rPr>
        <w:t>委 托 人：</w:t>
      </w:r>
      <w:r>
        <w:rPr>
          <w:spacing w:val="1"/>
        </w:rPr>
        <w:t xml:space="preserve">                            </w:t>
      </w:r>
      <w:r>
        <w:rPr>
          <w:spacing w:val="-10"/>
        </w:rPr>
        <w:t>法定代表人（负责人</w:t>
      </w:r>
      <w:r>
        <w:rPr>
          <w:spacing w:val="-7"/>
        </w:rPr>
        <w:t>）：</w:t>
      </w:r>
    </w:p>
    <w:p w14:paraId="14190238">
      <w:pPr>
        <w:pStyle w:val="2"/>
        <w:spacing w:before="117" w:line="217" w:lineRule="auto"/>
        <w:ind w:left="18"/>
      </w:pPr>
      <w:r>
        <w:rPr>
          <w:spacing w:val="-10"/>
        </w:rPr>
        <w:t>住 所</w:t>
      </w:r>
      <w:r>
        <w:rPr>
          <w:spacing w:val="15"/>
        </w:rPr>
        <w:t xml:space="preserve"> </w:t>
      </w:r>
      <w:r>
        <w:rPr>
          <w:spacing w:val="-10"/>
        </w:rPr>
        <w:t>地：</w:t>
      </w:r>
      <w:r>
        <w:rPr>
          <w:spacing w:val="1"/>
        </w:rPr>
        <w:t xml:space="preserve">                            </w:t>
      </w:r>
      <w:r>
        <w:rPr>
          <w:spacing w:val="-10"/>
        </w:rPr>
        <w:t>手机号码：</w:t>
      </w:r>
    </w:p>
    <w:p w14:paraId="615781BD">
      <w:pPr>
        <w:pStyle w:val="2"/>
        <w:spacing w:before="118" w:line="226" w:lineRule="auto"/>
        <w:ind w:left="14"/>
      </w:pPr>
      <w:r>
        <w:t>（债权人为自然人的，无需填写法定代表人</w:t>
      </w:r>
      <w:r>
        <w:rPr>
          <w:rFonts w:ascii="Times New Roman" w:hAnsi="Times New Roman" w:eastAsia="Times New Roman" w:cs="Times New Roman"/>
        </w:rPr>
        <w:t>/</w:t>
      </w:r>
      <w:r>
        <w:t>负责人）</w:t>
      </w:r>
    </w:p>
    <w:p w14:paraId="293C91E0">
      <w:pPr>
        <w:spacing w:line="424" w:lineRule="auto"/>
        <w:rPr>
          <w:rFonts w:ascii="Arial"/>
          <w:sz w:val="21"/>
        </w:rPr>
      </w:pPr>
    </w:p>
    <w:p w14:paraId="7C19A2DA">
      <w:pPr>
        <w:pStyle w:val="2"/>
        <w:spacing w:before="78" w:line="217" w:lineRule="auto"/>
        <w:ind w:left="33"/>
      </w:pPr>
      <w:r>
        <w:rPr>
          <w:spacing w:val="-7"/>
        </w:rPr>
        <w:t xml:space="preserve">受 托 人：                </w:t>
      </w:r>
      <w:r>
        <w:rPr>
          <w:spacing w:val="-8"/>
        </w:rPr>
        <w:t xml:space="preserve">              身份证号：</w:t>
      </w:r>
    </w:p>
    <w:p w14:paraId="58DC5C1B">
      <w:pPr>
        <w:pStyle w:val="2"/>
        <w:spacing w:before="120" w:line="215" w:lineRule="auto"/>
        <w:ind w:left="32"/>
      </w:pPr>
      <w:r>
        <w:rPr>
          <w:spacing w:val="-5"/>
        </w:rPr>
        <w:t>工作单位：                             手机号码：</w:t>
      </w:r>
    </w:p>
    <w:p w14:paraId="5FC533B5">
      <w:pPr>
        <w:spacing w:line="438" w:lineRule="auto"/>
        <w:rPr>
          <w:rFonts w:ascii="Arial"/>
          <w:sz w:val="21"/>
        </w:rPr>
      </w:pPr>
    </w:p>
    <w:p w14:paraId="3C5384FE">
      <w:pPr>
        <w:pStyle w:val="2"/>
        <w:spacing w:before="78" w:line="217" w:lineRule="auto"/>
        <w:ind w:left="33"/>
      </w:pPr>
      <w:r>
        <w:rPr>
          <w:spacing w:val="-7"/>
        </w:rPr>
        <w:t xml:space="preserve">受 托 人：                </w:t>
      </w:r>
      <w:r>
        <w:rPr>
          <w:spacing w:val="-8"/>
        </w:rPr>
        <w:t xml:space="preserve">              身份证号：</w:t>
      </w:r>
    </w:p>
    <w:p w14:paraId="6EB4AFC8">
      <w:pPr>
        <w:pStyle w:val="2"/>
        <w:spacing w:before="119" w:line="215" w:lineRule="auto"/>
        <w:ind w:left="32"/>
      </w:pPr>
      <w:r>
        <w:rPr>
          <w:spacing w:val="-5"/>
        </w:rPr>
        <w:t>工作单位：                             手机号码：</w:t>
      </w:r>
    </w:p>
    <w:p w14:paraId="0C461EDD">
      <w:pPr>
        <w:spacing w:line="439" w:lineRule="auto"/>
        <w:rPr>
          <w:rFonts w:ascii="Arial"/>
          <w:sz w:val="21"/>
        </w:rPr>
      </w:pPr>
    </w:p>
    <w:p w14:paraId="3E3F81F6">
      <w:pPr>
        <w:pStyle w:val="2"/>
        <w:spacing w:before="79" w:line="307" w:lineRule="auto"/>
        <w:ind w:left="18" w:right="62" w:firstLine="478"/>
        <w:jc w:val="both"/>
      </w:pPr>
      <w:r>
        <w:rPr>
          <w:spacing w:val="-1"/>
        </w:rPr>
        <w:t>委托人就</w:t>
      </w:r>
      <w:r>
        <w:rPr>
          <w:rFonts w:hint="eastAsia"/>
          <w:spacing w:val="-1"/>
          <w:lang w:eastAsia="zh-CN"/>
        </w:rPr>
        <w:t>四川华夏军安建设有限公司</w:t>
      </w:r>
      <w:r>
        <w:rPr>
          <w:spacing w:val="-1"/>
        </w:rPr>
        <w:t>预重整案（以下简称</w:t>
      </w:r>
      <w:r>
        <w:rPr>
          <w:rFonts w:ascii="Times New Roman" w:hAnsi="Times New Roman" w:eastAsia="Times New Roman" w:cs="Times New Roman"/>
          <w:spacing w:val="-1"/>
        </w:rPr>
        <w:t>“</w:t>
      </w:r>
      <w:r>
        <w:rPr>
          <w:spacing w:val="-2"/>
        </w:rPr>
        <w:t>本案</w:t>
      </w:r>
      <w:r>
        <w:rPr>
          <w:rFonts w:ascii="Times New Roman" w:hAnsi="Times New Roman" w:eastAsia="Times New Roman" w:cs="Times New Roman"/>
          <w:spacing w:val="-2"/>
        </w:rPr>
        <w:t>”</w:t>
      </w:r>
      <w:r>
        <w:rPr>
          <w:spacing w:val="-19"/>
        </w:rPr>
        <w:t>），</w:t>
      </w:r>
      <w:r>
        <w:rPr>
          <w:spacing w:val="-2"/>
        </w:rPr>
        <w:t>特委托</w:t>
      </w:r>
      <w:r>
        <w:rPr>
          <w:spacing w:val="1"/>
        </w:rPr>
        <w:t xml:space="preserve"> </w:t>
      </w:r>
      <w:r>
        <w:rPr>
          <w:spacing w:val="-3"/>
        </w:rPr>
        <w:t>上述受托人作为代理人，参与处理本案的相关事宜。受托人的代理权限为特别授</w:t>
      </w:r>
      <w:r>
        <w:rPr>
          <w:spacing w:val="2"/>
        </w:rPr>
        <w:t xml:space="preserve"> </w:t>
      </w:r>
      <w:r>
        <w:rPr>
          <w:spacing w:val="-7"/>
        </w:rPr>
        <w:t>权，包括但不限于：</w:t>
      </w:r>
    </w:p>
    <w:p w14:paraId="06E246B9">
      <w:pPr>
        <w:pStyle w:val="2"/>
        <w:spacing w:before="3" w:line="260" w:lineRule="auto"/>
        <w:ind w:left="17" w:right="57" w:firstLine="505"/>
      </w:pPr>
      <w:r>
        <w:rPr>
          <w:rFonts w:ascii="Times New Roman" w:hAnsi="Times New Roman" w:eastAsia="Times New Roman" w:cs="Times New Roman"/>
          <w:spacing w:val="-5"/>
        </w:rPr>
        <w:t xml:space="preserve">1.  </w:t>
      </w:r>
      <w:r>
        <w:rPr>
          <w:spacing w:val="-5"/>
        </w:rPr>
        <w:t>向本案临时管理人申报债权、填写债权申报材料、提交相关证明文件</w:t>
      </w:r>
      <w:r>
        <w:rPr>
          <w:spacing w:val="-6"/>
        </w:rPr>
        <w:t>及资</w:t>
      </w:r>
      <w:r>
        <w:t xml:space="preserve"> </w:t>
      </w:r>
      <w:r>
        <w:rPr>
          <w:spacing w:val="-1"/>
        </w:rPr>
        <w:t>料，并处理与债权申报相关事宜；</w:t>
      </w:r>
    </w:p>
    <w:p w14:paraId="74205546">
      <w:pPr>
        <w:pStyle w:val="2"/>
        <w:spacing w:before="124" w:line="230" w:lineRule="auto"/>
        <w:jc w:val="right"/>
      </w:pPr>
      <w:r>
        <w:rPr>
          <w:rFonts w:ascii="Times New Roman" w:hAnsi="Times New Roman" w:eastAsia="Times New Roman" w:cs="Times New Roman"/>
          <w:spacing w:val="-9"/>
        </w:rPr>
        <w:t xml:space="preserve">2.  </w:t>
      </w:r>
      <w:r>
        <w:rPr>
          <w:spacing w:val="-9"/>
        </w:rPr>
        <w:t>签署、递交、接收和转送有关本案的通知、各类法律文</w:t>
      </w:r>
      <w:r>
        <w:rPr>
          <w:spacing w:val="-10"/>
        </w:rPr>
        <w:t>件及其他文件资料；</w:t>
      </w:r>
    </w:p>
    <w:p w14:paraId="28BAF603">
      <w:pPr>
        <w:pStyle w:val="2"/>
        <w:spacing w:before="101" w:line="228" w:lineRule="auto"/>
        <w:ind w:left="504"/>
      </w:pPr>
      <w:r>
        <w:rPr>
          <w:rFonts w:ascii="Times New Roman" w:hAnsi="Times New Roman" w:eastAsia="Times New Roman" w:cs="Times New Roman"/>
          <w:spacing w:val="-2"/>
        </w:rPr>
        <w:t xml:space="preserve">3.  </w:t>
      </w:r>
      <w:r>
        <w:rPr>
          <w:spacing w:val="-2"/>
        </w:rPr>
        <w:t>参加本案的债权人会议并代表委托人发</w:t>
      </w:r>
      <w:r>
        <w:rPr>
          <w:spacing w:val="-3"/>
        </w:rPr>
        <w:t>表意见和行使表决权；</w:t>
      </w:r>
    </w:p>
    <w:p w14:paraId="2EB2ECA3">
      <w:pPr>
        <w:pStyle w:val="2"/>
        <w:spacing w:before="104" w:line="230" w:lineRule="auto"/>
        <w:ind w:left="498"/>
      </w:pPr>
      <w:r>
        <w:rPr>
          <w:rFonts w:ascii="Times New Roman" w:hAnsi="Times New Roman" w:eastAsia="Times New Roman" w:cs="Times New Roman"/>
          <w:spacing w:val="-2"/>
        </w:rPr>
        <w:t xml:space="preserve">4.  </w:t>
      </w:r>
      <w:r>
        <w:rPr>
          <w:spacing w:val="-2"/>
        </w:rPr>
        <w:t>代表委托人就预重整程序中各项决议、议案、方案等事项发表意见；</w:t>
      </w:r>
    </w:p>
    <w:p w14:paraId="2BF14B16">
      <w:pPr>
        <w:pStyle w:val="2"/>
        <w:spacing w:before="101" w:line="230" w:lineRule="auto"/>
        <w:ind w:left="505"/>
      </w:pPr>
      <w:r>
        <w:rPr>
          <w:rFonts w:ascii="Times New Roman" w:hAnsi="Times New Roman" w:eastAsia="Times New Roman" w:cs="Times New Roman"/>
          <w:spacing w:val="-3"/>
        </w:rPr>
        <w:t xml:space="preserve">5.  </w:t>
      </w:r>
      <w:r>
        <w:rPr>
          <w:spacing w:val="-3"/>
        </w:rPr>
        <w:t>处理与本案相关的其他法律事务。</w:t>
      </w:r>
    </w:p>
    <w:p w14:paraId="46A3DB2C">
      <w:pPr>
        <w:pStyle w:val="2"/>
        <w:spacing w:before="101" w:line="308" w:lineRule="auto"/>
        <w:ind w:left="17" w:right="57" w:firstLine="484"/>
      </w:pPr>
      <w:r>
        <w:rPr>
          <w:spacing w:val="-3"/>
        </w:rPr>
        <w:t>如</w:t>
      </w:r>
      <w:r>
        <w:rPr>
          <w:rFonts w:hint="eastAsia"/>
          <w:spacing w:val="-3"/>
          <w:lang w:eastAsia="zh-CN"/>
        </w:rPr>
        <w:t>四川华夏军安建设有限公司</w:t>
      </w:r>
      <w:r>
        <w:rPr>
          <w:spacing w:val="-3"/>
        </w:rPr>
        <w:t>被人民法院裁定受理重整，委托人对上</w:t>
      </w:r>
      <w:r>
        <w:rPr>
          <w:spacing w:val="-4"/>
        </w:rPr>
        <w:t>述受托</w:t>
      </w:r>
      <w:r>
        <w:t xml:space="preserve"> </w:t>
      </w:r>
      <w:r>
        <w:rPr>
          <w:spacing w:val="-4"/>
        </w:rPr>
        <w:t>人的授权在重整程序中继续有效。</w:t>
      </w:r>
    </w:p>
    <w:p w14:paraId="27A63B63">
      <w:pPr>
        <w:pStyle w:val="2"/>
        <w:spacing w:before="1" w:line="307" w:lineRule="auto"/>
        <w:ind w:left="17" w:right="54" w:firstLine="485"/>
      </w:pPr>
      <w:r>
        <w:rPr>
          <w:spacing w:val="4"/>
        </w:rPr>
        <w:t>本授权委托期限为自本授权委托书签署之日起至法院裁定终结</w:t>
      </w:r>
      <w:r>
        <w:rPr>
          <w:rFonts w:hint="eastAsia"/>
          <w:spacing w:val="4"/>
          <w:lang w:eastAsia="zh-CN"/>
        </w:rPr>
        <w:t>华夏军安公司</w:t>
      </w:r>
      <w:r>
        <w:rPr>
          <w:spacing w:val="-4"/>
        </w:rPr>
        <w:t>重整程序之日止。</w:t>
      </w:r>
    </w:p>
    <w:p w14:paraId="10BD1DC5">
      <w:pPr>
        <w:pStyle w:val="2"/>
        <w:spacing w:line="220" w:lineRule="auto"/>
        <w:ind w:left="561"/>
      </w:pPr>
      <w:r>
        <w:rPr>
          <w:spacing w:val="-9"/>
        </w:rPr>
        <w:t>特此授权。</w:t>
      </w:r>
    </w:p>
    <w:p w14:paraId="5A1C6EAD">
      <w:pPr>
        <w:pStyle w:val="2"/>
        <w:spacing w:before="115" w:line="229" w:lineRule="auto"/>
        <w:ind w:left="3459"/>
      </w:pPr>
      <w:r>
        <w:rPr>
          <w:spacing w:val="-8"/>
        </w:rPr>
        <w:t>委托人（机构盖章</w:t>
      </w:r>
      <w:r>
        <w:rPr>
          <w:rFonts w:ascii="Times New Roman" w:hAnsi="Times New Roman" w:eastAsia="Times New Roman" w:cs="Times New Roman"/>
          <w:spacing w:val="-8"/>
        </w:rPr>
        <w:t>/</w:t>
      </w:r>
      <w:r>
        <w:rPr>
          <w:spacing w:val="-8"/>
        </w:rPr>
        <w:t>自然人签字</w:t>
      </w:r>
      <w:r>
        <w:rPr>
          <w:spacing w:val="-6"/>
        </w:rPr>
        <w:t>）：</w:t>
      </w:r>
    </w:p>
    <w:p w14:paraId="383C14BF">
      <w:pPr>
        <w:pStyle w:val="2"/>
        <w:spacing w:before="101" w:line="229" w:lineRule="auto"/>
        <w:ind w:left="3956"/>
      </w:pPr>
      <w:r>
        <w:rPr>
          <w:spacing w:val="-11"/>
        </w:rPr>
        <w:t>法定代表人</w:t>
      </w:r>
      <w:r>
        <w:rPr>
          <w:rFonts w:ascii="Times New Roman" w:hAnsi="Times New Roman" w:eastAsia="Times New Roman" w:cs="Times New Roman"/>
          <w:spacing w:val="-11"/>
        </w:rPr>
        <w:t>/</w:t>
      </w:r>
      <w:r>
        <w:rPr>
          <w:spacing w:val="-11"/>
        </w:rPr>
        <w:t>负责人（签字</w:t>
      </w:r>
      <w:r>
        <w:rPr>
          <w:spacing w:val="-5"/>
        </w:rPr>
        <w:t>）：</w:t>
      </w:r>
    </w:p>
    <w:p w14:paraId="199518E0">
      <w:pPr>
        <w:pStyle w:val="2"/>
        <w:spacing w:before="103" w:line="231" w:lineRule="auto"/>
        <w:ind w:left="5343"/>
      </w:pPr>
      <w:r>
        <w:rPr>
          <w:rFonts w:ascii="Times New Roman" w:hAnsi="Times New Roman" w:eastAsia="Times New Roman" w:cs="Times New Roman"/>
          <w:spacing w:val="-4"/>
        </w:rPr>
        <w:t xml:space="preserve">2025 </w:t>
      </w:r>
      <w:r>
        <w:rPr>
          <w:spacing w:val="-4"/>
        </w:rPr>
        <w:t>年</w:t>
      </w:r>
      <w:r>
        <w:rPr>
          <w:spacing w:val="6"/>
        </w:rPr>
        <w:t xml:space="preserve">    </w:t>
      </w:r>
      <w:r>
        <w:rPr>
          <w:spacing w:val="-4"/>
        </w:rPr>
        <w:t>月</w:t>
      </w:r>
      <w:r>
        <w:rPr>
          <w:spacing w:val="15"/>
        </w:rPr>
        <w:t xml:space="preserve">    </w:t>
      </w:r>
      <w:r>
        <w:rPr>
          <w:spacing w:val="-4"/>
        </w:rPr>
        <w:t>日</w:t>
      </w:r>
    </w:p>
    <w:p w14:paraId="39D5D174">
      <w:pPr>
        <w:spacing w:line="417" w:lineRule="auto"/>
        <w:rPr>
          <w:rFonts w:ascii="Arial"/>
          <w:sz w:val="21"/>
        </w:rPr>
      </w:pPr>
    </w:p>
    <w:p w14:paraId="6CA63124">
      <w:pPr>
        <w:pStyle w:val="2"/>
        <w:spacing w:before="79" w:line="228" w:lineRule="auto"/>
        <w:ind w:left="37"/>
      </w:pPr>
      <w:r>
        <w:rPr>
          <w:spacing w:val="-1"/>
        </w:rPr>
        <w:t>附：受托人身份证复印件（机构委托人盖章</w:t>
      </w:r>
      <w:r>
        <w:rPr>
          <w:rFonts w:ascii="Times New Roman" w:hAnsi="Times New Roman" w:eastAsia="Times New Roman" w:cs="Times New Roman"/>
          <w:spacing w:val="-1"/>
        </w:rPr>
        <w:t>/</w:t>
      </w:r>
      <w:r>
        <w:rPr>
          <w:spacing w:val="-1"/>
        </w:rPr>
        <w:t>自然人委托人签字捺印）</w:t>
      </w:r>
    </w:p>
    <w:p w14:paraId="098B9C79">
      <w:pPr>
        <w:pStyle w:val="2"/>
        <w:spacing w:before="105" w:line="212" w:lineRule="auto"/>
        <w:ind w:left="32"/>
      </w:pPr>
      <w:r>
        <w:rPr>
          <w:spacing w:val="-1"/>
        </w:rPr>
        <w:t>注：受托人是律师的，还应附律师执业证复印件、律师事务所指派函原件</w:t>
      </w:r>
    </w:p>
    <w:sectPr>
      <w:headerReference r:id="rId18" w:type="default"/>
      <w:pgSz w:w="11907" w:h="16839"/>
      <w:pgMar w:top="1790" w:right="1741" w:bottom="400" w:left="1785" w:header="1421"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C76388">
    <w:pPr>
      <w:spacing w:line="223" w:lineRule="auto"/>
      <w:ind w:left="4142"/>
      <w:rPr>
        <w:rFonts w:ascii="Times New Roman" w:hAnsi="Times New Roman" w:eastAsia="Times New Roman" w:cs="Times New Roman"/>
        <w:sz w:val="18"/>
        <w:szCs w:val="18"/>
      </w:rPr>
    </w:pPr>
    <w:r>
      <w:rPr>
        <w:rFonts w:ascii="Times New Roman" w:hAnsi="Times New Roman" w:eastAsia="Times New Roman" w:cs="Times New Roman"/>
        <w:sz w:val="18"/>
        <w:szCs w:val="1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43D602">
    <w:pPr>
      <w:spacing w:line="220" w:lineRule="auto"/>
      <w:ind w:left="4129"/>
      <w:rPr>
        <w:rFonts w:ascii="Times New Roman" w:hAnsi="Times New Roman" w:eastAsia="Times New Roman" w:cs="Times New Roman"/>
        <w:sz w:val="18"/>
        <w:szCs w:val="18"/>
      </w:rPr>
    </w:pPr>
    <w:r>
      <w:rPr>
        <w:rFonts w:ascii="Times New Roman" w:hAnsi="Times New Roman" w:eastAsia="Times New Roman" w:cs="Times New Roman"/>
        <w:sz w:val="18"/>
        <w:szCs w:val="18"/>
      </w:rPr>
      <w:t>9</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4B208A">
    <w:pPr>
      <w:spacing w:line="220" w:lineRule="auto"/>
      <w:ind w:left="4490"/>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10</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D0135D">
    <w:pPr>
      <w:spacing w:line="223" w:lineRule="auto"/>
      <w:ind w:left="5182"/>
      <w:rPr>
        <w:rFonts w:ascii="Times New Roman" w:hAnsi="Times New Roman" w:eastAsia="Times New Roman" w:cs="Times New Roman"/>
        <w:sz w:val="18"/>
        <w:szCs w:val="18"/>
      </w:rPr>
    </w:pPr>
    <w:r>
      <w:rPr>
        <w:rFonts w:ascii="Times New Roman" w:hAnsi="Times New Roman" w:eastAsia="Times New Roman" w:cs="Times New Roman"/>
        <w:spacing w:val="-7"/>
        <w:sz w:val="18"/>
        <w:szCs w:val="18"/>
      </w:rPr>
      <w:t>11</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5D0B4D">
    <w:pPr>
      <w:spacing w:line="223" w:lineRule="auto"/>
      <w:ind w:left="5180"/>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20D6FB">
    <w:pPr>
      <w:spacing w:line="220" w:lineRule="auto"/>
      <w:ind w:left="4422"/>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13</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8050C5">
    <w:pPr>
      <w:spacing w:line="223" w:lineRule="auto"/>
      <w:ind w:left="4099"/>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14</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465603">
    <w:pPr>
      <w:spacing w:line="220" w:lineRule="auto"/>
      <w:ind w:left="4099"/>
      <w:rPr>
        <w:rFonts w:ascii="Times New Roman" w:hAnsi="Times New Roman" w:eastAsia="Times New Roman" w:cs="Times New Roman"/>
        <w:sz w:val="18"/>
        <w:szCs w:val="18"/>
      </w:rPr>
    </w:pPr>
    <w:r>
      <w:rPr>
        <w:rFonts w:ascii="Times New Roman" w:hAnsi="Times New Roman" w:eastAsia="Times New Roman" w:cs="Times New Roman"/>
        <w:spacing w:val="-5"/>
        <w:sz w:val="18"/>
        <w:szCs w:val="18"/>
      </w:rPr>
      <w:t>15</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61E69E">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92C227">
    <w:pPr>
      <w:pStyle w:val="2"/>
      <w:spacing w:before="56" w:line="233" w:lineRule="auto"/>
      <w:rPr>
        <w:rFonts w:ascii="Times New Roman" w:hAnsi="Times New Roman" w:eastAsia="Times New Roman" w:cs="Times New Roman"/>
      </w:rPr>
    </w:pPr>
    <w:r>
      <w:rPr>
        <w:spacing w:val="-8"/>
      </w:rPr>
      <w:t>附件</w:t>
    </w:r>
    <w:r>
      <w:rPr>
        <w:spacing w:val="-50"/>
      </w:rPr>
      <w:t xml:space="preserve"> </w:t>
    </w:r>
    <w:r>
      <w:rPr>
        <w:rFonts w:ascii="Times New Roman" w:hAnsi="Times New Roman" w:eastAsia="Times New Roman" w:cs="Times New Roman"/>
        <w:spacing w:val="-8"/>
      </w:rPr>
      <w:t>3</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261700">
    <w:pPr>
      <w:spacing w:line="14" w:lineRule="auto"/>
      <w:rPr>
        <w:rFonts w:ascii="Arial"/>
        <w:sz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7E6A52">
    <w:pPr>
      <w:pStyle w:val="2"/>
      <w:spacing w:before="56" w:line="233" w:lineRule="auto"/>
      <w:ind w:left="37"/>
      <w:rPr>
        <w:rFonts w:ascii="Times New Roman" w:hAnsi="Times New Roman" w:eastAsia="Times New Roman" w:cs="Times New Roman"/>
      </w:rPr>
    </w:pPr>
    <w:r>
      <w:rPr>
        <w:spacing w:val="-8"/>
      </w:rPr>
      <w:t>附件</w:t>
    </w:r>
    <w:r>
      <w:rPr>
        <w:spacing w:val="-56"/>
      </w:rPr>
      <w:t xml:space="preserve"> </w:t>
    </w:r>
    <w:r>
      <w:rPr>
        <w:rFonts w:ascii="Times New Roman" w:hAnsi="Times New Roman" w:eastAsia="Times New Roman" w:cs="Times New Roman"/>
        <w:spacing w:val="-8"/>
      </w:rPr>
      <w:t>4</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F606A1">
    <w:pPr>
      <w:pStyle w:val="2"/>
      <w:spacing w:before="56" w:line="233" w:lineRule="auto"/>
      <w:ind w:left="37"/>
      <w:rPr>
        <w:rFonts w:ascii="Times New Roman" w:hAnsi="Times New Roman" w:eastAsia="Times New Roman" w:cs="Times New Roman"/>
      </w:rPr>
    </w:pPr>
    <w:r>
      <w:rPr>
        <w:spacing w:val="-8"/>
      </w:rPr>
      <w:t>附件</w:t>
    </w:r>
    <w:r>
      <w:rPr>
        <w:spacing w:val="-49"/>
      </w:rPr>
      <w:t xml:space="preserve"> </w:t>
    </w:r>
    <w:r>
      <w:rPr>
        <w:rFonts w:ascii="Times New Roman" w:hAnsi="Times New Roman" w:eastAsia="Times New Roman" w:cs="Times New Roman"/>
        <w:spacing w:val="-8"/>
      </w:rPr>
      <w:t>5</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F069F9">
    <w:pPr>
      <w:pStyle w:val="2"/>
      <w:spacing w:before="56" w:line="233" w:lineRule="auto"/>
      <w:ind w:left="37"/>
      <w:rPr>
        <w:rFonts w:ascii="Times New Roman" w:hAnsi="Times New Roman" w:eastAsia="Times New Roman" w:cs="Times New Roman"/>
      </w:rPr>
    </w:pPr>
    <w:r>
      <w:rPr>
        <w:spacing w:val="-8"/>
      </w:rPr>
      <w:t>附件</w:t>
    </w:r>
    <w:r>
      <w:rPr>
        <w:spacing w:val="-50"/>
      </w:rPr>
      <w:t xml:space="preserve"> </w:t>
    </w:r>
    <w:r>
      <w:rPr>
        <w:rFonts w:ascii="Times New Roman" w:hAnsi="Times New Roman" w:eastAsia="Times New Roman" w:cs="Times New Roman"/>
        <w:spacing w:val="-8"/>
      </w:rPr>
      <w:t>6</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E1102B8"/>
    <w:rsid w:val="1AFB502B"/>
    <w:rsid w:val="1B8C27BA"/>
    <w:rsid w:val="25A22934"/>
    <w:rsid w:val="30A62C0A"/>
    <w:rsid w:val="32612A25"/>
    <w:rsid w:val="33F1626F"/>
    <w:rsid w:val="36581519"/>
    <w:rsid w:val="37554894"/>
    <w:rsid w:val="4B7C605B"/>
    <w:rsid w:val="530E74B7"/>
    <w:rsid w:val="54260108"/>
    <w:rsid w:val="77E93930"/>
    <w:rsid w:val="7EAF506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楷体" w:hAnsi="楷体" w:eastAsia="楷体" w:cs="楷体"/>
      <w:sz w:val="24"/>
      <w:szCs w:val="24"/>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Arial" w:hAnsi="Arial" w:eastAsia="Arial" w:cs="Arial"/>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theme" Target="theme/theme1.xml"/><Relationship Id="rId18" Type="http://schemas.openxmlformats.org/officeDocument/2006/relationships/header" Target="header5.xml"/><Relationship Id="rId17" Type="http://schemas.openxmlformats.org/officeDocument/2006/relationships/footer" Target="footer9.xml"/><Relationship Id="rId16" Type="http://schemas.openxmlformats.org/officeDocument/2006/relationships/header" Target="header4.xml"/><Relationship Id="rId15" Type="http://schemas.openxmlformats.org/officeDocument/2006/relationships/footer" Target="footer8.xml"/><Relationship Id="rId14" Type="http://schemas.openxmlformats.org/officeDocument/2006/relationships/header" Target="header3.xml"/><Relationship Id="rId13" Type="http://schemas.openxmlformats.org/officeDocument/2006/relationships/footer" Target="footer7.xml"/><Relationship Id="rId12" Type="http://schemas.openxmlformats.org/officeDocument/2006/relationships/header" Target="header2.xml"/><Relationship Id="rId11" Type="http://schemas.openxmlformats.org/officeDocument/2006/relationships/footer" Target="footer6.xml"/><Relationship Id="rId10" Type="http://schemas.openxmlformats.org/officeDocument/2006/relationships/header" Target="header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17</Pages>
  <Words>9354</Words>
  <Characters>9751</Characters>
  <TotalTime>28</TotalTime>
  <ScaleCrop>false</ScaleCrop>
  <LinksUpToDate>false</LinksUpToDate>
  <CharactersWithSpaces>10472</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2025-06-11T11:42:00Z</dcterms:created>
  <dc:creator>薛童</dc:creator>
  <cp:lastModifiedBy>张蓓</cp:lastModifiedBy>
  <dcterms:modified xsi:type="dcterms:W3CDTF">2025-07-31T00:46:24Z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2025-06-25T12:16:26Z</vt:filetime>
  </property>
  <property fmtid="{D5CDD505-2E9C-101B-9397-08002B2CF9AE}" pid="4" name="KSOTemplateDocerSaveRecord">
    <vt:lpwstr>eyJoZGlkIjoiODViY2JkMjU3NGYzZTEwMzZmMGFkZWViYmNkYWU3NDIiLCJ1c2VySWQiOiIyOTU5MjAyMjgifQ==</vt:lpwstr>
  </property>
  <property fmtid="{D5CDD505-2E9C-101B-9397-08002B2CF9AE}" pid="5" name="KSOProductBuildVer">
    <vt:lpwstr>2052-12.1.0.21915</vt:lpwstr>
  </property>
  <property fmtid="{D5CDD505-2E9C-101B-9397-08002B2CF9AE}" pid="6" name="ICV">
    <vt:lpwstr>9645C3E747154015AB68D207529B095D_12</vt:lpwstr>
  </property>
</Properties>
</file>