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00C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关于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诸城市源晟粮食贸易有限公司与诸城市立丰玉米种植专业合作社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职工债权申报的公告</w:t>
      </w:r>
    </w:p>
    <w:p w14:paraId="194ED8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诸城市源晟粮食贸易有限公司与诸城市立丰玉米种植专业合作社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全体职工：</w:t>
      </w:r>
    </w:p>
    <w:p w14:paraId="46DD97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15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日，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诸城市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人民法院依法裁定受理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诸城市源晟粮食贸易有限公司与诸城市立丰玉米种植专业合作社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（以下简称“债务人”）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合并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破产清算一案，并指定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永拓会计师事务所（特殊普通合伙）山东分所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为债务人管理人（以下简称“管理人”）。根据《中华人民共和国企业破产法》及相关法律规定，管理人依法负责接管债务人财产、调查债权债务、处理破产事务。</w:t>
      </w:r>
    </w:p>
    <w:p w14:paraId="6A474D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经管理人初步调查，债务人因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公司经营管理资料缺失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，未依法向管理人移交职工债权相关资料（包括但不限于职工名册、工资发放记录、社保缴纳凭证、欠付工资明细等），导致目前无法全面掌握职工债权的真实情况。为充分保障全体职工的合法权益，确保破产程序合法、有序推进，现就职工债权申报相关事宜公告如下：</w:t>
      </w:r>
    </w:p>
    <w:p w14:paraId="06B83F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="0" w:right="0" w:firstLine="561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一、申报主体</w:t>
      </w:r>
    </w:p>
    <w:p w14:paraId="6F6614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本次申报对象为与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诸城市源晟粮食贸易有限公司与诸城市立丰玉米种植专业合作社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存在真实劳动关系的职工，包括但不限于：</w:t>
      </w:r>
    </w:p>
    <w:p w14:paraId="5B310A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0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与债务人签订书面劳动合同的在职职工；</w:t>
      </w:r>
    </w:p>
    <w:p w14:paraId="2E573C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0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2、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劳动合同终止或解除后，债务人尚未结清工资、经济补偿金等费用的离职职工；</w:t>
      </w:r>
    </w:p>
    <w:p w14:paraId="198837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0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3、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虽未签订书面劳动合同但符合事实劳动关系认定标准的职工（需提供有效证明材料）；</w:t>
      </w:r>
    </w:p>
    <w:p w14:paraId="5F0410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0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4、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与债务人存在劳务派遣、兼职等特殊用工关系的职工（需提供派遣协议、用工确认书等辅助证明）。</w:t>
      </w:r>
    </w:p>
    <w:p w14:paraId="1D6E47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="0" w:right="0" w:firstLine="561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二、申报时间与地点</w:t>
      </w:r>
    </w:p>
    <w:p w14:paraId="3B8DA2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申报期限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：2025年7月14日至2025年8月15日（含当日），逾期未申报的，视为放弃主张职工债权，由此产生的不利后果由职工自行承担。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  <w:lang w:val="en-US" w:eastAsia="zh-CN"/>
        </w:rPr>
        <w:t xml:space="preserve">    </w:t>
      </w:r>
      <w:r>
        <w:rPr>
          <w:rStyle w:val="6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申报地点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：山东省潍坊市诸城市圣阳路58号诸城源晟粮食全产业链院内（管理人办公地址）。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  <w:lang w:val="en-US" w:eastAsia="zh-CN"/>
        </w:rPr>
        <w:t xml:space="preserve">    </w:t>
      </w:r>
      <w:r>
        <w:rPr>
          <w:rStyle w:val="6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联系人及电话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：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  <w:lang w:val="en-US" w:eastAsia="zh-CN"/>
        </w:rPr>
        <w:t>张律师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17685909745、15589644599；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  <w:lang w:val="en-US" w:eastAsia="zh-CN"/>
        </w:rPr>
        <w:t xml:space="preserve">    </w:t>
      </w:r>
      <w:r>
        <w:rPr>
          <w:rStyle w:val="6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电子邮箱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：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  <w:lang w:val="en-US" w:eastAsia="zh-CN"/>
        </w:rPr>
        <w:t>m15964336438@163.com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sz w:val="28"/>
          <w:szCs w:val="28"/>
        </w:rPr>
        <w:t>（可提交扫描件，但需同步提交纸质原件核对）。</w:t>
      </w:r>
    </w:p>
    <w:p w14:paraId="745E42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="0" w:right="0" w:firstLine="561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三、申报需提交的材料</w:t>
      </w:r>
    </w:p>
    <w:p w14:paraId="5BD662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为确保申报信息真实、完整，职工需提交以下材料（均需提供原件及复印件，复印件需本人签字确认）：</w:t>
      </w:r>
    </w:p>
    <w:p w14:paraId="645525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1、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职工身份证明材料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：身份证原件及复印件；如委托他人代办，需提供授权委托书（需本人签字）及代办人身份证原件、复印件。</w:t>
      </w:r>
    </w:p>
    <w:p w14:paraId="1CF542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2、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劳动关系证明材料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：</w:t>
      </w:r>
    </w:p>
    <w:p w14:paraId="6FC83E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840" w:firstLineChars="3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签订劳动合同的职工：提供劳动合同原件及复印件；</w:t>
      </w:r>
    </w:p>
    <w:p w14:paraId="568797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right="0" w:rightChars="0" w:firstLine="280" w:firstLineChars="1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未签订劳动合同的职工：提供工资发放记录（银行流水、工资条等）、社保/公积金缴纳记录、工作证、考勤记录、同事证人证言等能够证明事实劳动关系的材料；</w:t>
      </w:r>
    </w:p>
    <w:p w14:paraId="1C3E48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right="0" w:rightChars="0" w:firstLine="280" w:firstLineChars="1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离职职工：提供解除劳动合同通知书、离职证明等材料（如有）。</w:t>
      </w:r>
    </w:p>
    <w:p w14:paraId="31C863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3、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欠付工资及费用证明材料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：</w:t>
      </w:r>
    </w:p>
    <w:p w14:paraId="45149C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360" w:leftChars="0" w:right="0" w:rightChars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欠付工资的具体时间段、金额（需注明是否包含加班费、奖金、补贴等）；</w:t>
      </w:r>
    </w:p>
    <w:p w14:paraId="51EDCA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360" w:leftChars="0" w:right="0" w:rightChars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债务人出具的欠付工资书面确认文件（如有）；</w:t>
      </w:r>
    </w:p>
    <w:p w14:paraId="3F4875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360" w:leftChars="0" w:right="0" w:rightChars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银行流水（显示工资停发时间、金额）、工资条（显示欠付金额）等辅助证明；</w:t>
      </w:r>
    </w:p>
    <w:p w14:paraId="01CA14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360" w:leftChars="0" w:right="0" w:rightChars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经济补偿金、赔偿金、未休年假工资等其他职工债权相关的计算依据及证明材料（如入职时间、岗位、工资标准等）。</w:t>
      </w:r>
    </w:p>
    <w:p w14:paraId="79A510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四、审核与确认流程</w:t>
      </w:r>
    </w:p>
    <w:p w14:paraId="37AFA4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1、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初步审核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：管理人收到申报材料后，将在5个工作日内完成形式审查（核对材料完整性、关联性）；材料不完整的，管理人将一次性告知补正期限（一般不超过10个工作日），逾期未补正的视为未申报。</w:t>
      </w:r>
    </w:p>
    <w:p w14:paraId="4C1A6A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2、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实质核查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：形式审查通过后，管理人将结合债务人财务账册、银行流水、社保记录等资料，对职工债权的真实性、合法性进行核实；必要时，管理人将向职工核实具体情况或要求提供补充证据。</w:t>
      </w:r>
    </w:p>
    <w:p w14:paraId="59C728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3、</w:t>
      </w:r>
      <w:r>
        <w:rPr>
          <w:rStyle w:val="6"/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结果反馈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：审核完成后，管理人将通过电话、短信或书面通知的方式告知职工审核结果；职工对审核结果有异议的，可在收到通知后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个工作日内向管理人提交书面复核申请，管理人将在1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0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个工作日内完成复核并反馈。</w:t>
      </w:r>
    </w:p>
    <w:p w14:paraId="62A59E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1" w:firstLineChars="200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五、逾期申报的法律后果</w:t>
      </w:r>
    </w:p>
    <w:p w14:paraId="329574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0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根据《中华人民共和国企业破产法》第四十八条规定，“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”。但因债务人未依法移交职工债权资料，导致管理人无法主动核查的，职工需主动申报以证明其债权存在。</w:t>
      </w:r>
    </w:p>
    <w:p w14:paraId="06BF44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360" w:lineRule="auto"/>
        <w:ind w:left="-360" w:leftChars="0" w:right="0" w:rightChars="0" w:firstLine="560" w:firstLineChars="20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本次申报为职工主张债权的唯一有效途径。若职工未在上述期限内申报债权，或虽申报但未提供充分证据证明债权存在的，管理人将无法确认其职工债权，由此导致在破产财产分配中无法优先受偿的，后果由职工自行承担。</w:t>
      </w:r>
    </w:p>
    <w:p w14:paraId="6EE21F5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管理人的承诺</w:t>
      </w:r>
    </w:p>
    <w:p w14:paraId="25AF92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360" w:lineRule="auto"/>
        <w:ind w:leftChars="0" w:right="0" w:rightChars="0" w:firstLine="560" w:firstLineChars="200"/>
        <w:textAlignment w:val="auto"/>
        <w:outlineLvl w:val="2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lang w:val="en-US" w:eastAsia="zh-CN" w:bidi="ar"/>
        </w:rPr>
        <w:t>管理人将严格依照《中华人民共和国企业破产法》及相关法律规定，依法履行职责，公平、公正处理职工债权申报事宜。对职工提交的个人信息及申报材料，管理人将严格保密，仅用于破产程序中的债权审查及清偿事宜。</w:t>
      </w:r>
    </w:p>
    <w:p w14:paraId="33A66F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职工权益保障是破产程序的重要环节，恳请全体职工积极配合管理人工作，及时申报债权。如有疑问，可随时联系管理人咨询。</w:t>
      </w:r>
    </w:p>
    <w:p w14:paraId="08E0F8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特此公告。</w:t>
      </w:r>
    </w:p>
    <w:p w14:paraId="5E8D40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诸城市源晟粮食贸易有限公司</w:t>
      </w:r>
    </w:p>
    <w:p w14:paraId="61B024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eastAsia="zh-CN"/>
        </w:rPr>
        <w:t>诸城市立丰玉米种植专业合作社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管理人</w:t>
      </w:r>
      <w:bookmarkStart w:id="0" w:name="_GoBack"/>
      <w:bookmarkEnd w:id="0"/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br w:type="textWrapping"/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2025年7月1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28"/>
          <w:szCs w:val="28"/>
        </w:rPr>
        <w:t>日</w:t>
      </w:r>
    </w:p>
    <w:p w14:paraId="48B69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D4F30"/>
    <w:multiLevelType w:val="singleLevel"/>
    <w:tmpl w:val="4A0D4F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ZmQxMTVlYjBkZTFmOThmN2Y2NTlmYzRmY2E5OGEifQ=="/>
  </w:docVars>
  <w:rsids>
    <w:rsidRoot w:val="00000000"/>
    <w:rsid w:val="232F1CAC"/>
    <w:rsid w:val="23705C0B"/>
    <w:rsid w:val="376C0741"/>
    <w:rsid w:val="4C6B1A1B"/>
    <w:rsid w:val="719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1923</Words>
  <Characters>1981</Characters>
  <Lines>0</Lines>
  <Paragraphs>0</Paragraphs>
  <TotalTime>46</TotalTime>
  <ScaleCrop>false</ScaleCrop>
  <LinksUpToDate>false</LinksUpToDate>
  <CharactersWithSpaces>1993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2025-07-12T02:13:00Z</dcterms:created>
  <dc:creator>Administrator</dc:creator>
  <cp:lastModifiedBy>WPS_1524654574</cp:lastModifiedBy>
  <dcterms:modified xsi:type="dcterms:W3CDTF">2025-07-14T09:21:51Z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2C5FB301FB9A4410AA4061AD5C4673F6_12</vt:lpwstr>
  </property>
  <property fmtid="{D5CDD505-2E9C-101B-9397-08002B2CF9AE}" pid="4" name="KSOTemplateDocerSaveRecord">
    <vt:lpwstr>eyJoZGlkIjoiMTI1MTZmOWU0MmFhN2ViMjc1YjU3NjYwNzUxYThjNTYiLCJ1c2VySWQiOiIzNjUyOTI0MjkifQ==</vt:lpwstr>
  </property>
</Properties>
</file>