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8FFC7">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36"/>
          <w:szCs w:val="36"/>
          <w:lang w:eastAsia="zh-CN"/>
        </w:rPr>
      </w:pPr>
      <w:r>
        <w:rPr>
          <w:rFonts w:hint="eastAsia" w:ascii="宋体" w:hAnsi="宋体" w:eastAsia="宋体" w:cs="宋体"/>
          <w:b/>
          <w:bCs/>
          <w:color w:val="auto"/>
          <w:sz w:val="32"/>
          <w:szCs w:val="32"/>
          <w:lang w:eastAsia="zh-CN"/>
        </w:rPr>
        <w:t>关于</w:t>
      </w:r>
      <w:r>
        <w:rPr>
          <w:rFonts w:hint="eastAsia" w:ascii="宋体" w:hAnsi="宋体" w:eastAsia="宋体" w:cs="宋体"/>
          <w:b/>
          <w:bCs/>
          <w:color w:val="auto"/>
          <w:sz w:val="32"/>
          <w:szCs w:val="32"/>
        </w:rPr>
        <w:t>烟台康悦投资有限公司的固定资产一宗</w:t>
      </w:r>
      <w:r>
        <w:rPr>
          <w:rFonts w:hint="eastAsia" w:ascii="宋体" w:hAnsi="宋体" w:eastAsia="宋体" w:cs="宋体"/>
          <w:b/>
          <w:bCs/>
          <w:color w:val="auto"/>
          <w:sz w:val="32"/>
          <w:szCs w:val="32"/>
          <w:lang w:eastAsia="zh-CN"/>
        </w:rPr>
        <w:t>的拍卖公告</w:t>
      </w:r>
    </w:p>
    <w:p w14:paraId="43152C2F">
      <w:pPr>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烟台康悦投资有限公司管理人（或简称“管理人”）将于</w:t>
      </w:r>
      <w:r>
        <w:rPr>
          <w:rFonts w:hint="eastAsia" w:ascii="宋体" w:hAnsi="宋体" w:eastAsia="宋体" w:cs="宋体"/>
          <w:b/>
          <w:color w:val="C00000"/>
          <w:sz w:val="28"/>
          <w:szCs w:val="28"/>
          <w:lang w:eastAsia="zh-CN"/>
        </w:rPr>
        <w:t>2025年7月16日10时至2025年7月17日10时</w:t>
      </w:r>
      <w:r>
        <w:rPr>
          <w:rFonts w:hint="eastAsia" w:ascii="宋体" w:hAnsi="宋体" w:eastAsia="宋体" w:cs="宋体"/>
          <w:b/>
          <w:color w:val="C00000"/>
          <w:sz w:val="28"/>
          <w:szCs w:val="28"/>
        </w:rPr>
        <w:t>止（延时除外）</w:t>
      </w:r>
      <w:r>
        <w:rPr>
          <w:rFonts w:hint="eastAsia" w:ascii="宋体" w:hAnsi="宋体" w:eastAsia="宋体" w:cs="宋体"/>
          <w:color w:val="auto"/>
          <w:sz w:val="28"/>
          <w:szCs w:val="28"/>
        </w:rPr>
        <w:t>在中拍平台进行公开拍卖活动，现公告如下：</w:t>
      </w:r>
    </w:p>
    <w:p w14:paraId="4BDD09A3">
      <w:pPr>
        <w:keepNext w:val="0"/>
        <w:keepLines w:val="0"/>
        <w:pageBreakBefore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重要提示：</w:t>
      </w:r>
    </w:p>
    <w:p w14:paraId="531AFD88">
      <w:pPr>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（一）本次拍卖系管理人依法独立履行《中华人民共和国企业破产法》第25条第6项的职责在破产强清平台处分债务人的破产财产。</w:t>
      </w:r>
    </w:p>
    <w:p w14:paraId="4A2BF6EE">
      <w:pPr>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（二）竞拍人在拍卖竞价前请务必完整、仔细阅读中拍平台的</w:t>
      </w:r>
      <w:bookmarkStart w:id="0" w:name="OLE_LINK7"/>
      <w:bookmarkStart w:id="1" w:name="OLE_LINK8"/>
      <w:r>
        <w:rPr>
          <w:rFonts w:hint="eastAsia" w:ascii="宋体" w:hAnsi="宋体" w:eastAsia="宋体" w:cs="宋体"/>
          <w:color w:val="auto"/>
          <w:sz w:val="28"/>
          <w:szCs w:val="28"/>
        </w:rPr>
        <w:t>拍卖相关指</w:t>
      </w:r>
      <w:bookmarkEnd w:id="0"/>
      <w:bookmarkEnd w:id="1"/>
      <w:r>
        <w:rPr>
          <w:rFonts w:hint="eastAsia" w:ascii="宋体" w:hAnsi="宋体" w:eastAsia="宋体" w:cs="宋体"/>
          <w:color w:val="auto"/>
          <w:sz w:val="28"/>
          <w:szCs w:val="28"/>
        </w:rPr>
        <w:t>南及管理人发布的关于本次拍卖的拍卖公告、竞买须知等相关资料，所有资料介绍仅供参考，如有意向参加竞买，请务必实地看样、调查标的物信息、了解竞买资质、委托代理及尾款支付方式等内容。如违反相关约定，您的保证金可能会被划扣并产生其他法律责任，请理性参拍。</w:t>
      </w:r>
    </w:p>
    <w:p w14:paraId="23AAA8B3">
      <w:pPr>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三）本次拍卖公告、竞买须知等相关文件所作的情况说明，仅为竞买人参与竞买提供参考，不能作为竞买人参与竞买、判断、权衡价值的最终依据，竞买人根据自身需求可自行调查、了解、核实。未尽事宜，管理人不承担任何责任。</w:t>
      </w:r>
    </w:p>
    <w:p w14:paraId="39318A6B">
      <w:pPr>
        <w:pStyle w:val="4"/>
        <w:keepNext w:val="0"/>
        <w:keepLines w:val="0"/>
        <w:pageBreakBefore w:val="0"/>
        <w:widowControl/>
        <w:kinsoku/>
        <w:wordWrap/>
        <w:overflowPunct/>
        <w:topLinePunct w:val="0"/>
        <w:autoSpaceDE/>
        <w:autoSpaceDN/>
        <w:bidi w:val="0"/>
        <w:adjustRightInd/>
        <w:snapToGrid/>
        <w:spacing w:beforeAutospacing="0" w:afterAutospacing="0"/>
        <w:ind w:firstLine="554" w:firstLineChars="200"/>
        <w:textAlignment w:val="auto"/>
        <w:rPr>
          <w:rFonts w:hint="eastAsia" w:ascii="宋体" w:hAnsi="宋体" w:eastAsia="宋体" w:cs="宋体"/>
          <w:b/>
          <w:bCs/>
          <w:color w:val="auto"/>
          <w:spacing w:val="-2"/>
          <w:sz w:val="28"/>
          <w:szCs w:val="28"/>
        </w:rPr>
      </w:pPr>
      <w:r>
        <w:rPr>
          <w:rFonts w:hint="eastAsia" w:ascii="宋体" w:hAnsi="宋体" w:eastAsia="宋体" w:cs="宋体"/>
          <w:b/>
          <w:bCs/>
          <w:color w:val="auto"/>
          <w:spacing w:val="-2"/>
          <w:sz w:val="28"/>
          <w:szCs w:val="28"/>
        </w:rPr>
        <w:t>一、拍卖标的</w:t>
      </w:r>
    </w:p>
    <w:p w14:paraId="212B4898">
      <w:pPr>
        <w:pStyle w:val="4"/>
        <w:keepNext w:val="0"/>
        <w:keepLines w:val="0"/>
        <w:pageBreakBefore w:val="0"/>
        <w:widowControl/>
        <w:kinsoku/>
        <w:wordWrap/>
        <w:overflowPunct/>
        <w:topLinePunct w:val="0"/>
        <w:autoSpaceDE/>
        <w:autoSpaceDN/>
        <w:bidi w:val="0"/>
        <w:adjustRightInd/>
        <w:snapToGrid/>
        <w:spacing w:beforeAutospacing="0" w:afterAutospacing="0"/>
        <w:ind w:firstLine="552" w:firstLineChars="200"/>
        <w:textAlignment w:val="auto"/>
        <w:rPr>
          <w:rFonts w:hint="eastAsia" w:ascii="宋体" w:hAnsi="宋体" w:eastAsia="宋体" w:cs="宋体"/>
          <w:color w:val="auto"/>
          <w:spacing w:val="-2"/>
          <w:sz w:val="28"/>
          <w:szCs w:val="28"/>
        </w:rPr>
      </w:pPr>
      <w:r>
        <w:rPr>
          <w:rFonts w:hint="eastAsia" w:ascii="宋体" w:hAnsi="宋体" w:eastAsia="宋体" w:cs="宋体"/>
          <w:color w:val="auto"/>
          <w:spacing w:val="-2"/>
          <w:sz w:val="28"/>
          <w:szCs w:val="28"/>
        </w:rPr>
        <w:t>固定资产一宗：7台惠普台式电脑、1台保险柜。</w:t>
      </w:r>
    </w:p>
    <w:p w14:paraId="2E3DD2A1">
      <w:pPr>
        <w:keepNext w:val="0"/>
        <w:keepLines w:val="0"/>
        <w:pageBreakBefore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二、拍卖时间</w:t>
      </w:r>
    </w:p>
    <w:p w14:paraId="21879535">
      <w:pPr>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此次拍卖时间：</w:t>
      </w:r>
      <w:r>
        <w:rPr>
          <w:rFonts w:hint="eastAsia" w:ascii="宋体" w:hAnsi="宋体" w:eastAsia="宋体" w:cs="宋体"/>
          <w:b/>
          <w:color w:val="C00000"/>
          <w:sz w:val="28"/>
          <w:szCs w:val="28"/>
          <w:lang w:eastAsia="zh-CN"/>
        </w:rPr>
        <w:t>2025年7月16日10时至2025年7月17日10时</w:t>
      </w:r>
      <w:r>
        <w:rPr>
          <w:rFonts w:hint="eastAsia" w:ascii="宋体" w:hAnsi="宋体" w:eastAsia="宋体" w:cs="宋体"/>
          <w:b/>
          <w:color w:val="C00000"/>
          <w:sz w:val="28"/>
          <w:szCs w:val="28"/>
        </w:rPr>
        <w:t>止（延时除外）</w:t>
      </w:r>
      <w:r>
        <w:rPr>
          <w:rFonts w:hint="eastAsia" w:ascii="宋体" w:hAnsi="宋体" w:eastAsia="宋体" w:cs="宋体"/>
          <w:color w:val="auto"/>
          <w:sz w:val="28"/>
          <w:szCs w:val="28"/>
        </w:rPr>
        <w:t>；遵照《中国人民共和国拍卖法》、参照《最高人民法院关于人民法院民事执行中拍卖、变卖财产的规定》，管理人有权在拍卖开始前、拍卖过程中，暂缓、中止或撤回拍卖，并不承担任何责任。若有更改，以最后一次更改为准。</w:t>
      </w:r>
    </w:p>
    <w:p w14:paraId="7AB48CFA">
      <w:pPr>
        <w:keepNext w:val="0"/>
        <w:keepLines w:val="0"/>
        <w:pageBreakBefore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三、拍卖价格</w:t>
      </w:r>
    </w:p>
    <w:p w14:paraId="4AD50BAE">
      <w:pPr>
        <w:keepNext w:val="0"/>
        <w:keepLines w:val="0"/>
        <w:pageBreakBefore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color w:val="auto"/>
          <w:sz w:val="28"/>
          <w:szCs w:val="28"/>
        </w:rPr>
      </w:pPr>
      <w:r>
        <w:rPr>
          <w:rFonts w:hint="eastAsia" w:ascii="宋体" w:hAnsi="宋体" w:eastAsia="宋体" w:cs="宋体"/>
          <w:b/>
          <w:color w:val="C00000"/>
          <w:sz w:val="28"/>
          <w:szCs w:val="28"/>
        </w:rPr>
        <w:t>起拍价2,051.65元，保证金</w:t>
      </w:r>
      <w:r>
        <w:rPr>
          <w:rFonts w:hint="eastAsia" w:ascii="宋体" w:hAnsi="宋体" w:eastAsia="宋体" w:cs="宋体"/>
          <w:b/>
          <w:color w:val="C00000"/>
          <w:sz w:val="28"/>
          <w:szCs w:val="28"/>
          <w:lang w:val="en-US" w:eastAsia="zh-CN"/>
        </w:rPr>
        <w:t>205</w:t>
      </w:r>
      <w:r>
        <w:rPr>
          <w:rFonts w:hint="eastAsia" w:ascii="宋体" w:hAnsi="宋体" w:eastAsia="宋体" w:cs="宋体"/>
          <w:b/>
          <w:color w:val="C00000"/>
          <w:sz w:val="28"/>
          <w:szCs w:val="28"/>
        </w:rPr>
        <w:t>元，增价幅度：100元（或整数倍）</w:t>
      </w:r>
      <w:r>
        <w:rPr>
          <w:rFonts w:hint="eastAsia" w:ascii="宋体" w:hAnsi="宋体" w:eastAsia="宋体" w:cs="宋体"/>
          <w:b/>
          <w:color w:val="auto"/>
          <w:sz w:val="28"/>
          <w:szCs w:val="28"/>
        </w:rPr>
        <w:t>。</w:t>
      </w:r>
    </w:p>
    <w:p w14:paraId="2D02BE3F">
      <w:pPr>
        <w:keepNext w:val="0"/>
        <w:keepLines w:val="0"/>
        <w:pageBreakBefore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四、拍卖方式</w:t>
      </w:r>
    </w:p>
    <w:p w14:paraId="77DBE713">
      <w:pPr>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本次拍卖为设有保留价的增价拍卖，保留价等于起拍价，无人报名或出价的，自动流拍。</w:t>
      </w:r>
    </w:p>
    <w:p w14:paraId="52F668D0">
      <w:pPr>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本次拍卖活动设置延时出价功能，在拍卖活动结束前，每最后5分钟如果有竞买人出价，将自动延迟5分钟。</w:t>
      </w:r>
    </w:p>
    <w:p w14:paraId="6DEBC3D0">
      <w:pPr>
        <w:keepNext w:val="0"/>
        <w:keepLines w:val="0"/>
        <w:pageBreakBefore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五、竞买人条件</w:t>
      </w:r>
    </w:p>
    <w:p w14:paraId="12C0E785">
      <w:pPr>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凡具备完全民事行为能力的公民、法人和其他组织均可参加竞买；法律、行政法规、司法解释对买受人资格或者条件有特殊规定的，竞买人应当具备规定的资格或者条件。因不符合条件参加竞买的，由竞买人自行承担相应的法律责任。</w:t>
      </w:r>
    </w:p>
    <w:p w14:paraId="1C3FBC9E">
      <w:pPr>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竞买人可委托代理人（具备完全民事行为能力的自然人）进行，但须在竞买开始前与管理人沟通办理委托手续；竞买成功后，竞买人（法定代表人、其他组织的负责人）须与委托代理人一同到管理人处办理相关手续。如委托手续不全，竞买活动认定为委托代理人的个人行为。因不符合条件参加竞买的，由竞买人自行承担相应的法律责任。</w:t>
      </w:r>
    </w:p>
    <w:p w14:paraId="5B02DC47">
      <w:pPr>
        <w:keepNext w:val="0"/>
        <w:keepLines w:val="0"/>
        <w:pageBreakBefore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六、优先购买权人</w:t>
      </w:r>
    </w:p>
    <w:p w14:paraId="2726607D">
      <w:pPr>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1.本标的物优先购买权人相关说明：截止至本公告发布之日，尚无人申报优先购买权。</w:t>
      </w:r>
    </w:p>
    <w:p w14:paraId="6CAC68FF">
      <w:pPr>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2.优先购买权人参加竞买的，应于</w:t>
      </w:r>
      <w:r>
        <w:rPr>
          <w:rFonts w:hint="eastAsia" w:ascii="宋体" w:hAnsi="宋体" w:eastAsia="宋体" w:cs="宋体"/>
          <w:b/>
          <w:bCs/>
          <w:color w:val="C00000"/>
          <w:sz w:val="28"/>
          <w:szCs w:val="28"/>
          <w:lang w:eastAsia="zh-CN"/>
        </w:rPr>
        <w:t>2025年7月14日</w:t>
      </w:r>
      <w:r>
        <w:rPr>
          <w:rFonts w:hint="eastAsia" w:ascii="宋体" w:hAnsi="宋体" w:eastAsia="宋体" w:cs="宋体"/>
          <w:color w:val="auto"/>
          <w:sz w:val="28"/>
          <w:szCs w:val="28"/>
        </w:rPr>
        <w:t>前向管理人提交合法有效的证明，资格经管理人确认后才能参与竞买，逾期不提交的，视为放弃对本标的物享有优先购买权。</w:t>
      </w:r>
    </w:p>
    <w:p w14:paraId="731CC892">
      <w:pPr>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3.优先购买权人参与竞买的，以与其他竞买人以相同的价格出价，没有更高出价的，拍卖财产由优先购买权人竞得。</w:t>
      </w:r>
    </w:p>
    <w:p w14:paraId="0C2AD253">
      <w:pPr>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顺序不同的优先购买权人申请参与竞买的，管理人应当确认其顺序，赋予不同顺序的优先竞买代码。顺序不同的优先购买权人以相同价格出价的，拍卖财产由顺序在先的优先购买权人竞得。顺序相同的优先购买权人以相同价格出价的，拍卖财产由出价在先的优先购买权人竞得。</w:t>
      </w:r>
    </w:p>
    <w:p w14:paraId="0D942EBF">
      <w:pPr>
        <w:keepNext w:val="0"/>
        <w:keepLines w:val="0"/>
        <w:pageBreakBefore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七、咨询、展示看样的时间与方式</w:t>
      </w:r>
    </w:p>
    <w:p w14:paraId="5F6A82F8">
      <w:pPr>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自公告发布之日起至拍卖开始前（节假日及休息时间除外）管理人接受咨询。意向竞买人可与管理人约定时间后到标的所在地实地查看。联系方式：</w:t>
      </w:r>
      <w:r>
        <w:rPr>
          <w:rFonts w:hint="eastAsia" w:ascii="宋体" w:hAnsi="宋体" w:eastAsia="宋体" w:cs="宋体"/>
          <w:bCs/>
          <w:color w:val="auto"/>
          <w:sz w:val="28"/>
          <w:szCs w:val="28"/>
        </w:rPr>
        <w:t>赵律师 15552205175</w:t>
      </w:r>
      <w:r>
        <w:rPr>
          <w:rFonts w:hint="eastAsia" w:ascii="宋体" w:hAnsi="宋体" w:eastAsia="宋体" w:cs="宋体"/>
          <w:bCs/>
          <w:color w:val="auto"/>
          <w:sz w:val="28"/>
          <w:szCs w:val="28"/>
          <w:lang w:eastAsia="zh-CN"/>
        </w:rPr>
        <w:t>；</w:t>
      </w:r>
      <w:r>
        <w:rPr>
          <w:rFonts w:hint="eastAsia" w:ascii="宋体" w:hAnsi="宋体" w:eastAsia="宋体" w:cs="宋体"/>
          <w:bCs/>
          <w:color w:val="auto"/>
          <w:sz w:val="28"/>
          <w:szCs w:val="28"/>
          <w:lang w:val="en-US" w:eastAsia="zh-CN"/>
        </w:rPr>
        <w:t>李先生 15688888529</w:t>
      </w:r>
      <w:r>
        <w:rPr>
          <w:rFonts w:hint="eastAsia" w:ascii="宋体" w:hAnsi="宋体" w:eastAsia="宋体" w:cs="宋体"/>
          <w:color w:val="auto"/>
          <w:sz w:val="28"/>
          <w:szCs w:val="28"/>
        </w:rPr>
        <w:t xml:space="preserve">。 </w:t>
      </w:r>
    </w:p>
    <w:p w14:paraId="2BE1C54C">
      <w:pPr>
        <w:keepNext w:val="0"/>
        <w:keepLines w:val="0"/>
        <w:pageBreakBefore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特别声明：</w:t>
      </w:r>
    </w:p>
    <w:p w14:paraId="363C2E75">
      <w:pPr>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本次拍卖标的以现状为准，标的详情仅作参考，本次拍卖公告所作的情况说明，仅为竞买人参与竞买提供参考，不能作为竞买人判断、权衡价值的最终依据，竞买人根据自身需求可自行调查、了解、核实，管理人不承担本标的物的瑕疵保证。有意者请务必实地查看，若买受人竞拍成功，视为买受人对资产现状认可。未看样的竞买人视为对本标的物实物现状的确认，拍卖成交后责任自负。</w:t>
      </w:r>
    </w:p>
    <w:p w14:paraId="0A81EE7F">
      <w:pPr>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本次拍卖标的以现状为准，拍卖标的外观、质量、结构等以移交时的现状为准，标的物质量、使用风险等由买受人承担。拍卖标的按交付时现状交付，交付时与评估报告不一致的风险及存在的隐藏瑕疵、缺陷、损毁等风险均由买受人承担，本次拍卖成交价款均不作调整。</w:t>
      </w:r>
    </w:p>
    <w:p w14:paraId="75B8C3C0">
      <w:pPr>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由于本宗拍卖资产较多，且本次拍卖为破产财产处置，拍卖标的物的实际品质、数量、内部零部件缺失、是否报废等状况以现场实物为准，如有缺失，不影响竞买成交结果和成交价格，不予减价。买受人在标的物展示时对标的物的权属、品类、质地、规格型号、数量、包装、质量以及其他需要注意的事项等应予以充分了解，不再对此进行检验。</w:t>
      </w:r>
      <w:bookmarkStart w:id="2" w:name="OLE_LINK20"/>
    </w:p>
    <w:bookmarkEnd w:id="2"/>
    <w:p w14:paraId="5E79E35D">
      <w:pPr>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竞买人竞买成交后，如果存在无法交付部分拍卖标的的风险，管理人在此声明：竞买成交后，若无法交付部分资产，拍卖成交价不做折价、抵扣等任何处理，管理人无需退还任何拍卖价款、保证金等费用，竞买人仍需按照竞拍成交价格向管理人支付价款。</w:t>
      </w:r>
    </w:p>
    <w:p w14:paraId="7233A036">
      <w:pPr>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5.买受人承诺放弃以拍卖标的存在物权瑕疵、被他人占有使用等，导致其无法行使对拍卖标的占有、使用、收益、处分等任何事由，主张拍卖无效及对拍卖人提起诉讼的权利。</w:t>
      </w:r>
    </w:p>
    <w:p w14:paraId="390FAEAC">
      <w:pPr>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6.该拍卖标的系管理人依法履行《中华人民共和国企业破产法》第二十五条第一款第（六）项的职责在中拍平台处分债务人财产。除公开拍卖以外，管理人从未委托任何第三方机构销售标的资产。</w:t>
      </w:r>
    </w:p>
    <w:p w14:paraId="6413B9EE">
      <w:pPr>
        <w:keepNext w:val="0"/>
        <w:keepLines w:val="0"/>
        <w:pageBreakBefore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八、软件服务费缴纳</w:t>
      </w:r>
    </w:p>
    <w:p w14:paraId="6EA7CC5B">
      <w:pPr>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拍卖成交后3日内，买受人须向中拍平台支付软件服务费（系统成交总额的0.5%，上限为50万元），买受人完成相应费用的支付后，保证金将转为价款转至管理人指定的账户（若买受人未足额支付软件服务费的，平台将冻结竞拍保证金直至买受人完成软件服务费支付）。 </w:t>
      </w:r>
    </w:p>
    <w:p w14:paraId="7713E2C1">
      <w:pPr>
        <w:keepNext w:val="0"/>
        <w:keepLines w:val="0"/>
        <w:pageBreakBefore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九、税费承担及其他费用承担</w:t>
      </w:r>
    </w:p>
    <w:p w14:paraId="11528D0C">
      <w:pPr>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次拍卖成交后，管理人将配合买受人办理标的物交接手续。本次拍卖及交接过程中所产生的买受人、出卖人应缴纳或者补缴的全部税、费以及明确的或不明确的一切与本次交易相关联的费用（包括但不限于综合税、所得税、增值税、印花税、附加税等）都由买受人承担。未明确缴费义务人的费用也由买受人自行解决。上述一切相关税和费的具体金额由买受人自行向相关主管部门咨询，与管理人无涉，竞买人在竞拍时应当将上述具体税费作为竞买成本考虑。另外，买受人在成交后处置资产过程中，若发生拆装、搬运、运输、垃圾清运等事项，均自行承担相关费用。</w:t>
      </w:r>
    </w:p>
    <w:p w14:paraId="4DF46E0D">
      <w:pPr>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交接过程中所涉及买卖双方的一切税费均由买受人承担，但请买受人注意，因税务机关开具卖方部分的发票抬头名称并不是实际缴税人名称，故买受人无法获得卖方部分的税费发票，买受人需自行承担该等风险。</w:t>
      </w:r>
    </w:p>
    <w:p w14:paraId="2FE9F4AD">
      <w:pPr>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成交后买受人拒绝承担交易过程中所发生的一切税费时视为买受人悔拍、本次拍卖失效，买受人依法承担悔拍责任，同时管理人可将拍卖标的物依法另行处置。</w:t>
      </w:r>
    </w:p>
    <w:p w14:paraId="269CE03B">
      <w:pPr>
        <w:keepNext w:val="0"/>
        <w:keepLines w:val="0"/>
        <w:pageBreakBefore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十、保证金及成交余款支付</w:t>
      </w:r>
    </w:p>
    <w:p w14:paraId="201D106A">
      <w:pPr>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竞买人须经实地看样、确认拍卖文件内容后缴纳保证金，竞买人在对拍卖标的物第一次确认出价竞拍前，应按网拍系统提示报名并一次性缴纳保证金，竞价前中拍平台将锁定该笔款项。拍卖结束后未能竞得者的保证金会原路回到竞买人支付账户，期间不计利息。</w:t>
      </w:r>
    </w:p>
    <w:p w14:paraId="5F2AC404">
      <w:pPr>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2.拍卖成交后，买受人交纳的保证金可以充抵价款，本标的物买受人的保证金将在买受人支付软件服务费以后，根据要求转入管理人指定账户。</w:t>
      </w:r>
    </w:p>
    <w:p w14:paraId="2430EF10">
      <w:pPr>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3.拍卖余款请在</w:t>
      </w:r>
      <w:r>
        <w:rPr>
          <w:rFonts w:hint="eastAsia" w:ascii="宋体" w:hAnsi="宋体" w:eastAsia="宋体" w:cs="宋体"/>
          <w:b/>
          <w:color w:val="C00000"/>
          <w:sz w:val="28"/>
          <w:szCs w:val="28"/>
        </w:rPr>
        <w:t>拍卖成交之日起两日内</w:t>
      </w:r>
      <w:r>
        <w:rPr>
          <w:rFonts w:hint="eastAsia" w:ascii="宋体" w:hAnsi="宋体" w:eastAsia="宋体" w:cs="宋体"/>
          <w:color w:val="auto"/>
          <w:sz w:val="28"/>
          <w:szCs w:val="28"/>
        </w:rPr>
        <w:t>汇款至以下账户：【</w:t>
      </w:r>
      <w:r>
        <w:rPr>
          <w:rFonts w:hint="eastAsia" w:ascii="宋体" w:hAnsi="宋体" w:eastAsia="宋体" w:cs="宋体"/>
          <w:b/>
          <w:bCs/>
          <w:color w:val="C00000"/>
          <w:sz w:val="28"/>
          <w:szCs w:val="28"/>
        </w:rPr>
        <w:t>户名：烟台康悦投资有限公司管理人；开户银行：青岛银行股份有限公司烟台莱山支行；账号：882070200062662</w:t>
      </w:r>
      <w:r>
        <w:rPr>
          <w:rFonts w:hint="eastAsia" w:ascii="宋体" w:hAnsi="宋体" w:eastAsia="宋体" w:cs="宋体"/>
          <w:color w:val="auto"/>
          <w:sz w:val="28"/>
          <w:szCs w:val="28"/>
        </w:rPr>
        <w:t>】完成拍卖尾款支付。</w:t>
      </w:r>
    </w:p>
    <w:p w14:paraId="7F0FBABD">
      <w:pPr>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4.拍卖未成交的，竞买人锁定的保证</w:t>
      </w:r>
      <w:r>
        <w:rPr>
          <w:rFonts w:hint="eastAsia" w:ascii="宋体" w:hAnsi="宋体" w:eastAsia="宋体" w:cs="宋体"/>
          <w:color w:val="auto"/>
          <w:sz w:val="28"/>
          <w:szCs w:val="28"/>
          <w:shd w:val="clear" w:color="auto" w:fill="FFFFFF"/>
        </w:rPr>
        <w:t>金会原路回到竞买人支付账户，</w:t>
      </w:r>
      <w:r>
        <w:rPr>
          <w:rFonts w:hint="eastAsia" w:ascii="宋体" w:hAnsi="宋体" w:eastAsia="宋体" w:cs="宋体"/>
          <w:color w:val="auto"/>
          <w:sz w:val="28"/>
          <w:szCs w:val="28"/>
        </w:rPr>
        <w:t>冻结期间不计利息。</w:t>
      </w:r>
    </w:p>
    <w:p w14:paraId="2FE3092E">
      <w:pPr>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5.拍卖成交后竞买人悔拍或逾期未全额付清拍卖款的，交纳的保证金不予退还，且管理人可以重新拍卖。重新拍卖时，原竞得者不得参加竞买。</w:t>
      </w:r>
    </w:p>
    <w:p w14:paraId="444BB4A8">
      <w:pPr>
        <w:keepNext w:val="0"/>
        <w:keepLines w:val="0"/>
        <w:pageBreakBefore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十一、拍卖标的交付</w:t>
      </w:r>
    </w:p>
    <w:p w14:paraId="3CD2509B">
      <w:pPr>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1.本次拍卖成交即视为交付，自买受人交足全部拍卖</w:t>
      </w:r>
      <w:r>
        <w:rPr>
          <w:rFonts w:hint="eastAsia" w:ascii="宋体" w:hAnsi="宋体" w:eastAsia="宋体" w:cs="宋体"/>
          <w:b/>
          <w:bCs/>
          <w:color w:val="C00000"/>
          <w:sz w:val="28"/>
          <w:szCs w:val="28"/>
        </w:rPr>
        <w:t>成交款后3日内</w:t>
      </w:r>
      <w:r>
        <w:rPr>
          <w:rFonts w:hint="eastAsia" w:ascii="宋体" w:hAnsi="宋体" w:eastAsia="宋体" w:cs="宋体"/>
          <w:color w:val="auto"/>
          <w:sz w:val="28"/>
          <w:szCs w:val="28"/>
        </w:rPr>
        <w:t>（遇节假日顺延）凭付款凭证及相关身份证明材料到管理人处（请提前电话预约）签署拍卖成交确认书。如买受人未在规定时间内与管理人签署拍卖成交确认书，自应当签订拍卖成交确认书之日起，造成相关经济损失的，由买受人承担赔偿责任（因不可抗力导致的除外）。</w:t>
      </w:r>
    </w:p>
    <w:p w14:paraId="71DAE7CF">
      <w:pPr>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2.拍卖标的需要办理登记过户的，由买受人自行办理过户手续，</w:t>
      </w:r>
    </w:p>
    <w:p w14:paraId="468EFD2F">
      <w:pPr>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烟台康悦投资有限公司破产程序终结之前，对于办理过户登记过程中所需的其他相关文件、资料，管理人将尽量配合提供，破产程序结束之后，管理人所有相关工作终结，不再承担任何配合义务。</w:t>
      </w:r>
    </w:p>
    <w:p w14:paraId="76941B71">
      <w:pPr>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拍卖成交时，成交价不包含转让时双方的一切税、费；资产交接及过户时所产生的转让双方的一切税、费（包括但不限于所得税、增值税及其附加、印花税、契税等）均由买受人承担。上述一切税、费的具体金额由买受人自行向相关主管部门咨询。</w:t>
      </w:r>
    </w:p>
    <w:p w14:paraId="3170E95C">
      <w:pPr>
        <w:keepNext w:val="0"/>
        <w:keepLines w:val="0"/>
        <w:pageBreakBefore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十二、</w:t>
      </w:r>
      <w:r>
        <w:rPr>
          <w:rFonts w:hint="eastAsia" w:ascii="宋体" w:hAnsi="宋体" w:eastAsia="宋体" w:cs="宋体"/>
          <w:color w:val="auto"/>
          <w:sz w:val="28"/>
          <w:szCs w:val="28"/>
        </w:rPr>
        <w:t>买受人在拍卖竞价前请务必再仔细阅读管理人发布的拍卖公告及竞买须知。请买受人谨慎参拍，竞买成功后须按照拍卖公告规定时间付清拍卖价款。买受人逾期未全额付清拍卖款或未办理交接手续，视为买受人悔拍，管理人有权决定重新拍卖。</w:t>
      </w:r>
    </w:p>
    <w:p w14:paraId="6CF178DB">
      <w:pPr>
        <w:keepNext w:val="0"/>
        <w:keepLines w:val="0"/>
        <w:pageBreakBefore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十三、</w:t>
      </w:r>
      <w:r>
        <w:rPr>
          <w:rFonts w:hint="eastAsia" w:ascii="宋体" w:hAnsi="宋体" w:eastAsia="宋体" w:cs="宋体"/>
          <w:color w:val="auto"/>
          <w:sz w:val="28"/>
          <w:szCs w:val="28"/>
        </w:rPr>
        <w:t>本次拍卖因标的物本身价值，其起拍价、保证金、竞拍成交价格相对较高。竞买人参与竞拍，支付保证金及余款可能会碰到当天限额无法支付的情况，请竞买人根据自身情况选择网上充值银行。</w:t>
      </w:r>
    </w:p>
    <w:p w14:paraId="3CCEB7B8">
      <w:pPr>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十四、依照《中华人民共和国企业破产法》《中华人民共和国拍卖法》等有关规定，竞买人成功竞得网拍标的物后，中拍平台将生成相应《电子成交确认书》，确认书中载明实际买受人姓名、网拍竞买号信息等。</w:t>
      </w:r>
    </w:p>
    <w:p w14:paraId="59862EDF">
      <w:pPr>
        <w:keepNext w:val="0"/>
        <w:keepLines w:val="0"/>
        <w:pageBreakBefore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十五、违约责任</w:t>
      </w:r>
    </w:p>
    <w:p w14:paraId="182A1AEE">
      <w:pPr>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根据《中华人民共和国拍卖法》相关规定，拍卖成交后买受人悔拍的（包括但不限于买受人未在规定日期前将拍卖成交全部余款汇入管理人指定账户视为悔拍，以及买受人明示其悔拍等情形），交纳的保证金不予退还；拍卖标的再行拍卖的，原买受人应当支付第一次拍卖中本人及委托人应当支付的佣金；再行拍卖的价款低于原拍卖价款的，原买受人应当补足差额。</w:t>
      </w:r>
    </w:p>
    <w:p w14:paraId="6B3935C4">
      <w:pPr>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竞买人在拍卖竞价前请务必再仔细阅读竞买须知。</w:t>
      </w:r>
    </w:p>
    <w:p w14:paraId="3D5BCCE1">
      <w:pPr>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本规则其他未尽事宜，请向管理人咨询。</w:t>
      </w:r>
    </w:p>
    <w:p w14:paraId="1C480FF7">
      <w:pPr>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auto"/>
          <w:sz w:val="28"/>
          <w:szCs w:val="28"/>
        </w:rPr>
      </w:pPr>
    </w:p>
    <w:p w14:paraId="3E5DA211">
      <w:pPr>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bCs/>
          <w:color w:val="auto"/>
          <w:sz w:val="28"/>
          <w:szCs w:val="28"/>
        </w:rPr>
        <w:t>管理人咨询电话：</w:t>
      </w:r>
      <w:bookmarkStart w:id="3" w:name="OLE_LINK11"/>
      <w:bookmarkStart w:id="4" w:name="OLE_LINK12"/>
      <w:r>
        <w:rPr>
          <w:rFonts w:hint="eastAsia" w:ascii="宋体" w:hAnsi="宋体" w:eastAsia="宋体" w:cs="宋体"/>
          <w:bCs/>
          <w:color w:val="auto"/>
          <w:sz w:val="28"/>
          <w:szCs w:val="28"/>
        </w:rPr>
        <w:t>赵律师 15552205175</w:t>
      </w:r>
    </w:p>
    <w:bookmarkEnd w:id="3"/>
    <w:bookmarkEnd w:id="4"/>
    <w:p w14:paraId="3199A209">
      <w:pPr>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bCs/>
          <w:color w:val="auto"/>
          <w:sz w:val="28"/>
          <w:szCs w:val="28"/>
        </w:rPr>
      </w:pPr>
      <w:r>
        <w:rPr>
          <w:rFonts w:hint="eastAsia" w:ascii="宋体" w:hAnsi="宋体" w:eastAsia="宋体" w:cs="宋体"/>
          <w:bCs/>
          <w:color w:val="auto"/>
          <w:sz w:val="28"/>
          <w:szCs w:val="28"/>
        </w:rPr>
        <w:t>中拍平台技术咨询：400-898-5988</w:t>
      </w:r>
    </w:p>
    <w:p w14:paraId="64C4E35E">
      <w:pPr>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山东拍辅帮咨询电话：李先生 15688888529</w:t>
      </w:r>
    </w:p>
    <w:p w14:paraId="191D6EB1">
      <w:pPr>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bCs/>
          <w:color w:val="auto"/>
          <w:sz w:val="28"/>
          <w:szCs w:val="28"/>
        </w:rPr>
      </w:pPr>
    </w:p>
    <w:p w14:paraId="4F3626A8">
      <w:pPr>
        <w:keepNext w:val="0"/>
        <w:keepLines w:val="0"/>
        <w:pageBreakBefore w:val="0"/>
        <w:kinsoku/>
        <w:wordWrap/>
        <w:overflowPunct/>
        <w:topLinePunct w:val="0"/>
        <w:autoSpaceDE/>
        <w:autoSpaceDN/>
        <w:bidi w:val="0"/>
        <w:adjustRightInd/>
        <w:snapToGrid/>
        <w:ind w:firstLine="560" w:firstLineChars="200"/>
        <w:jc w:val="right"/>
        <w:textAlignment w:val="auto"/>
        <w:rPr>
          <w:rFonts w:hint="eastAsia" w:ascii="宋体" w:hAnsi="宋体" w:eastAsia="宋体" w:cs="宋体"/>
          <w:color w:val="auto"/>
          <w:sz w:val="28"/>
          <w:szCs w:val="28"/>
        </w:rPr>
      </w:pPr>
    </w:p>
    <w:p w14:paraId="1E6EEE74">
      <w:pPr>
        <w:keepNext w:val="0"/>
        <w:keepLines w:val="0"/>
        <w:pageBreakBefore w:val="0"/>
        <w:kinsoku/>
        <w:wordWrap/>
        <w:overflowPunct/>
        <w:topLinePunct w:val="0"/>
        <w:autoSpaceDE/>
        <w:autoSpaceDN/>
        <w:bidi w:val="0"/>
        <w:adjustRightInd/>
        <w:snapToGrid/>
        <w:ind w:firstLine="562" w:firstLineChars="200"/>
        <w:jc w:val="righ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烟台康悦投资有限公司管理人</w:t>
      </w:r>
    </w:p>
    <w:p w14:paraId="507C9122">
      <w:pPr>
        <w:keepNext w:val="0"/>
        <w:keepLines w:val="0"/>
        <w:pageBreakBefore w:val="0"/>
        <w:kinsoku/>
        <w:wordWrap/>
        <w:overflowPunct/>
        <w:topLinePunct w:val="0"/>
        <w:autoSpaceDE/>
        <w:autoSpaceDN/>
        <w:bidi w:val="0"/>
        <w:adjustRightInd/>
        <w:snapToGrid/>
        <w:ind w:firstLine="562" w:firstLineChars="200"/>
        <w:jc w:val="right"/>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2025年7月8日</w:t>
      </w:r>
    </w:p>
    <w:p w14:paraId="55D502E4">
      <w:pPr>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auto"/>
          <w:sz w:val="28"/>
          <w:szCs w:val="28"/>
        </w:rPr>
      </w:pPr>
    </w:p>
    <w:p w14:paraId="101602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2" w:firstLineChars="200"/>
        <w:jc w:val="center"/>
        <w:textAlignment w:val="auto"/>
        <w:rPr>
          <w:rFonts w:hint="eastAsia" w:ascii="宋体" w:hAnsi="宋体" w:eastAsia="宋体" w:cs="宋体"/>
          <w:b/>
          <w:bCs/>
          <w:i w:val="0"/>
          <w:iCs w:val="0"/>
          <w:caps w:val="0"/>
          <w:color w:val="auto"/>
          <w:spacing w:val="0"/>
          <w:sz w:val="28"/>
          <w:szCs w:val="28"/>
          <w:shd w:val="clear" w:fill="FFFFFF"/>
        </w:rPr>
      </w:pPr>
    </w:p>
    <w:p w14:paraId="3CF231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2" w:firstLineChars="200"/>
        <w:jc w:val="center"/>
        <w:textAlignment w:val="auto"/>
        <w:rPr>
          <w:rFonts w:hint="eastAsia" w:ascii="宋体" w:hAnsi="宋体" w:eastAsia="宋体" w:cs="宋体"/>
          <w:b/>
          <w:bCs/>
          <w:i w:val="0"/>
          <w:iCs w:val="0"/>
          <w:caps w:val="0"/>
          <w:color w:val="auto"/>
          <w:spacing w:val="0"/>
          <w:sz w:val="28"/>
          <w:szCs w:val="28"/>
          <w:shd w:val="clear" w:fill="FFFFFF"/>
        </w:rPr>
      </w:pPr>
    </w:p>
    <w:p w14:paraId="124E00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center"/>
        <w:textAlignment w:val="auto"/>
        <w:rPr>
          <w:rFonts w:hint="eastAsia" w:ascii="宋体" w:hAnsi="宋体" w:eastAsia="宋体" w:cs="宋体"/>
          <w:i w:val="0"/>
          <w:iCs w:val="0"/>
          <w:caps w:val="0"/>
          <w:color w:val="auto"/>
          <w:spacing w:val="0"/>
          <w:sz w:val="15"/>
          <w:szCs w:val="15"/>
        </w:rPr>
      </w:pPr>
      <w:r>
        <w:rPr>
          <w:rFonts w:hint="eastAsia" w:ascii="宋体" w:hAnsi="宋体" w:eastAsia="宋体" w:cs="宋体"/>
          <w:b/>
          <w:bCs/>
          <w:i w:val="0"/>
          <w:iCs w:val="0"/>
          <w:caps w:val="0"/>
          <w:color w:val="auto"/>
          <w:spacing w:val="0"/>
          <w:sz w:val="32"/>
          <w:szCs w:val="32"/>
          <w:shd w:val="clear" w:fill="FFFFFF"/>
        </w:rPr>
        <w:t>竞买须知</w:t>
      </w:r>
      <w:r>
        <w:rPr>
          <w:rFonts w:hint="eastAsia" w:ascii="宋体" w:hAnsi="宋体" w:eastAsia="宋体" w:cs="宋体"/>
          <w:i w:val="0"/>
          <w:iCs w:val="0"/>
          <w:caps w:val="0"/>
          <w:color w:val="auto"/>
          <w:spacing w:val="0"/>
          <w:sz w:val="28"/>
          <w:szCs w:val="28"/>
          <w:shd w:val="clear" w:fill="FFFFFF"/>
        </w:rPr>
        <w:t> </w:t>
      </w:r>
    </w:p>
    <w:p w14:paraId="2B539F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宋体" w:hAnsi="宋体" w:eastAsia="宋体" w:cs="宋体"/>
          <w:i w:val="0"/>
          <w:iCs w:val="0"/>
          <w:caps w:val="0"/>
          <w:color w:val="auto"/>
          <w:spacing w:val="0"/>
          <w:sz w:val="14"/>
          <w:szCs w:val="14"/>
        </w:rPr>
      </w:pPr>
      <w:r>
        <w:rPr>
          <w:rFonts w:hint="eastAsia" w:ascii="宋体" w:hAnsi="宋体" w:eastAsia="宋体" w:cs="宋体"/>
          <w:i w:val="0"/>
          <w:iCs w:val="0"/>
          <w:caps w:val="0"/>
          <w:color w:val="auto"/>
          <w:spacing w:val="0"/>
          <w:sz w:val="28"/>
          <w:szCs w:val="28"/>
          <w:shd w:val="clear" w:fill="FFFFFF"/>
          <w:lang w:eastAsia="zh-CN"/>
        </w:rPr>
        <w:t>烟台康悦投资有限公司</w:t>
      </w:r>
      <w:r>
        <w:rPr>
          <w:rFonts w:hint="eastAsia" w:ascii="宋体" w:hAnsi="宋体" w:eastAsia="宋体" w:cs="宋体"/>
          <w:i w:val="0"/>
          <w:iCs w:val="0"/>
          <w:caps w:val="0"/>
          <w:color w:val="auto"/>
          <w:spacing w:val="0"/>
          <w:sz w:val="28"/>
          <w:szCs w:val="28"/>
          <w:shd w:val="clear" w:fill="FFFFFF"/>
        </w:rPr>
        <w:t>管理人将于</w:t>
      </w:r>
      <w:r>
        <w:rPr>
          <w:rFonts w:hint="eastAsia" w:ascii="宋体" w:hAnsi="宋体" w:eastAsia="宋体" w:cs="宋体"/>
          <w:b/>
          <w:bCs/>
          <w:i w:val="0"/>
          <w:iCs w:val="0"/>
          <w:caps w:val="0"/>
          <w:color w:val="C00000"/>
          <w:spacing w:val="0"/>
          <w:sz w:val="28"/>
          <w:szCs w:val="28"/>
          <w:shd w:val="clear" w:fill="FFFFFF"/>
          <w:lang w:eastAsia="zh-CN"/>
        </w:rPr>
        <w:t>2025年7月</w:t>
      </w:r>
      <w:bookmarkStart w:id="5" w:name="_GoBack"/>
      <w:bookmarkEnd w:id="5"/>
      <w:r>
        <w:rPr>
          <w:rFonts w:hint="eastAsia" w:ascii="宋体" w:hAnsi="宋体" w:eastAsia="宋体" w:cs="宋体"/>
          <w:b/>
          <w:bCs/>
          <w:i w:val="0"/>
          <w:iCs w:val="0"/>
          <w:caps w:val="0"/>
          <w:color w:val="C00000"/>
          <w:spacing w:val="0"/>
          <w:sz w:val="28"/>
          <w:szCs w:val="28"/>
          <w:shd w:val="clear" w:fill="FFFFFF"/>
          <w:lang w:eastAsia="zh-CN"/>
        </w:rPr>
        <w:t>16日10时至2025年7月17日10时</w:t>
      </w:r>
      <w:r>
        <w:rPr>
          <w:rFonts w:hint="eastAsia" w:ascii="宋体" w:hAnsi="宋体" w:eastAsia="宋体" w:cs="宋体"/>
          <w:b/>
          <w:bCs/>
          <w:i w:val="0"/>
          <w:iCs w:val="0"/>
          <w:caps w:val="0"/>
          <w:color w:val="C00000"/>
          <w:spacing w:val="0"/>
          <w:sz w:val="28"/>
          <w:szCs w:val="28"/>
          <w:shd w:val="clear" w:fill="FFFFFF"/>
        </w:rPr>
        <w:t>止（延时除外）</w:t>
      </w:r>
      <w:r>
        <w:rPr>
          <w:rFonts w:hint="eastAsia" w:ascii="宋体" w:hAnsi="宋体" w:eastAsia="宋体" w:cs="宋体"/>
          <w:i w:val="0"/>
          <w:iCs w:val="0"/>
          <w:caps w:val="0"/>
          <w:color w:val="auto"/>
          <w:spacing w:val="0"/>
          <w:sz w:val="28"/>
          <w:szCs w:val="28"/>
          <w:shd w:val="clear" w:fill="FFFFFF"/>
        </w:rPr>
        <w:t>在中拍平台进行公开拍卖活动，现就网上拍卖有关事宜敬告各位竞买人：</w:t>
      </w:r>
    </w:p>
    <w:p w14:paraId="11C2C1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宋体" w:hAnsi="宋体" w:eastAsia="宋体" w:cs="宋体"/>
          <w:i w:val="0"/>
          <w:iCs w:val="0"/>
          <w:caps w:val="0"/>
          <w:color w:val="auto"/>
          <w:spacing w:val="0"/>
          <w:sz w:val="14"/>
          <w:szCs w:val="14"/>
        </w:rPr>
      </w:pPr>
      <w:r>
        <w:rPr>
          <w:rFonts w:hint="eastAsia" w:ascii="宋体" w:hAnsi="宋体" w:eastAsia="宋体" w:cs="宋体"/>
          <w:i w:val="0"/>
          <w:iCs w:val="0"/>
          <w:caps w:val="0"/>
          <w:color w:val="auto"/>
          <w:spacing w:val="0"/>
          <w:sz w:val="28"/>
          <w:szCs w:val="28"/>
          <w:shd w:val="clear" w:fill="FFFFFF"/>
        </w:rPr>
        <w:t>一、本《竞买须知》根据《中华人民共和国民事诉讼法》等相关法律规定所制订，竞买人应认真仔细阅读，了解本须知的全部内容。</w:t>
      </w:r>
    </w:p>
    <w:p w14:paraId="55D3FD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宋体" w:hAnsi="宋体" w:eastAsia="宋体" w:cs="宋体"/>
          <w:i w:val="0"/>
          <w:iCs w:val="0"/>
          <w:caps w:val="0"/>
          <w:color w:val="auto"/>
          <w:spacing w:val="0"/>
          <w:sz w:val="14"/>
          <w:szCs w:val="14"/>
        </w:rPr>
      </w:pPr>
      <w:r>
        <w:rPr>
          <w:rFonts w:hint="eastAsia" w:ascii="宋体" w:hAnsi="宋体" w:eastAsia="宋体" w:cs="宋体"/>
          <w:i w:val="0"/>
          <w:iCs w:val="0"/>
          <w:caps w:val="0"/>
          <w:color w:val="auto"/>
          <w:spacing w:val="0"/>
          <w:sz w:val="28"/>
          <w:szCs w:val="28"/>
          <w:shd w:val="clear" w:fill="FFFFFF"/>
        </w:rPr>
        <w:t>二、本次拍卖活动遵循“公开、公平、公正、诚实守信”的原则，拍卖活动具备法律效力。参加本次拍卖活动的竞买人必须遵守本须知的各项条款，并对自己的行为承担法律责任。</w:t>
      </w:r>
    </w:p>
    <w:p w14:paraId="564B36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宋体" w:hAnsi="宋体" w:eastAsia="宋体" w:cs="宋体"/>
          <w:b/>
          <w:bCs/>
          <w:i w:val="0"/>
          <w:iCs w:val="0"/>
          <w:caps w:val="0"/>
          <w:color w:val="auto"/>
          <w:spacing w:val="0"/>
          <w:sz w:val="28"/>
          <w:szCs w:val="28"/>
          <w:shd w:val="clear" w:fill="FFFFFF"/>
          <w:lang w:eastAsia="zh-CN"/>
        </w:rPr>
      </w:pPr>
      <w:r>
        <w:rPr>
          <w:rFonts w:hint="eastAsia" w:ascii="宋体" w:hAnsi="宋体" w:eastAsia="宋体" w:cs="宋体"/>
          <w:i w:val="0"/>
          <w:iCs w:val="0"/>
          <w:caps w:val="0"/>
          <w:color w:val="auto"/>
          <w:spacing w:val="0"/>
          <w:sz w:val="28"/>
          <w:szCs w:val="28"/>
          <w:shd w:val="clear" w:fill="FFFFFF"/>
        </w:rPr>
        <w:t>三、拍卖标的：</w:t>
      </w:r>
      <w:r>
        <w:rPr>
          <w:rFonts w:hint="eastAsia" w:ascii="宋体" w:hAnsi="宋体" w:eastAsia="宋体" w:cs="宋体"/>
          <w:b/>
          <w:bCs/>
          <w:i w:val="0"/>
          <w:iCs w:val="0"/>
          <w:caps w:val="0"/>
          <w:color w:val="C00000"/>
          <w:spacing w:val="0"/>
          <w:sz w:val="28"/>
          <w:szCs w:val="28"/>
          <w:shd w:val="clear" w:fill="FFFFFF"/>
          <w:lang w:eastAsia="zh-CN"/>
        </w:rPr>
        <w:t>烟台康悦投资有限公司的固定资产一宗。</w:t>
      </w:r>
    </w:p>
    <w:p w14:paraId="7FD5B6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宋体" w:hAnsi="宋体" w:eastAsia="宋体" w:cs="宋体"/>
          <w:i w:val="0"/>
          <w:iCs w:val="0"/>
          <w:caps w:val="0"/>
          <w:color w:val="auto"/>
          <w:spacing w:val="0"/>
          <w:sz w:val="14"/>
          <w:szCs w:val="14"/>
        </w:rPr>
      </w:pPr>
      <w:r>
        <w:rPr>
          <w:rFonts w:hint="eastAsia" w:ascii="宋体" w:hAnsi="宋体" w:eastAsia="宋体" w:cs="宋体"/>
          <w:i w:val="0"/>
          <w:iCs w:val="0"/>
          <w:caps w:val="0"/>
          <w:color w:val="auto"/>
          <w:spacing w:val="0"/>
          <w:sz w:val="28"/>
          <w:szCs w:val="28"/>
          <w:shd w:val="clear" w:fill="FFFFFF"/>
        </w:rPr>
        <w:t>四、竞买人条件：凡具备完全民事行为能力的公民、法人和其他组织均可参加竞买，若不具有完全民事行为能力，由其监护人代理，其委托人或代理人必须具备完全民事行为能力；法律、行政法规、司法解释对买受人资格或者条件有特殊规定的，竞买人应当具备规定的资格或者条件。因不符合条件参加竞买的，由竞买人自行承担相应的法律责任。根据最高人民法院《关于人民法院网络司法拍卖若干问题的规定》第三十四条之规定：实施网络司法拍卖的，下列机构和人员不得竞买并不得委托他人代为竞买与其相关的拍卖财产：1、负责执行的人民法院；2、网络服务提供者；3、承担拍卖辅助工作的社会机构或者组织；4、第1至3项规定主体的工作人员及近亲属。</w:t>
      </w:r>
    </w:p>
    <w:p w14:paraId="322A7C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宋体" w:hAnsi="宋体" w:eastAsia="宋体" w:cs="宋体"/>
          <w:i w:val="0"/>
          <w:iCs w:val="0"/>
          <w:caps w:val="0"/>
          <w:color w:val="auto"/>
          <w:spacing w:val="0"/>
          <w:sz w:val="14"/>
          <w:szCs w:val="14"/>
        </w:rPr>
      </w:pPr>
      <w:r>
        <w:rPr>
          <w:rFonts w:hint="eastAsia" w:ascii="宋体" w:hAnsi="宋体" w:eastAsia="宋体" w:cs="宋体"/>
          <w:i w:val="0"/>
          <w:iCs w:val="0"/>
          <w:caps w:val="0"/>
          <w:color w:val="auto"/>
          <w:spacing w:val="0"/>
          <w:sz w:val="28"/>
          <w:szCs w:val="28"/>
          <w:shd w:val="clear" w:fill="FFFFFF"/>
        </w:rPr>
        <w:t>竞买人可委托代理人（具备完全民事行为能力的自然人）参加本次拍卖，但须在</w:t>
      </w:r>
      <w:r>
        <w:rPr>
          <w:rFonts w:hint="eastAsia" w:ascii="宋体" w:hAnsi="宋体" w:eastAsia="宋体" w:cs="宋体"/>
          <w:b/>
          <w:bCs/>
          <w:i w:val="0"/>
          <w:iCs w:val="0"/>
          <w:caps w:val="0"/>
          <w:color w:val="C00000"/>
          <w:spacing w:val="0"/>
          <w:sz w:val="28"/>
          <w:szCs w:val="28"/>
          <w:shd w:val="clear" w:fill="FFFFFF"/>
          <w:lang w:eastAsia="zh-CN"/>
        </w:rPr>
        <w:t>2025年7月14日</w:t>
      </w:r>
      <w:r>
        <w:rPr>
          <w:rFonts w:hint="eastAsia" w:ascii="宋体" w:hAnsi="宋体" w:eastAsia="宋体" w:cs="宋体"/>
          <w:b/>
          <w:bCs/>
          <w:i w:val="0"/>
          <w:iCs w:val="0"/>
          <w:caps w:val="0"/>
          <w:color w:val="C00000"/>
          <w:spacing w:val="0"/>
          <w:sz w:val="28"/>
          <w:szCs w:val="28"/>
          <w:shd w:val="clear" w:fill="FFFFFF"/>
        </w:rPr>
        <w:t>前</w:t>
      </w:r>
      <w:r>
        <w:rPr>
          <w:rFonts w:hint="eastAsia" w:ascii="宋体" w:hAnsi="宋体" w:eastAsia="宋体" w:cs="宋体"/>
          <w:i w:val="0"/>
          <w:iCs w:val="0"/>
          <w:caps w:val="0"/>
          <w:color w:val="auto"/>
          <w:spacing w:val="0"/>
          <w:sz w:val="28"/>
          <w:szCs w:val="28"/>
          <w:shd w:val="clear" w:fill="FFFFFF"/>
        </w:rPr>
        <w:t>将委托手续交至管理人处，由管理人确认后方可报名；竞买成功后，竞买人（法定代表人、其他组织的负责人）须与委托代理人一同到管理人处办理交付手续。如无委托手续或委托手续不全的，竞买活动认定为竞买人的个人行为（竞买人即为中拍平台账号实名注册人）。不符合条件参加竞买的，由竞买人自行承担相应的法律责任。</w:t>
      </w:r>
    </w:p>
    <w:p w14:paraId="2543D8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宋体" w:hAnsi="宋体" w:eastAsia="宋体" w:cs="宋体"/>
          <w:i w:val="0"/>
          <w:iCs w:val="0"/>
          <w:caps w:val="0"/>
          <w:color w:val="auto"/>
          <w:spacing w:val="0"/>
          <w:sz w:val="14"/>
          <w:szCs w:val="14"/>
        </w:rPr>
      </w:pPr>
      <w:r>
        <w:rPr>
          <w:rFonts w:hint="eastAsia" w:ascii="宋体" w:hAnsi="宋体" w:eastAsia="宋体" w:cs="宋体"/>
          <w:i w:val="0"/>
          <w:iCs w:val="0"/>
          <w:caps w:val="0"/>
          <w:color w:val="auto"/>
          <w:spacing w:val="0"/>
          <w:sz w:val="28"/>
          <w:szCs w:val="28"/>
          <w:shd w:val="clear" w:fill="FFFFFF"/>
        </w:rPr>
        <w:t>五、优先购买权人参加竞买的，应于</w:t>
      </w:r>
      <w:r>
        <w:rPr>
          <w:rFonts w:hint="eastAsia" w:ascii="宋体" w:hAnsi="宋体" w:eastAsia="宋体" w:cs="宋体"/>
          <w:b/>
          <w:bCs/>
          <w:i w:val="0"/>
          <w:iCs w:val="0"/>
          <w:caps w:val="0"/>
          <w:color w:val="C00000"/>
          <w:spacing w:val="0"/>
          <w:sz w:val="28"/>
          <w:szCs w:val="28"/>
          <w:shd w:val="clear" w:fill="FFFFFF"/>
          <w:lang w:eastAsia="zh-CN"/>
        </w:rPr>
        <w:t>2025年7月14日</w:t>
      </w:r>
      <w:r>
        <w:rPr>
          <w:rFonts w:hint="eastAsia" w:ascii="宋体" w:hAnsi="宋体" w:eastAsia="宋体" w:cs="宋体"/>
          <w:b/>
          <w:bCs/>
          <w:i w:val="0"/>
          <w:iCs w:val="0"/>
          <w:caps w:val="0"/>
          <w:color w:val="C00000"/>
          <w:spacing w:val="0"/>
          <w:sz w:val="28"/>
          <w:szCs w:val="28"/>
          <w:shd w:val="clear" w:fill="FFFFFF"/>
        </w:rPr>
        <w:t>前</w:t>
      </w:r>
      <w:r>
        <w:rPr>
          <w:rFonts w:hint="eastAsia" w:ascii="宋体" w:hAnsi="宋体" w:eastAsia="宋体" w:cs="宋体"/>
          <w:i w:val="0"/>
          <w:iCs w:val="0"/>
          <w:caps w:val="0"/>
          <w:color w:val="auto"/>
          <w:spacing w:val="0"/>
          <w:sz w:val="28"/>
          <w:szCs w:val="28"/>
          <w:shd w:val="clear" w:fill="FFFFFF"/>
        </w:rPr>
        <w:t>向管理人提交合法有效的证明，逾期不提交的，视为放弃对本标的物享有优先购买权。</w:t>
      </w:r>
    </w:p>
    <w:p w14:paraId="4927CA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宋体" w:hAnsi="宋体" w:eastAsia="宋体" w:cs="宋体"/>
          <w:i w:val="0"/>
          <w:iCs w:val="0"/>
          <w:caps w:val="0"/>
          <w:color w:val="auto"/>
          <w:spacing w:val="0"/>
          <w:sz w:val="14"/>
          <w:szCs w:val="14"/>
        </w:rPr>
      </w:pPr>
      <w:r>
        <w:rPr>
          <w:rFonts w:hint="eastAsia" w:ascii="宋体" w:hAnsi="宋体" w:eastAsia="宋体" w:cs="宋体"/>
          <w:i w:val="0"/>
          <w:iCs w:val="0"/>
          <w:caps w:val="0"/>
          <w:color w:val="auto"/>
          <w:spacing w:val="0"/>
          <w:sz w:val="28"/>
          <w:szCs w:val="28"/>
          <w:shd w:val="clear" w:fill="FFFFFF"/>
        </w:rPr>
        <w:t>六、与本标的物有利害关系的当事人可参加竞拍，不参加竞拍的请关注本次拍卖活动的整个过程。</w:t>
      </w:r>
    </w:p>
    <w:p w14:paraId="10D1FD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宋体" w:hAnsi="宋体" w:eastAsia="宋体" w:cs="宋体"/>
          <w:i w:val="0"/>
          <w:iCs w:val="0"/>
          <w:caps w:val="0"/>
          <w:color w:val="auto"/>
          <w:spacing w:val="0"/>
          <w:sz w:val="14"/>
          <w:szCs w:val="14"/>
        </w:rPr>
      </w:pPr>
      <w:r>
        <w:rPr>
          <w:rFonts w:hint="eastAsia" w:ascii="宋体" w:hAnsi="宋体" w:eastAsia="宋体" w:cs="宋体"/>
          <w:i w:val="0"/>
          <w:iCs w:val="0"/>
          <w:caps w:val="0"/>
          <w:color w:val="auto"/>
          <w:spacing w:val="0"/>
          <w:sz w:val="28"/>
          <w:szCs w:val="28"/>
          <w:shd w:val="clear" w:fill="FFFFFF"/>
        </w:rPr>
        <w:t>七、本次拍卖活动设置延时出价功能，在拍卖活动结束前，每最后5分钟如果有竞买人出价，就自动延迟5分钟。</w:t>
      </w:r>
    </w:p>
    <w:p w14:paraId="2B5D43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宋体" w:hAnsi="宋体" w:eastAsia="宋体" w:cs="宋体"/>
          <w:i w:val="0"/>
          <w:iCs w:val="0"/>
          <w:caps w:val="0"/>
          <w:color w:val="auto"/>
          <w:spacing w:val="0"/>
          <w:sz w:val="14"/>
          <w:szCs w:val="14"/>
        </w:rPr>
      </w:pPr>
      <w:r>
        <w:rPr>
          <w:rFonts w:hint="eastAsia" w:ascii="宋体" w:hAnsi="宋体" w:eastAsia="宋体" w:cs="宋体"/>
          <w:i w:val="0"/>
          <w:iCs w:val="0"/>
          <w:caps w:val="0"/>
          <w:color w:val="auto"/>
          <w:spacing w:val="0"/>
          <w:sz w:val="28"/>
          <w:szCs w:val="28"/>
          <w:shd w:val="clear" w:fill="FFFFFF"/>
        </w:rPr>
        <w:t>八、1.竞买人须经实地看样、确认竞买文件内容后缴纳保证金，拍卖竞价程序结束前均可缴纳保证金报名参拍。拍卖开始前中拍平台将锁定竞买人支付的保证金，拍卖结束后未能竞得者的保证金会原路回到竞买人支付账户，期间不计利息。</w:t>
      </w:r>
    </w:p>
    <w:p w14:paraId="29025A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宋体" w:hAnsi="宋体" w:eastAsia="宋体" w:cs="宋体"/>
          <w:i w:val="0"/>
          <w:iCs w:val="0"/>
          <w:caps w:val="0"/>
          <w:color w:val="auto"/>
          <w:spacing w:val="0"/>
          <w:sz w:val="14"/>
          <w:szCs w:val="14"/>
        </w:rPr>
      </w:pPr>
      <w:r>
        <w:rPr>
          <w:rFonts w:hint="eastAsia" w:ascii="宋体" w:hAnsi="宋体" w:eastAsia="宋体" w:cs="宋体"/>
          <w:i w:val="0"/>
          <w:iCs w:val="0"/>
          <w:caps w:val="0"/>
          <w:color w:val="auto"/>
          <w:spacing w:val="0"/>
          <w:sz w:val="28"/>
          <w:szCs w:val="28"/>
          <w:shd w:val="clear" w:fill="FFFFFF"/>
        </w:rPr>
        <w:t>2.债务人财产拍卖因标的物本身价值，其起拍价、保证金、竞拍成交价格相对较高的，竞买人参与竞拍，支付保证金及余款可能会遇到当天限额无法支付的情况，请竞买人根据自身情况选择银行进行支付。</w:t>
      </w:r>
    </w:p>
    <w:p w14:paraId="213710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宋体" w:hAnsi="宋体" w:eastAsia="宋体" w:cs="宋体"/>
          <w:i w:val="0"/>
          <w:iCs w:val="0"/>
          <w:caps w:val="0"/>
          <w:color w:val="auto"/>
          <w:spacing w:val="0"/>
          <w:sz w:val="14"/>
          <w:szCs w:val="14"/>
        </w:rPr>
      </w:pPr>
      <w:r>
        <w:rPr>
          <w:rFonts w:hint="eastAsia" w:ascii="宋体" w:hAnsi="宋体" w:eastAsia="宋体" w:cs="宋体"/>
          <w:i w:val="0"/>
          <w:iCs w:val="0"/>
          <w:caps w:val="0"/>
          <w:color w:val="auto"/>
          <w:spacing w:val="0"/>
          <w:sz w:val="28"/>
          <w:szCs w:val="28"/>
          <w:shd w:val="clear" w:fill="FFFFFF"/>
        </w:rPr>
        <w:t>3.拍卖成交后买受人悔拍的，交纳的保证金不予退还，计入债务人财产。保证金数额不足以弥补拍卖费用损失以及重新拍卖价款低于原拍卖价款的差价的，管理人可向悔拍人追索。</w:t>
      </w:r>
    </w:p>
    <w:p w14:paraId="5592A8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宋体" w:hAnsi="宋体" w:eastAsia="宋体" w:cs="宋体"/>
          <w:i w:val="0"/>
          <w:iCs w:val="0"/>
          <w:caps w:val="0"/>
          <w:color w:val="auto"/>
          <w:spacing w:val="0"/>
          <w:sz w:val="14"/>
          <w:szCs w:val="14"/>
        </w:rPr>
      </w:pPr>
      <w:r>
        <w:rPr>
          <w:rFonts w:hint="eastAsia" w:ascii="宋体" w:hAnsi="宋体" w:eastAsia="宋体" w:cs="宋体"/>
          <w:i w:val="0"/>
          <w:iCs w:val="0"/>
          <w:caps w:val="0"/>
          <w:color w:val="auto"/>
          <w:spacing w:val="0"/>
          <w:sz w:val="28"/>
          <w:szCs w:val="28"/>
          <w:shd w:val="clear" w:fill="FFFFFF"/>
        </w:rPr>
        <w:t>九、买受人在按要求缴纳全部拍卖款后应及时接收标的物，逾期不接收的，需承担标的物可能发生的损毁、灭失等后果。</w:t>
      </w:r>
    </w:p>
    <w:p w14:paraId="0ED0DF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宋体" w:hAnsi="宋体" w:eastAsia="宋体" w:cs="宋体"/>
          <w:i w:val="0"/>
          <w:iCs w:val="0"/>
          <w:caps w:val="0"/>
          <w:color w:val="auto"/>
          <w:spacing w:val="0"/>
          <w:sz w:val="14"/>
          <w:szCs w:val="14"/>
        </w:rPr>
      </w:pPr>
      <w:r>
        <w:rPr>
          <w:rFonts w:hint="eastAsia" w:ascii="宋体" w:hAnsi="宋体" w:eastAsia="宋体" w:cs="宋体"/>
          <w:i w:val="0"/>
          <w:iCs w:val="0"/>
          <w:caps w:val="0"/>
          <w:color w:val="auto"/>
          <w:spacing w:val="0"/>
          <w:sz w:val="28"/>
          <w:szCs w:val="28"/>
          <w:shd w:val="clear" w:fill="FFFFFF"/>
        </w:rPr>
        <w:t>十、本次拍卖活动计价货币为人民币，拍卖时的起拍价、成交价均不含买受人在拍卖标的物交割、过户时所发生的费用和税费。</w:t>
      </w:r>
    </w:p>
    <w:p w14:paraId="3B88CC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宋体" w:hAnsi="宋体" w:eastAsia="宋体" w:cs="宋体"/>
          <w:i w:val="0"/>
          <w:iCs w:val="0"/>
          <w:caps w:val="0"/>
          <w:color w:val="auto"/>
          <w:spacing w:val="0"/>
          <w:sz w:val="14"/>
          <w:szCs w:val="14"/>
        </w:rPr>
      </w:pPr>
      <w:r>
        <w:rPr>
          <w:rFonts w:hint="eastAsia" w:ascii="宋体" w:hAnsi="宋体" w:eastAsia="宋体" w:cs="宋体"/>
          <w:i w:val="0"/>
          <w:iCs w:val="0"/>
          <w:caps w:val="0"/>
          <w:color w:val="auto"/>
          <w:spacing w:val="0"/>
          <w:sz w:val="28"/>
          <w:szCs w:val="28"/>
          <w:shd w:val="clear" w:fill="FFFFFF"/>
        </w:rPr>
        <w:t>十一、参加竞买的人应当遵守《竞买须知》的规定，不得阻挠其他竞买人竞拍，不得操纵、垄断竞拍价格，严禁竞买人恶意串标，上述行为一经发现，将取消其竞买资格，并追究相关的法律责任。</w:t>
      </w:r>
    </w:p>
    <w:p w14:paraId="0647B3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宋体" w:hAnsi="宋体" w:eastAsia="宋体" w:cs="宋体"/>
          <w:i w:val="0"/>
          <w:iCs w:val="0"/>
          <w:caps w:val="0"/>
          <w:color w:val="auto"/>
          <w:spacing w:val="0"/>
          <w:sz w:val="14"/>
          <w:szCs w:val="14"/>
        </w:rPr>
      </w:pPr>
      <w:r>
        <w:rPr>
          <w:rFonts w:hint="eastAsia" w:ascii="宋体" w:hAnsi="宋体" w:eastAsia="宋体" w:cs="宋体"/>
          <w:i w:val="0"/>
          <w:iCs w:val="0"/>
          <w:caps w:val="0"/>
          <w:color w:val="auto"/>
          <w:spacing w:val="0"/>
          <w:sz w:val="28"/>
          <w:szCs w:val="28"/>
          <w:shd w:val="clear" w:fill="FFFFFF"/>
        </w:rPr>
        <w:t>十二、管理人根据法律规定有权在拍卖竞价程序结束前中止拍卖或撤回拍卖。因网络、拍卖系统或其他不可抗力导致拍卖非正常进行的，管理人待以上因素消除后视情况决定重新拍卖，且并不承担因此造成的损失。</w:t>
      </w:r>
    </w:p>
    <w:p w14:paraId="4F7211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宋体" w:hAnsi="宋体" w:eastAsia="宋体" w:cs="宋体"/>
          <w:i w:val="0"/>
          <w:iCs w:val="0"/>
          <w:caps w:val="0"/>
          <w:color w:val="auto"/>
          <w:spacing w:val="0"/>
          <w:sz w:val="14"/>
          <w:szCs w:val="14"/>
        </w:rPr>
      </w:pPr>
      <w:r>
        <w:rPr>
          <w:rFonts w:hint="eastAsia" w:ascii="宋体" w:hAnsi="宋体" w:eastAsia="宋体" w:cs="宋体"/>
          <w:i w:val="0"/>
          <w:iCs w:val="0"/>
          <w:caps w:val="0"/>
          <w:color w:val="auto"/>
          <w:spacing w:val="0"/>
          <w:sz w:val="28"/>
          <w:szCs w:val="28"/>
          <w:shd w:val="clear" w:fill="FFFFFF"/>
        </w:rPr>
        <w:t>十三、凡发现拍卖中有违规行为，可如实举报。</w:t>
      </w:r>
    </w:p>
    <w:p w14:paraId="28FD3B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宋体" w:hAnsi="宋体" w:eastAsia="宋体" w:cs="宋体"/>
          <w:i w:val="0"/>
          <w:iCs w:val="0"/>
          <w:caps w:val="0"/>
          <w:color w:val="auto"/>
          <w:spacing w:val="0"/>
          <w:sz w:val="14"/>
          <w:szCs w:val="14"/>
        </w:rPr>
      </w:pPr>
      <w:r>
        <w:rPr>
          <w:rFonts w:hint="eastAsia" w:ascii="宋体" w:hAnsi="宋体" w:eastAsia="宋体" w:cs="宋体"/>
          <w:i w:val="0"/>
          <w:iCs w:val="0"/>
          <w:caps w:val="0"/>
          <w:color w:val="auto"/>
          <w:spacing w:val="0"/>
          <w:sz w:val="28"/>
          <w:szCs w:val="28"/>
          <w:shd w:val="clear" w:fill="FFFFFF"/>
        </w:rPr>
        <w:t>本须知其他未尽事宜，请向管理人咨询。</w:t>
      </w:r>
    </w:p>
    <w:p w14:paraId="31881B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宋体" w:hAnsi="宋体" w:eastAsia="宋体" w:cs="宋体"/>
          <w:i w:val="0"/>
          <w:iCs w:val="0"/>
          <w:caps w:val="0"/>
          <w:color w:val="auto"/>
          <w:spacing w:val="0"/>
          <w:sz w:val="14"/>
          <w:szCs w:val="14"/>
          <w:lang w:eastAsia="zh-CN"/>
        </w:rPr>
      </w:pPr>
      <w:r>
        <w:rPr>
          <w:rFonts w:hint="eastAsia" w:ascii="宋体" w:hAnsi="宋体" w:eastAsia="宋体" w:cs="宋体"/>
          <w:i w:val="0"/>
          <w:iCs w:val="0"/>
          <w:caps w:val="0"/>
          <w:color w:val="auto"/>
          <w:spacing w:val="0"/>
          <w:sz w:val="28"/>
          <w:szCs w:val="28"/>
          <w:shd w:val="clear" w:fill="FFFFFF"/>
        </w:rPr>
        <w:t>管理人咨询电话：</w:t>
      </w:r>
      <w:r>
        <w:rPr>
          <w:rFonts w:hint="eastAsia" w:ascii="宋体" w:hAnsi="宋体" w:eastAsia="宋体" w:cs="宋体"/>
          <w:i w:val="0"/>
          <w:iCs w:val="0"/>
          <w:caps w:val="0"/>
          <w:color w:val="auto"/>
          <w:spacing w:val="0"/>
          <w:sz w:val="28"/>
          <w:szCs w:val="28"/>
          <w:shd w:val="clear" w:fill="FFFFFF"/>
          <w:lang w:eastAsia="zh-CN"/>
        </w:rPr>
        <w:t>赵律师 15552205175</w:t>
      </w:r>
    </w:p>
    <w:p w14:paraId="3892C6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宋体" w:hAnsi="宋体" w:eastAsia="宋体" w:cs="宋体"/>
          <w:i w:val="0"/>
          <w:iCs w:val="0"/>
          <w:caps w:val="0"/>
          <w:color w:val="auto"/>
          <w:spacing w:val="0"/>
          <w:sz w:val="14"/>
          <w:szCs w:val="14"/>
        </w:rPr>
      </w:pPr>
      <w:r>
        <w:rPr>
          <w:rFonts w:hint="eastAsia" w:ascii="宋体" w:hAnsi="宋体" w:eastAsia="宋体" w:cs="宋体"/>
          <w:i w:val="0"/>
          <w:iCs w:val="0"/>
          <w:caps w:val="0"/>
          <w:color w:val="auto"/>
          <w:spacing w:val="0"/>
          <w:sz w:val="28"/>
          <w:szCs w:val="28"/>
          <w:shd w:val="clear" w:fill="FFFFFF"/>
        </w:rPr>
        <w:t>山东拍辅帮网络信息有限公司 咨询电话：0531-82621906</w:t>
      </w:r>
    </w:p>
    <w:p w14:paraId="4D1DE2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宋体" w:hAnsi="宋体" w:eastAsia="宋体" w:cs="宋体"/>
          <w:i w:val="0"/>
          <w:iCs w:val="0"/>
          <w:caps w:val="0"/>
          <w:color w:val="auto"/>
          <w:spacing w:val="0"/>
          <w:sz w:val="14"/>
          <w:szCs w:val="14"/>
        </w:rPr>
      </w:pPr>
      <w:r>
        <w:rPr>
          <w:rFonts w:hint="eastAsia" w:ascii="宋体" w:hAnsi="宋体" w:eastAsia="宋体" w:cs="宋体"/>
          <w:i w:val="0"/>
          <w:iCs w:val="0"/>
          <w:caps w:val="0"/>
          <w:color w:val="auto"/>
          <w:spacing w:val="0"/>
          <w:sz w:val="28"/>
          <w:szCs w:val="28"/>
          <w:shd w:val="clear" w:fill="FFFFFF"/>
        </w:rPr>
        <w:t>中拍平台技术咨询：400-898-5988</w:t>
      </w:r>
    </w:p>
    <w:p w14:paraId="6F6F9B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jc w:val="left"/>
        <w:textAlignment w:val="auto"/>
        <w:rPr>
          <w:rFonts w:hint="eastAsia" w:ascii="宋体" w:hAnsi="宋体" w:eastAsia="宋体" w:cs="宋体"/>
          <w:i w:val="0"/>
          <w:iCs w:val="0"/>
          <w:caps w:val="0"/>
          <w:color w:val="auto"/>
          <w:spacing w:val="0"/>
          <w:sz w:val="14"/>
          <w:szCs w:val="14"/>
        </w:rPr>
      </w:pPr>
      <w:r>
        <w:rPr>
          <w:rFonts w:hint="eastAsia" w:ascii="宋体" w:hAnsi="宋体" w:eastAsia="宋体" w:cs="宋体"/>
          <w:i w:val="0"/>
          <w:iCs w:val="0"/>
          <w:caps w:val="0"/>
          <w:color w:val="auto"/>
          <w:spacing w:val="0"/>
          <w:sz w:val="24"/>
          <w:szCs w:val="24"/>
          <w:shd w:val="clear" w:fill="FFFFFF"/>
        </w:rPr>
        <w:t> </w:t>
      </w:r>
    </w:p>
    <w:p w14:paraId="2C146C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2" w:firstLineChars="200"/>
        <w:jc w:val="right"/>
        <w:textAlignment w:val="auto"/>
        <w:rPr>
          <w:rFonts w:hint="eastAsia" w:ascii="宋体" w:hAnsi="宋体" w:eastAsia="宋体" w:cs="宋体"/>
          <w:i w:val="0"/>
          <w:iCs w:val="0"/>
          <w:caps w:val="0"/>
          <w:color w:val="auto"/>
          <w:spacing w:val="0"/>
          <w:sz w:val="14"/>
          <w:szCs w:val="14"/>
        </w:rPr>
      </w:pPr>
      <w:r>
        <w:rPr>
          <w:rFonts w:hint="eastAsia" w:ascii="宋体" w:hAnsi="宋体" w:eastAsia="宋体" w:cs="宋体"/>
          <w:b/>
          <w:bCs/>
          <w:i w:val="0"/>
          <w:iCs w:val="0"/>
          <w:caps w:val="0"/>
          <w:color w:val="auto"/>
          <w:spacing w:val="0"/>
          <w:sz w:val="28"/>
          <w:szCs w:val="28"/>
          <w:shd w:val="clear" w:fill="FFFFFF"/>
          <w:lang w:eastAsia="zh-CN"/>
        </w:rPr>
        <w:t>烟台康悦投资有限公司</w:t>
      </w:r>
      <w:r>
        <w:rPr>
          <w:rFonts w:hint="eastAsia" w:ascii="宋体" w:hAnsi="宋体" w:eastAsia="宋体" w:cs="宋体"/>
          <w:b/>
          <w:bCs/>
          <w:i w:val="0"/>
          <w:iCs w:val="0"/>
          <w:caps w:val="0"/>
          <w:color w:val="auto"/>
          <w:spacing w:val="0"/>
          <w:sz w:val="28"/>
          <w:szCs w:val="28"/>
          <w:shd w:val="clear" w:fill="FFFFFF"/>
        </w:rPr>
        <w:t>管理人</w:t>
      </w:r>
    </w:p>
    <w:p w14:paraId="6498D7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2" w:firstLineChars="200"/>
        <w:jc w:val="right"/>
        <w:textAlignment w:val="auto"/>
        <w:rPr>
          <w:rFonts w:hint="eastAsia" w:ascii="宋体" w:hAnsi="宋体" w:eastAsia="宋体" w:cs="宋体"/>
          <w:i w:val="0"/>
          <w:iCs w:val="0"/>
          <w:caps w:val="0"/>
          <w:color w:val="auto"/>
          <w:spacing w:val="0"/>
          <w:sz w:val="14"/>
          <w:szCs w:val="14"/>
          <w:lang w:eastAsia="zh-CN"/>
        </w:rPr>
      </w:pPr>
      <w:r>
        <w:rPr>
          <w:rFonts w:hint="eastAsia" w:ascii="宋体" w:hAnsi="宋体" w:eastAsia="宋体" w:cs="宋体"/>
          <w:b/>
          <w:bCs/>
          <w:i w:val="0"/>
          <w:iCs w:val="0"/>
          <w:caps w:val="0"/>
          <w:color w:val="auto"/>
          <w:spacing w:val="0"/>
          <w:sz w:val="28"/>
          <w:szCs w:val="28"/>
          <w:shd w:val="clear" w:fill="FFFFFF"/>
          <w:lang w:eastAsia="zh-CN"/>
        </w:rPr>
        <w:t>2025年7月8日</w:t>
      </w:r>
    </w:p>
    <w:p w14:paraId="693C0A39">
      <w:pPr>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jMDE1N2QxZTY4YjQ2NmM3N2UyODIzODliZjgwZjgifQ=="/>
  </w:docVars>
  <w:rsids>
    <w:rsidRoot w:val="0319647C"/>
    <w:rsid w:val="00114A2A"/>
    <w:rsid w:val="0011612F"/>
    <w:rsid w:val="00161CA3"/>
    <w:rsid w:val="0016473C"/>
    <w:rsid w:val="0029249F"/>
    <w:rsid w:val="00341837"/>
    <w:rsid w:val="003A5842"/>
    <w:rsid w:val="003B1722"/>
    <w:rsid w:val="004728B3"/>
    <w:rsid w:val="00486BCB"/>
    <w:rsid w:val="004B511C"/>
    <w:rsid w:val="0050417D"/>
    <w:rsid w:val="00504A79"/>
    <w:rsid w:val="00537237"/>
    <w:rsid w:val="00576804"/>
    <w:rsid w:val="00594BA7"/>
    <w:rsid w:val="00675D90"/>
    <w:rsid w:val="00732B82"/>
    <w:rsid w:val="00896F2E"/>
    <w:rsid w:val="008F4C10"/>
    <w:rsid w:val="00981262"/>
    <w:rsid w:val="009841D8"/>
    <w:rsid w:val="00A01A33"/>
    <w:rsid w:val="00A37279"/>
    <w:rsid w:val="00A52580"/>
    <w:rsid w:val="00A9552B"/>
    <w:rsid w:val="00B0215E"/>
    <w:rsid w:val="00B1731D"/>
    <w:rsid w:val="00B21232"/>
    <w:rsid w:val="00B83B69"/>
    <w:rsid w:val="00BC2D53"/>
    <w:rsid w:val="00CB7DDF"/>
    <w:rsid w:val="00CC71B0"/>
    <w:rsid w:val="00D238A3"/>
    <w:rsid w:val="00DC4195"/>
    <w:rsid w:val="00E5044B"/>
    <w:rsid w:val="00E675A6"/>
    <w:rsid w:val="00EB5856"/>
    <w:rsid w:val="00EF2760"/>
    <w:rsid w:val="00F51346"/>
    <w:rsid w:val="00FA3C39"/>
    <w:rsid w:val="02497520"/>
    <w:rsid w:val="02F96864"/>
    <w:rsid w:val="0319647C"/>
    <w:rsid w:val="04CE3E3C"/>
    <w:rsid w:val="097E3C57"/>
    <w:rsid w:val="0C284777"/>
    <w:rsid w:val="0FF46D31"/>
    <w:rsid w:val="16AF7242"/>
    <w:rsid w:val="1DA21092"/>
    <w:rsid w:val="1E2C0316"/>
    <w:rsid w:val="24790D0D"/>
    <w:rsid w:val="283F26BC"/>
    <w:rsid w:val="315F0048"/>
    <w:rsid w:val="335715B4"/>
    <w:rsid w:val="3964303C"/>
    <w:rsid w:val="3C9A4920"/>
    <w:rsid w:val="41AD3E16"/>
    <w:rsid w:val="46B073D0"/>
    <w:rsid w:val="4EDE177F"/>
    <w:rsid w:val="4F3E5300"/>
    <w:rsid w:val="4FC60E49"/>
    <w:rsid w:val="529043FF"/>
    <w:rsid w:val="5B2B0B23"/>
    <w:rsid w:val="601C4AB5"/>
    <w:rsid w:val="65E207B7"/>
    <w:rsid w:val="6D1C6E8F"/>
    <w:rsid w:val="71DF277E"/>
    <w:rsid w:val="71EA67C2"/>
    <w:rsid w:val="762403EA"/>
    <w:rsid w:val="7A5C3FD5"/>
    <w:rsid w:val="7AE17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293;&#21334;&#20844;&#21578;\&#24247;&#24742;\&#12304;&#20116;&#25293;&#12305;&#24247;&#24742;&#25237;&#36164;-&#22266;&#23450;&#36164;&#20135;6.26.docx"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【五拍】康悦投资-固定资产6.26.docx</Template>
  <Pages>11</Pages>
  <Words>5478</Words>
  <Characters>5656</Characters>
  <Lines>28</Lines>
  <Paragraphs>8</Paragraphs>
  <TotalTime>238</TotalTime>
  <ScaleCrop>false</ScaleCrop>
  <LinksUpToDate>false</LinksUpToDate>
  <CharactersWithSpaces>5666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2025-07-08T00:43:00Z</dcterms:created>
  <dc:creator>花钱届的一把好手。</dc:creator>
  <cp:lastModifiedBy>花钱届的一把好手。</cp:lastModifiedBy>
  <dcterms:modified xsi:type="dcterms:W3CDTF">2025-07-08T01:13:28Z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68A28A6543EF4328AE756EE562E4D1DE_11</vt:lpwstr>
  </property>
  <property fmtid="{D5CDD505-2E9C-101B-9397-08002B2CF9AE}" pid="4" name="KSOTemplateDocerSaveRecord">
    <vt:lpwstr>eyJoZGlkIjoiZjVhZjdmMTY0OTA5NTRmMjlmZGFjZjcxODFmZmE1YzEiLCJ1c2VySWQiOiI3MzY2NzA0NTIifQ==</vt:lpwstr>
  </property>
</Properties>
</file>