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BE03A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 Regular" w:hAnsi="Times New Roman Regular" w:cs="Times New Roman Regular"/>
          <w:b/>
          <w:bCs/>
          <w:szCs w:val="32"/>
          <w:lang w:val="en-US" w:eastAsia="zh-CN"/>
        </w:rPr>
      </w:pPr>
      <w:r>
        <w:rPr>
          <w:rFonts w:hint="default" w:ascii="Times New Roman Regular" w:hAnsi="Times New Roman Regular" w:cs="Times New Roman Regular"/>
          <w:b/>
          <w:bCs/>
          <w:szCs w:val="32"/>
          <w:lang w:val="en-US" w:eastAsia="zh-CN"/>
        </w:rPr>
        <w:t>附件1：</w:t>
      </w:r>
    </w:p>
    <w:tbl>
      <w:tblPr>
        <w:tblStyle w:val="4"/>
        <w:tblW w:w="14671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3033"/>
        <w:gridCol w:w="2186"/>
        <w:gridCol w:w="1698"/>
        <w:gridCol w:w="6456"/>
      </w:tblGrid>
      <w:tr w14:paraId="7AF6C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05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szCs w:val="32"/>
                <w:lang w:val="en-US" w:eastAsia="zh-CN"/>
              </w:rPr>
              <w:t>中恒天越野汽车有限公司等四家公司破产重整案职工债权表（第</w:t>
            </w:r>
            <w:r>
              <w:rPr>
                <w:rFonts w:hint="eastAsia" w:ascii="Times New Roman Regular" w:hAnsi="Times New Roman Regular" w:cs="Times New Roman Regular"/>
                <w:b/>
                <w:bCs/>
                <w:szCs w:val="32"/>
                <w:lang w:val="en-US" w:eastAsia="zh-CN"/>
              </w:rPr>
              <w:t>三</w:t>
            </w:r>
            <w:r>
              <w:rPr>
                <w:rFonts w:hint="default" w:ascii="Times New Roman Regular" w:hAnsi="Times New Roman Regular" w:cs="Times New Roman Regular"/>
                <w:b/>
                <w:bCs/>
                <w:szCs w:val="32"/>
                <w:lang w:val="en-US" w:eastAsia="zh-CN"/>
              </w:rPr>
              <w:t>批）</w:t>
            </w:r>
          </w:p>
        </w:tc>
      </w:tr>
      <w:tr w14:paraId="4717E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 w14:paraId="6A4F23DD">
            <w:pPr>
              <w:keepNext w:val="0"/>
              <w:keepLines w:val="0"/>
              <w:widowControl/>
              <w:suppressLineNumbers w:val="0"/>
              <w:ind w:left="0" w:leftChars="0" w:firstLine="221" w:firstLineChars="10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 w14:paraId="6DCDA388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债权人名称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 w14:paraId="5118F03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 Regular" w:hAnsi="Times New Roman Regular" w:cs="Times New Roman Regular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职工</w:t>
            </w: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债权总额（元）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vAlign w:val="center"/>
          </w:tcPr>
          <w:p w14:paraId="2E10F042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债权性质</w:t>
            </w:r>
          </w:p>
        </w:tc>
        <w:tc>
          <w:tcPr>
            <w:tcW w:w="6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vAlign w:val="center"/>
          </w:tcPr>
          <w:p w14:paraId="633821BE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确认依据</w:t>
            </w:r>
          </w:p>
        </w:tc>
      </w:tr>
      <w:tr w14:paraId="53A88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29B51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4A934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韩雅丽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D034F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455,461.52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8F34F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6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3BFA8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依据（2024）川18民初15号</w:t>
            </w:r>
            <w:r>
              <w:rPr>
                <w:rFonts w:hint="eastAsia" w:ascii="Times New Roman Regular" w:hAnsi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民事判决书</w:t>
            </w: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、京海社限补字(2024)第J2024-2094号确认</w:t>
            </w:r>
          </w:p>
        </w:tc>
      </w:tr>
      <w:tr w14:paraId="404F4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124B3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B761A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河北特种车辆有限公司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D3A71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277,786.91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80489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6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388C4">
            <w:pPr>
              <w:keepNext w:val="0"/>
              <w:keepLines w:val="0"/>
              <w:widowControl/>
              <w:suppressLineNumbers w:val="0"/>
              <w:ind w:firstLine="0" w:firstLineChars="0"/>
              <w:jc w:val="left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代付越野公司/技术公司部分职工至2024年8月的医社保、住房公积金</w:t>
            </w:r>
          </w:p>
        </w:tc>
      </w:tr>
      <w:tr w14:paraId="1AB73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1C27C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84E65"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99AB6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733,248.43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80A04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职工债权</w:t>
            </w:r>
          </w:p>
        </w:tc>
        <w:tc>
          <w:tcPr>
            <w:tcW w:w="6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3DD62"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</w:tbl>
    <w:p w14:paraId="5201CF8C">
      <w:pPr>
        <w:jc w:val="left"/>
        <w:rPr>
          <w:rFonts w:hint="default" w:ascii="Times New Roman Regular" w:hAnsi="Times New Roman Regular" w:cs="Times New Roman Regular"/>
          <w:szCs w:val="32"/>
          <w:lang w:val="en-US" w:eastAsia="zh-CN"/>
        </w:rPr>
      </w:pPr>
      <w:bookmarkStart w:id="0" w:name="_GoBack"/>
      <w:bookmarkEnd w:id="0"/>
    </w:p>
    <w:p w14:paraId="73CA04A9">
      <w:pPr>
        <w:ind w:left="0" w:leftChars="0" w:firstLine="0" w:firstLineChars="0"/>
        <w:rPr>
          <w:vertAlign w:val="subscript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703060505090304"/>
    <w:charset w:val="00"/>
    <w:family w:val="auto"/>
    <w:pitch w:val="default"/>
    <w:sig w:usb0="00000000" w:usb1="00000000" w:usb2="00000001" w:usb3="00000000" w:csb0="400001BF" w:csb1="DF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2444A"/>
    <w:rsid w:val="5DA2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00" w:firstLineChars="20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  <w:rPr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2025-07-18T01:44:00Z</dcterms:created>
  <dc:creator>          CSY</dc:creator>
  <cp:lastModifiedBy>          CSY</cp:lastModifiedBy>
  <dcterms:modified xsi:type="dcterms:W3CDTF">2025-07-18T01:45:08Z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B066B033D62344B4B365C68EF163ED3B_11</vt:lpwstr>
  </property>
  <property fmtid="{D5CDD505-2E9C-101B-9397-08002B2CF9AE}" pid="4" name="KSOTemplateDocerSaveRecord">
    <vt:lpwstr>eyJoZGlkIjoiMzEwNTM5NzYwMDRjMzkwZTVkZjY2ODkwMGIxNGU0OTUiLCJ1c2VySWQiOiIxMDg2NjQzODI4In0=</vt:lpwstr>
  </property>
</Properties>
</file>