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6B308">
      <w:pPr>
        <w:spacing w:line="560" w:lineRule="exact"/>
        <w:jc w:val="center"/>
        <w:rPr>
          <w:rFonts w:hint="eastAsia" w:ascii="黑体" w:hAnsi="黑体" w:eastAsia="黑体" w:cs="黑体"/>
          <w:b/>
          <w:bCs/>
          <w:sz w:val="32"/>
          <w:szCs w:val="32"/>
        </w:rPr>
      </w:pPr>
      <w:r>
        <w:rPr>
          <w:rFonts w:hint="eastAsia" w:ascii="黑体" w:hAnsi="黑体" w:eastAsia="黑体" w:cs="黑体"/>
          <w:b/>
          <w:bCs/>
          <w:sz w:val="32"/>
          <w:szCs w:val="32"/>
        </w:rPr>
        <w:t>申报债权通知书</w:t>
      </w:r>
    </w:p>
    <w:p w14:paraId="5B7B1E8E">
      <w:pPr>
        <w:spacing w:line="560" w:lineRule="exact"/>
        <w:jc w:val="center"/>
        <w:rPr>
          <w:rFonts w:ascii="仿宋" w:hAnsi="仿宋" w:eastAsia="仿宋"/>
          <w:b/>
          <w:bCs/>
          <w:sz w:val="28"/>
          <w:szCs w:val="28"/>
        </w:rPr>
      </w:pPr>
      <w:r>
        <w:rPr>
          <w:rFonts w:hint="eastAsia" w:ascii="仿宋" w:hAnsi="仿宋" w:eastAsia="仿宋"/>
          <w:b/>
          <w:bCs/>
          <w:sz w:val="28"/>
          <w:szCs w:val="28"/>
        </w:rPr>
        <w:t>（个人版）</w:t>
      </w:r>
    </w:p>
    <w:p w14:paraId="4CD0675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（202</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进南地产</w:t>
      </w:r>
      <w:r>
        <w:rPr>
          <w:rFonts w:hint="eastAsia" w:ascii="仿宋" w:hAnsi="仿宋" w:eastAsia="仿宋" w:cs="仿宋"/>
          <w:color w:val="000000" w:themeColor="text1"/>
          <w:kern w:val="0"/>
          <w:sz w:val="24"/>
          <w:szCs w:val="24"/>
          <w14:textFill>
            <w14:solidFill>
              <w14:schemeClr w14:val="tx1"/>
            </w14:solidFill>
          </w14:textFill>
        </w:rPr>
        <w:t>破管字第</w:t>
      </w:r>
      <w:r>
        <w:rPr>
          <w:rFonts w:hint="eastAsia" w:ascii="仿宋" w:hAnsi="仿宋" w:eastAsia="仿宋" w:cs="仿宋"/>
          <w:color w:val="000000" w:themeColor="text1"/>
          <w:kern w:val="0"/>
          <w:sz w:val="24"/>
          <w:szCs w:val="24"/>
          <w:lang w:val="en-US" w:eastAsia="zh-CN"/>
          <w14:textFill>
            <w14:solidFill>
              <w14:schemeClr w14:val="tx1"/>
            </w14:solidFill>
          </w14:textFill>
        </w:rPr>
        <w:t>2-2</w:t>
      </w:r>
      <w:r>
        <w:rPr>
          <w:rFonts w:hint="eastAsia" w:ascii="仿宋" w:hAnsi="仿宋" w:eastAsia="仿宋" w:cs="仿宋"/>
          <w:sz w:val="24"/>
          <w:szCs w:val="24"/>
        </w:rPr>
        <w:t>号</w:t>
      </w:r>
    </w:p>
    <w:p w14:paraId="5A919769">
      <w:pPr>
        <w:wordWrap w:val="0"/>
        <w:spacing w:line="500" w:lineRule="exact"/>
        <w:rPr>
          <w:rFonts w:ascii="仿宋" w:hAnsi="仿宋" w:eastAsia="仿宋"/>
          <w:sz w:val="28"/>
          <w:szCs w:val="28"/>
        </w:rPr>
      </w:pPr>
      <w:r>
        <w:rPr>
          <w:rFonts w:hint="eastAsia" w:ascii="仿宋" w:hAnsi="仿宋" w:eastAsia="仿宋"/>
          <w:sz w:val="28"/>
          <w:szCs w:val="28"/>
          <w:lang w:eastAsia="zh-CN"/>
        </w:rPr>
        <w:t>肇庆市进南房地产开发有限公司</w:t>
      </w:r>
      <w:r>
        <w:rPr>
          <w:rFonts w:hint="eastAsia" w:ascii="仿宋" w:hAnsi="仿宋" w:eastAsia="仿宋"/>
          <w:sz w:val="28"/>
          <w:szCs w:val="28"/>
        </w:rPr>
        <w:t>各债权人：</w:t>
      </w:r>
    </w:p>
    <w:p w14:paraId="2C47B0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2025年2月28日，广东省肇庆市中级人民法院</w:t>
      </w:r>
      <w:r>
        <w:rPr>
          <w:rFonts w:hint="eastAsia" w:ascii="仿宋" w:hAnsi="仿宋" w:eastAsia="仿宋" w:cs="仿宋"/>
          <w:bCs/>
          <w:color w:val="000000" w:themeColor="text1"/>
          <w:sz w:val="28"/>
          <w:szCs w:val="28"/>
          <w:lang w:val="en-US" w:eastAsia="zh-CN"/>
          <w14:textFill>
            <w14:solidFill>
              <w14:schemeClr w14:val="tx1"/>
            </w14:solidFill>
          </w14:textFill>
        </w:rPr>
        <w:t>作出（2025）粤12破申4号《民事裁定书》，裁定受理广东省粤科资产管理股份有限公司对肇庆市进南房地产开发有限公司的破产重整申请，</w:t>
      </w:r>
      <w:r>
        <w:rPr>
          <w:rFonts w:hint="eastAsia" w:ascii="仿宋" w:hAnsi="仿宋" w:eastAsia="仿宋"/>
          <w:sz w:val="28"/>
          <w:szCs w:val="28"/>
          <w:lang w:val="en-US" w:eastAsia="zh-CN"/>
        </w:rPr>
        <w:t>并于</w:t>
      </w:r>
      <w:r>
        <w:rPr>
          <w:rFonts w:hint="eastAsia" w:ascii="仿宋" w:hAnsi="仿宋" w:eastAsia="仿宋" w:cs="仿宋"/>
          <w:bCs/>
          <w:color w:val="000000" w:themeColor="text1"/>
          <w:sz w:val="28"/>
          <w:szCs w:val="28"/>
          <w:lang w:val="en-US" w:eastAsia="zh-CN"/>
          <w14:textFill>
            <w14:solidFill>
              <w14:schemeClr w14:val="tx1"/>
            </w14:solidFill>
          </w14:textFill>
        </w:rPr>
        <w:t>2025年7月16日作出（2025）粤12破12号《决定书》</w:t>
      </w:r>
      <w:r>
        <w:rPr>
          <w:rFonts w:hint="eastAsia" w:ascii="仿宋" w:hAnsi="仿宋" w:eastAsia="仿宋"/>
          <w:sz w:val="28"/>
          <w:szCs w:val="28"/>
          <w:lang w:val="en-US" w:eastAsia="zh-CN"/>
        </w:rPr>
        <w:t>，依法指定广东东方昆仑律师事务所担任</w:t>
      </w:r>
      <w:r>
        <w:rPr>
          <w:rFonts w:hint="eastAsia" w:ascii="仿宋" w:hAnsi="仿宋" w:eastAsia="仿宋" w:cs="仿宋"/>
          <w:bCs/>
          <w:color w:val="000000" w:themeColor="text1"/>
          <w:sz w:val="28"/>
          <w:szCs w:val="28"/>
          <w:lang w:val="en-US" w:eastAsia="zh-CN"/>
          <w14:textFill>
            <w14:solidFill>
              <w14:schemeClr w14:val="tx1"/>
            </w14:solidFill>
          </w14:textFill>
        </w:rPr>
        <w:t>肇庆市进南房地产开发有限公司</w:t>
      </w:r>
      <w:r>
        <w:rPr>
          <w:rFonts w:hint="eastAsia" w:ascii="仿宋" w:hAnsi="仿宋" w:eastAsia="仿宋"/>
          <w:sz w:val="28"/>
          <w:szCs w:val="28"/>
          <w:lang w:val="en-US" w:eastAsia="zh-CN"/>
        </w:rPr>
        <w:t>管理人（下称“管理人”），负责人为陈晓建。</w:t>
      </w:r>
    </w:p>
    <w:p w14:paraId="30C30C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为保障重整工作的顺利进行,维护当事人的合法权益,现就债权申报事宜通知如下:</w:t>
      </w:r>
    </w:p>
    <w:p w14:paraId="0637C19D">
      <w:pPr>
        <w:spacing w:line="5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w:t>
      </w:r>
      <w:bookmarkStart w:id="0" w:name="_Hlk61451091"/>
      <w:r>
        <w:rPr>
          <w:rFonts w:hint="eastAsia" w:ascii="仿宋" w:hAnsi="仿宋" w:eastAsia="仿宋"/>
          <w:color w:val="000000" w:themeColor="text1"/>
          <w:sz w:val="28"/>
          <w:szCs w:val="28"/>
          <w14:textFill>
            <w14:solidFill>
              <w14:schemeClr w14:val="tx1"/>
            </w14:solidFill>
          </w14:textFill>
        </w:rPr>
        <w:t>债权人</w:t>
      </w:r>
      <w:r>
        <w:rPr>
          <w:rFonts w:hint="eastAsia" w:ascii="仿宋" w:hAnsi="仿宋" w:eastAsia="仿宋"/>
          <w:sz w:val="28"/>
          <w:szCs w:val="28"/>
        </w:rPr>
        <w:t>收到本通知书后，应在2</w:t>
      </w:r>
      <w:r>
        <w:rPr>
          <w:rFonts w:ascii="仿宋" w:hAnsi="仿宋" w:eastAsia="仿宋"/>
          <w:sz w:val="28"/>
          <w:szCs w:val="28"/>
        </w:rPr>
        <w:t>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日前向管理人</w:t>
      </w:r>
      <w:r>
        <w:rPr>
          <w:rFonts w:hint="eastAsia" w:ascii="仿宋" w:hAnsi="仿宋" w:eastAsia="仿宋"/>
          <w:sz w:val="28"/>
          <w:szCs w:val="28"/>
          <w:highlight w:val="none"/>
        </w:rPr>
        <w:t>申</w:t>
      </w:r>
      <w:r>
        <w:rPr>
          <w:rFonts w:hint="eastAsia" w:ascii="仿宋" w:hAnsi="仿宋" w:eastAsia="仿宋"/>
          <w:sz w:val="28"/>
          <w:szCs w:val="28"/>
        </w:rPr>
        <w:t>报债权，书面说明债权数额、有无财产担保及是否属于连带债权，并提供相关证据材料。</w:t>
      </w:r>
      <w:r>
        <w:rPr>
          <w:rFonts w:hint="eastAsia" w:ascii="仿宋" w:hAnsi="仿宋" w:eastAsia="仿宋"/>
          <w:sz w:val="28"/>
          <w:szCs w:val="28"/>
          <w:lang w:val="en-US" w:eastAsia="zh-CN"/>
        </w:rPr>
        <w:t>本次债权申报采取“网络申报+现场、邮寄提交纸质申报材料+现场核对原件”的形式，申报债权时应首先在网络注册债权人账号后登录按指引申报债权（注册和申报网址https://www.pcgl.com.cn/）；线上申报成功后，债权人应在7日内将全部申报材料现场或邮寄送达管理人</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管理人</w:t>
      </w:r>
      <w:r>
        <w:rPr>
          <w:rFonts w:hint="eastAsia" w:ascii="仿宋" w:hAnsi="仿宋" w:eastAsia="仿宋"/>
          <w:sz w:val="28"/>
          <w:szCs w:val="28"/>
          <w:highlight w:val="none"/>
        </w:rPr>
        <w:t>地址:广州市</w:t>
      </w:r>
      <w:r>
        <w:rPr>
          <w:rFonts w:hint="eastAsia" w:ascii="仿宋" w:hAnsi="仿宋" w:eastAsia="仿宋"/>
          <w:sz w:val="28"/>
          <w:szCs w:val="28"/>
          <w:highlight w:val="none"/>
          <w:lang w:val="en-US" w:eastAsia="zh-CN"/>
        </w:rPr>
        <w:t>天河区</w:t>
      </w:r>
      <w:r>
        <w:rPr>
          <w:rFonts w:hint="eastAsia" w:ascii="仿宋" w:hAnsi="仿宋" w:eastAsia="仿宋"/>
          <w:sz w:val="28"/>
          <w:szCs w:val="28"/>
          <w:highlight w:val="none"/>
        </w:rPr>
        <w:t>天河北路189号中国市长大厦</w:t>
      </w:r>
      <w:r>
        <w:rPr>
          <w:rFonts w:hint="eastAsia" w:ascii="仿宋" w:hAnsi="仿宋" w:eastAsia="仿宋"/>
          <w:sz w:val="28"/>
          <w:szCs w:val="28"/>
          <w:highlight w:val="none"/>
          <w:lang w:val="en-US" w:eastAsia="zh-CN"/>
        </w:rPr>
        <w:t>19层</w:t>
      </w:r>
      <w:r>
        <w:rPr>
          <w:rFonts w:hint="eastAsia" w:ascii="仿宋" w:hAnsi="仿宋" w:eastAsia="仿宋"/>
          <w:sz w:val="28"/>
          <w:szCs w:val="28"/>
          <w:highlight w:val="none"/>
        </w:rPr>
        <w:t>广东东方昆仑律师事务所；邮政编码：510620；联系人：</w:t>
      </w:r>
      <w:r>
        <w:rPr>
          <w:rFonts w:hint="eastAsia" w:ascii="仿宋" w:hAnsi="仿宋" w:eastAsia="仿宋"/>
          <w:sz w:val="28"/>
          <w:szCs w:val="28"/>
          <w:highlight w:val="none"/>
          <w:lang w:val="en-US" w:eastAsia="zh-CN"/>
        </w:rPr>
        <w:t>杨</w:t>
      </w:r>
      <w:r>
        <w:rPr>
          <w:rFonts w:hint="eastAsia" w:ascii="仿宋" w:hAnsi="仿宋" w:eastAsia="仿宋"/>
          <w:sz w:val="28"/>
          <w:szCs w:val="28"/>
          <w:highlight w:val="none"/>
        </w:rPr>
        <w:t>律师；联系电话：</w:t>
      </w:r>
      <w:r>
        <w:rPr>
          <w:rFonts w:hint="eastAsia" w:ascii="仿宋" w:hAnsi="仿宋" w:eastAsia="仿宋"/>
          <w:sz w:val="28"/>
          <w:szCs w:val="28"/>
          <w:highlight w:val="none"/>
          <w:lang w:val="en-US" w:eastAsia="zh-CN"/>
        </w:rPr>
        <w:t>13719462472</w:t>
      </w:r>
      <w:r>
        <w:rPr>
          <w:rFonts w:hint="eastAsia" w:ascii="仿宋" w:hAnsi="仿宋" w:eastAsia="仿宋"/>
          <w:sz w:val="28"/>
          <w:szCs w:val="28"/>
          <w:highlight w:val="none"/>
        </w:rPr>
        <w:t>）</w:t>
      </w:r>
      <w:r>
        <w:rPr>
          <w:rFonts w:hint="eastAsia" w:ascii="仿宋" w:hAnsi="仿宋" w:eastAsia="仿宋"/>
          <w:sz w:val="28"/>
          <w:szCs w:val="28"/>
          <w:lang w:val="en-US" w:eastAsia="zh-CN"/>
        </w:rPr>
        <w:t>。如管理人认为有必要核对债权申报材料原件的，申报人应当在管理人确定的期限内提供原件予以核对，申报人未能在管理人确定的期限内提供原件予以核对的，管理人对申报人申报的债权不予确认。</w:t>
      </w:r>
    </w:p>
    <w:p w14:paraId="5EB5B943">
      <w:pPr>
        <w:spacing w:line="500" w:lineRule="exact"/>
        <w:ind w:firstLine="560" w:firstLineChars="200"/>
        <w:rPr>
          <w:rFonts w:ascii="仿宋" w:hAnsi="仿宋" w:eastAsia="仿宋"/>
          <w:sz w:val="28"/>
          <w:szCs w:val="28"/>
        </w:rPr>
      </w:pPr>
      <w:r>
        <w:rPr>
          <w:rFonts w:hint="eastAsia" w:ascii="仿宋" w:hAnsi="仿宋" w:eastAsia="仿宋"/>
          <w:sz w:val="28"/>
          <w:szCs w:val="28"/>
        </w:rPr>
        <w:t>未在上述期限内申报债权的，可以在重整计划执行完毕前补充申报，但要承担为审查和确认补充申报债权所产生的费用。未依法申报债权的，在重整计划执行期间不得行使权利，在重整计划执行完毕后可以按照重整计划规定的同类债权的清偿条件行使权利。</w:t>
      </w:r>
      <w:r>
        <w:rPr>
          <w:rFonts w:hint="eastAsia" w:ascii="仿宋" w:hAnsi="仿宋" w:eastAsia="仿宋" w:cs="仿宋"/>
          <w:bCs/>
          <w:color w:val="000000" w:themeColor="text1"/>
          <w:sz w:val="28"/>
          <w:szCs w:val="28"/>
          <w:lang w:val="en-US" w:eastAsia="zh-CN"/>
          <w14:textFill>
            <w14:solidFill>
              <w14:schemeClr w14:val="tx1"/>
            </w14:solidFill>
          </w14:textFill>
        </w:rPr>
        <w:t>肇庆市进南房地产开发有限公司</w:t>
      </w:r>
      <w:r>
        <w:rPr>
          <w:rFonts w:hint="eastAsia" w:ascii="仿宋" w:hAnsi="仿宋" w:eastAsia="仿宋"/>
          <w:sz w:val="28"/>
          <w:szCs w:val="28"/>
        </w:rPr>
        <w:t>的债务人或者财产持有人应当向管理人清偿债务或</w:t>
      </w:r>
      <w:bookmarkEnd w:id="0"/>
      <w:r>
        <w:rPr>
          <w:rFonts w:hint="eastAsia" w:ascii="仿宋" w:hAnsi="仿宋" w:eastAsia="仿宋"/>
          <w:sz w:val="28"/>
          <w:szCs w:val="28"/>
          <w:lang w:val="en-US" w:eastAsia="zh-CN"/>
        </w:rPr>
        <w:t>交付财产</w:t>
      </w:r>
      <w:r>
        <w:rPr>
          <w:rFonts w:hint="eastAsia" w:ascii="仿宋" w:hAnsi="仿宋" w:eastAsia="仿宋"/>
          <w:sz w:val="28"/>
          <w:szCs w:val="28"/>
        </w:rPr>
        <w:t>。</w:t>
      </w:r>
    </w:p>
    <w:p w14:paraId="181B42B2">
      <w:pPr>
        <w:spacing w:line="500" w:lineRule="exact"/>
        <w:ind w:firstLine="560" w:firstLineChars="200"/>
        <w:rPr>
          <w:rFonts w:ascii="仿宋" w:hAnsi="仿宋" w:eastAsia="仿宋"/>
          <w:sz w:val="28"/>
          <w:szCs w:val="28"/>
        </w:rPr>
      </w:pPr>
      <w:r>
        <w:rPr>
          <w:rFonts w:hint="eastAsia" w:ascii="仿宋" w:hAnsi="仿宋" w:eastAsia="仿宋"/>
          <w:sz w:val="28"/>
          <w:szCs w:val="28"/>
        </w:rPr>
        <w:t>2.申报债权时应提交以下材料</w:t>
      </w:r>
      <w:r>
        <w:rPr>
          <w:rFonts w:hint="eastAsia" w:ascii="仿宋" w:hAnsi="仿宋" w:eastAsia="仿宋"/>
          <w:b/>
          <w:bCs/>
          <w:sz w:val="28"/>
          <w:szCs w:val="28"/>
        </w:rPr>
        <w:t>（一式</w:t>
      </w:r>
      <w:r>
        <w:rPr>
          <w:rFonts w:hint="eastAsia" w:ascii="仿宋" w:hAnsi="仿宋" w:eastAsia="仿宋"/>
          <w:b/>
          <w:bCs/>
          <w:sz w:val="28"/>
          <w:szCs w:val="28"/>
          <w:lang w:val="en-US" w:eastAsia="zh-CN"/>
        </w:rPr>
        <w:t>一</w:t>
      </w:r>
      <w:r>
        <w:rPr>
          <w:rFonts w:hint="eastAsia" w:ascii="仿宋" w:hAnsi="仿宋" w:eastAsia="仿宋"/>
          <w:b/>
          <w:bCs/>
          <w:sz w:val="28"/>
          <w:szCs w:val="28"/>
        </w:rPr>
        <w:t>份）</w:t>
      </w:r>
      <w:r>
        <w:rPr>
          <w:rFonts w:hint="eastAsia" w:ascii="仿宋" w:hAnsi="仿宋" w:eastAsia="仿宋"/>
          <w:sz w:val="28"/>
          <w:szCs w:val="28"/>
        </w:rPr>
        <w:t>：</w:t>
      </w:r>
    </w:p>
    <w:p w14:paraId="64337B1D">
      <w:pPr>
        <w:spacing w:line="500" w:lineRule="exact"/>
        <w:ind w:firstLine="480"/>
        <w:rPr>
          <w:rFonts w:ascii="仿宋" w:hAnsi="仿宋" w:eastAsia="仿宋"/>
          <w:sz w:val="28"/>
          <w:szCs w:val="28"/>
        </w:rPr>
      </w:pPr>
      <w:r>
        <w:rPr>
          <w:rFonts w:hint="eastAsia" w:ascii="仿宋" w:hAnsi="仿宋" w:eastAsia="仿宋"/>
          <w:sz w:val="28"/>
          <w:szCs w:val="28"/>
        </w:rPr>
        <w:t xml:space="preserve">（1）债权人身份证明：身份证复印件（需本人签字加日期）； </w:t>
      </w:r>
    </w:p>
    <w:p w14:paraId="26C3A43A">
      <w:pPr>
        <w:spacing w:line="500" w:lineRule="exact"/>
        <w:ind w:firstLine="480"/>
        <w:rPr>
          <w:rFonts w:ascii="仿宋" w:hAnsi="仿宋" w:eastAsia="仿宋"/>
          <w:sz w:val="28"/>
          <w:szCs w:val="28"/>
        </w:rPr>
      </w:pPr>
      <w:r>
        <w:rPr>
          <w:rFonts w:hint="eastAsia" w:ascii="仿宋" w:hAnsi="仿宋" w:eastAsia="仿宋"/>
          <w:sz w:val="28"/>
          <w:szCs w:val="28"/>
        </w:rPr>
        <w:t>（2）债权人委托他人代为申报的，应提供债权人的授权委托书（参考格式见附件四）及代理申报人的身份证复印件（需本人签字加日期），</w:t>
      </w:r>
      <w:r>
        <w:rPr>
          <w:rFonts w:hint="eastAsia" w:ascii="仿宋" w:hAnsi="仿宋" w:eastAsia="仿宋"/>
          <w:b/>
          <w:bCs/>
          <w:sz w:val="28"/>
          <w:szCs w:val="28"/>
        </w:rPr>
        <w:t>委托代理人是律师的还应提交律师执业证和律师事务所的指派函</w:t>
      </w:r>
      <w:r>
        <w:rPr>
          <w:rFonts w:hint="eastAsia" w:ascii="仿宋" w:hAnsi="仿宋" w:eastAsia="仿宋"/>
          <w:sz w:val="28"/>
          <w:szCs w:val="28"/>
        </w:rPr>
        <w:t>；</w:t>
      </w:r>
    </w:p>
    <w:p w14:paraId="61C531F9">
      <w:pPr>
        <w:spacing w:line="500" w:lineRule="exact"/>
        <w:ind w:firstLine="480"/>
        <w:rPr>
          <w:rFonts w:ascii="仿宋" w:hAnsi="仿宋" w:eastAsia="仿宋"/>
          <w:sz w:val="28"/>
          <w:szCs w:val="28"/>
        </w:rPr>
      </w:pPr>
      <w:r>
        <w:rPr>
          <w:rFonts w:hint="eastAsia" w:ascii="仿宋" w:hAnsi="仿宋" w:eastAsia="仿宋"/>
          <w:sz w:val="28"/>
          <w:szCs w:val="28"/>
        </w:rPr>
        <w:t>（3）《债权登记申报表》（参考格式见附件一）、《债权申报书》（参考格式见附件二）、《债权人送达地址确认书》（参考格式见附件三）、《申报债权承诺函》（参考格式见附件五）、《同意通过非现场形式召开债权人会议、以默认方式进行表决/发表意见的确认书 》（参考格式见附件六）；</w:t>
      </w:r>
    </w:p>
    <w:p w14:paraId="215556E3">
      <w:pPr>
        <w:spacing w:line="500" w:lineRule="exact"/>
        <w:ind w:firstLine="480"/>
        <w:rPr>
          <w:rFonts w:ascii="仿宋" w:hAnsi="仿宋" w:eastAsia="仿宋"/>
          <w:sz w:val="28"/>
          <w:szCs w:val="28"/>
        </w:rPr>
      </w:pPr>
      <w:r>
        <w:rPr>
          <w:rFonts w:hint="eastAsia" w:ascii="仿宋" w:hAnsi="仿宋" w:eastAsia="仿宋"/>
          <w:sz w:val="28"/>
          <w:szCs w:val="28"/>
        </w:rPr>
        <w:t>（4）证明申报债权存在的证据，如合同、收货单、对账单、还款协议、欠据等。</w:t>
      </w:r>
      <w:r>
        <w:rPr>
          <w:rFonts w:hint="eastAsia" w:ascii="仿宋" w:hAnsi="仿宋" w:eastAsia="仿宋"/>
          <w:b/>
          <w:bCs/>
          <w:sz w:val="28"/>
          <w:szCs w:val="28"/>
        </w:rPr>
        <w:t>若已经人民法院判决或仲裁机构裁决的，需提交相关裁判文书及其生效证明书等文件；若已申请执行的，还需提交受理执行通知书、执行裁定书等文件</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如申报</w:t>
      </w:r>
      <w:r>
        <w:rPr>
          <w:rFonts w:hint="eastAsia" w:ascii="仿宋" w:hAnsi="仿宋" w:eastAsia="仿宋" w:cstheme="minorBidi"/>
          <w:b/>
          <w:bCs/>
          <w:sz w:val="28"/>
          <w:szCs w:val="28"/>
        </w:rPr>
        <w:t>迟</w:t>
      </w:r>
      <w:bookmarkStart w:id="2" w:name="_GoBack"/>
      <w:bookmarkEnd w:id="2"/>
      <w:r>
        <w:rPr>
          <w:rFonts w:hint="eastAsia" w:ascii="仿宋" w:hAnsi="仿宋" w:eastAsia="仿宋" w:cstheme="minorBidi"/>
          <w:b/>
          <w:bCs/>
          <w:sz w:val="28"/>
          <w:szCs w:val="28"/>
        </w:rPr>
        <w:t>延履行期间的</w:t>
      </w:r>
      <w:r>
        <w:rPr>
          <w:rFonts w:hint="eastAsia" w:ascii="仿宋" w:hAnsi="仿宋" w:eastAsia="仿宋" w:cstheme="minorBidi"/>
          <w:b/>
          <w:bCs/>
          <w:sz w:val="28"/>
          <w:szCs w:val="28"/>
          <w:lang w:val="en-US" w:eastAsia="zh-CN"/>
        </w:rPr>
        <w:t>加倍</w:t>
      </w:r>
      <w:r>
        <w:rPr>
          <w:rFonts w:hint="eastAsia" w:ascii="仿宋" w:hAnsi="仿宋" w:eastAsia="仿宋" w:cstheme="minorBidi"/>
          <w:b/>
          <w:bCs/>
          <w:sz w:val="28"/>
          <w:szCs w:val="28"/>
        </w:rPr>
        <w:t>债务利息</w:t>
      </w:r>
      <w:r>
        <w:rPr>
          <w:rFonts w:hint="eastAsia" w:ascii="仿宋" w:hAnsi="仿宋" w:eastAsia="仿宋" w:cstheme="minorBidi"/>
          <w:b/>
          <w:bCs/>
          <w:sz w:val="28"/>
          <w:szCs w:val="28"/>
          <w:lang w:val="en-US" w:eastAsia="zh-CN"/>
        </w:rPr>
        <w:t>的，务必提交生效证明或送达证明</w:t>
      </w:r>
      <w:r>
        <w:rPr>
          <w:rFonts w:hint="eastAsia" w:ascii="仿宋" w:hAnsi="仿宋" w:eastAsia="仿宋"/>
          <w:b/>
          <w:bCs/>
          <w:sz w:val="28"/>
          <w:szCs w:val="28"/>
        </w:rPr>
        <w:t>。</w:t>
      </w:r>
    </w:p>
    <w:p w14:paraId="1DF0DCC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请将上述材料整理成册</w:t>
      </w:r>
      <w:r>
        <w:rPr>
          <w:rFonts w:hint="eastAsia" w:ascii="仿宋" w:hAnsi="仿宋" w:eastAsia="仿宋" w:cs="宋体"/>
          <w:b/>
          <w:bCs/>
          <w:sz w:val="28"/>
          <w:szCs w:val="28"/>
          <w:u w:val="single"/>
        </w:rPr>
        <w:t>（不需装订）</w:t>
      </w:r>
      <w:r>
        <w:rPr>
          <w:rFonts w:hint="eastAsia" w:ascii="仿宋" w:hAnsi="仿宋" w:eastAsia="仿宋"/>
          <w:sz w:val="28"/>
          <w:szCs w:val="28"/>
        </w:rPr>
        <w:t>，填写《债权申报文件清单》（参考格式见附件七）。</w:t>
      </w:r>
    </w:p>
    <w:p w14:paraId="265A8DD4">
      <w:pPr>
        <w:spacing w:line="500" w:lineRule="exact"/>
        <w:ind w:firstLine="560" w:firstLineChars="200"/>
        <w:rPr>
          <w:rFonts w:ascii="仿宋" w:hAnsi="仿宋" w:eastAsia="仿宋"/>
          <w:sz w:val="28"/>
          <w:szCs w:val="28"/>
        </w:rPr>
      </w:pPr>
      <w:r>
        <w:rPr>
          <w:rFonts w:hint="eastAsia" w:ascii="仿宋" w:hAnsi="仿宋" w:eastAsia="仿宋"/>
          <w:sz w:val="28"/>
          <w:szCs w:val="28"/>
        </w:rPr>
        <w:t>特此通知。</w:t>
      </w:r>
    </w:p>
    <w:p w14:paraId="3882D885">
      <w:pPr>
        <w:spacing w:line="500" w:lineRule="exact"/>
        <w:jc w:val="right"/>
        <w:rPr>
          <w:rFonts w:hint="eastAsia" w:ascii="仿宋" w:hAnsi="仿宋" w:eastAsia="仿宋"/>
          <w:b/>
          <w:bCs/>
          <w:sz w:val="28"/>
          <w:szCs w:val="28"/>
        </w:rPr>
      </w:pPr>
      <w:r>
        <w:rPr>
          <w:rFonts w:hint="eastAsia" w:ascii="仿宋" w:hAnsi="仿宋" w:eastAsia="仿宋"/>
          <w:b/>
          <w:bCs/>
          <w:sz w:val="28"/>
          <w:szCs w:val="28"/>
          <w:lang w:eastAsia="zh-CN"/>
        </w:rPr>
        <w:t>肇庆市进南房地产开发有限公司</w:t>
      </w:r>
      <w:r>
        <w:rPr>
          <w:rFonts w:hint="eastAsia" w:ascii="仿宋" w:hAnsi="仿宋" w:eastAsia="仿宋"/>
          <w:b/>
          <w:bCs/>
          <w:sz w:val="28"/>
          <w:szCs w:val="28"/>
        </w:rPr>
        <w:t>管理人</w:t>
      </w:r>
    </w:p>
    <w:p w14:paraId="1DC20246">
      <w:pPr>
        <w:spacing w:line="500" w:lineRule="exact"/>
        <w:jc w:val="right"/>
        <w:rPr>
          <w:rFonts w:hint="eastAsia" w:ascii="仿宋" w:hAnsi="仿宋" w:eastAsia="仿宋"/>
          <w:b/>
          <w:bCs/>
          <w:sz w:val="28"/>
          <w:szCs w:val="28"/>
        </w:rPr>
      </w:pPr>
    </w:p>
    <w:p w14:paraId="1E611479">
      <w:pPr>
        <w:spacing w:line="500" w:lineRule="exact"/>
        <w:ind w:firstLine="0" w:firstLineChars="0"/>
        <w:jc w:val="right"/>
        <w:rPr>
          <w:rFonts w:hint="eastAsia" w:ascii="仿宋" w:hAnsi="仿宋" w:eastAsia="仿宋"/>
          <w:sz w:val="28"/>
          <w:szCs w:val="28"/>
          <w:lang w:eastAsia="zh-CN"/>
        </w:rPr>
      </w:pPr>
      <w:r>
        <w:rPr>
          <w:rFonts w:hint="eastAsia" w:ascii="仿宋" w:hAnsi="仿宋" w:eastAsia="仿宋"/>
          <w:sz w:val="28"/>
          <w:szCs w:val="28"/>
          <w:lang w:val="en-US" w:eastAsia="zh-CN"/>
        </w:rPr>
        <w:t>2025</w:t>
      </w:r>
      <w:r>
        <w:rPr>
          <w:rFonts w:hint="eastAsia" w:ascii="仿宋" w:hAnsi="仿宋" w:eastAsia="仿宋"/>
          <w:sz w:val="28"/>
          <w:szCs w:val="28"/>
          <w:lang w:eastAsia="zh-CN"/>
        </w:rPr>
        <w:t>年</w:t>
      </w:r>
      <w:r>
        <w:rPr>
          <w:rFonts w:hint="eastAsia" w:ascii="仿宋" w:hAnsi="仿宋" w:eastAsia="仿宋"/>
          <w:sz w:val="28"/>
          <w:szCs w:val="28"/>
          <w:lang w:val="en-US" w:eastAsia="zh-CN"/>
        </w:rPr>
        <w:t>7</w:t>
      </w:r>
      <w:r>
        <w:rPr>
          <w:rFonts w:hint="eastAsia" w:ascii="仿宋" w:hAnsi="仿宋" w:eastAsia="仿宋"/>
          <w:sz w:val="28"/>
          <w:szCs w:val="28"/>
          <w:lang w:eastAsia="zh-CN"/>
        </w:rPr>
        <w:t>月</w:t>
      </w:r>
      <w:r>
        <w:rPr>
          <w:rFonts w:hint="eastAsia" w:ascii="仿宋" w:hAnsi="仿宋" w:eastAsia="仿宋"/>
          <w:sz w:val="28"/>
          <w:szCs w:val="28"/>
          <w:lang w:val="en-US" w:eastAsia="zh-CN"/>
        </w:rPr>
        <w:t>23</w:t>
      </w:r>
      <w:r>
        <w:rPr>
          <w:rFonts w:hint="eastAsia" w:ascii="仿宋" w:hAnsi="仿宋" w:eastAsia="仿宋"/>
          <w:sz w:val="28"/>
          <w:szCs w:val="28"/>
          <w:lang w:eastAsia="zh-CN"/>
        </w:rPr>
        <w:t>日</w:t>
      </w:r>
    </w:p>
    <w:p w14:paraId="18AE66DD">
      <w:pPr>
        <w:spacing w:line="500" w:lineRule="exact"/>
        <w:ind w:firstLine="0" w:firstLineChars="0"/>
        <w:jc w:val="right"/>
        <w:rPr>
          <w:rFonts w:hint="eastAsia" w:ascii="仿宋" w:hAnsi="仿宋" w:eastAsia="仿宋"/>
          <w:sz w:val="28"/>
          <w:szCs w:val="28"/>
          <w:lang w:eastAsia="zh-CN"/>
        </w:rPr>
      </w:pPr>
    </w:p>
    <w:p w14:paraId="15F179CE">
      <w:pPr>
        <w:spacing w:line="500" w:lineRule="exact"/>
        <w:ind w:firstLine="0" w:firstLineChars="0"/>
        <w:jc w:val="right"/>
        <w:rPr>
          <w:rFonts w:hint="eastAsia" w:ascii="仿宋" w:hAnsi="仿宋" w:eastAsia="仿宋"/>
          <w:sz w:val="28"/>
          <w:szCs w:val="28"/>
          <w:lang w:eastAsia="zh-CN"/>
        </w:rPr>
      </w:pPr>
    </w:p>
    <w:p w14:paraId="116E9D08">
      <w:pPr>
        <w:spacing w:line="460" w:lineRule="exact"/>
        <w:rPr>
          <w:rFonts w:hint="eastAsia" w:ascii="仿宋" w:hAnsi="仿宋" w:eastAsia="仿宋" w:cs="仿宋"/>
          <w:sz w:val="24"/>
          <w:szCs w:val="24"/>
        </w:rPr>
      </w:pPr>
      <w:r>
        <w:rPr>
          <w:rFonts w:hint="eastAsia" w:ascii="仿宋" w:hAnsi="仿宋" w:eastAsia="仿宋" w:cs="仿宋"/>
          <w:sz w:val="24"/>
          <w:szCs w:val="24"/>
        </w:rPr>
        <w:t>附：1.债权登记申报表</w:t>
      </w:r>
    </w:p>
    <w:p w14:paraId="12338CD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2.债权申报书</w:t>
      </w:r>
    </w:p>
    <w:p w14:paraId="42733D45">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3.债权人送达地址确认书</w:t>
      </w:r>
    </w:p>
    <w:p w14:paraId="2D8C608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4.法定代表人（负责人）身份证明书</w:t>
      </w:r>
    </w:p>
    <w:p w14:paraId="23CA80BC">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5.授权委托书</w:t>
      </w:r>
    </w:p>
    <w:p w14:paraId="7B44A104">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6.申报债权承诺函</w:t>
      </w:r>
    </w:p>
    <w:p w14:paraId="629ED36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7.同意通过非现场形式召开债权人会议、以默认方式进行表决/发表意见的确认书</w:t>
      </w:r>
    </w:p>
    <w:p w14:paraId="7353264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8.债权申报文件清单</w:t>
      </w:r>
    </w:p>
    <w:p w14:paraId="5E1AB8B5">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3C871373">
      <w:pPr>
        <w:spacing w:line="520" w:lineRule="exact"/>
        <w:ind w:firstLine="482" w:firstLineChars="200"/>
        <w:rPr>
          <w:rFonts w:hint="eastAsia" w:ascii="仿宋" w:hAnsi="仿宋" w:eastAsia="仿宋"/>
          <w:sz w:val="28"/>
          <w:szCs w:val="28"/>
        </w:rPr>
      </w:pPr>
      <w:r>
        <w:rPr>
          <w:rFonts w:hint="eastAsia" w:ascii="仿宋" w:hAnsi="仿宋" w:eastAsia="仿宋" w:cs="仿宋"/>
          <w:b/>
          <w:bCs/>
          <w:sz w:val="24"/>
          <w:szCs w:val="24"/>
        </w:rPr>
        <w:t>以上附件电子版可通过全国企业破产重整案件信息网搜索“</w:t>
      </w:r>
      <w:r>
        <w:rPr>
          <w:rFonts w:hint="eastAsia" w:ascii="仿宋" w:hAnsi="仿宋" w:eastAsia="仿宋" w:cs="仿宋"/>
          <w:b/>
          <w:bCs/>
          <w:sz w:val="24"/>
          <w:szCs w:val="24"/>
          <w:lang w:eastAsia="zh-CN"/>
        </w:rPr>
        <w:t>肇庆市进南房地产开发有限公司</w:t>
      </w:r>
      <w:r>
        <w:rPr>
          <w:rFonts w:hint="eastAsia" w:ascii="仿宋" w:hAnsi="仿宋" w:eastAsia="仿宋" w:cs="仿宋"/>
          <w:b/>
          <w:bCs/>
          <w:sz w:val="24"/>
          <w:szCs w:val="24"/>
          <w:lang w:val="en-US" w:eastAsia="zh-CN"/>
        </w:rPr>
        <w:t>重整案</w:t>
      </w:r>
      <w:r>
        <w:rPr>
          <w:rFonts w:hint="eastAsia" w:ascii="仿宋" w:hAnsi="仿宋" w:eastAsia="仿宋" w:cs="仿宋"/>
          <w:b/>
          <w:bCs/>
          <w:sz w:val="24"/>
          <w:szCs w:val="24"/>
        </w:rPr>
        <w:t>债权申报通知”获取。</w:t>
      </w:r>
    </w:p>
    <w:p w14:paraId="6739F044">
      <w:pPr>
        <w:spacing w:line="460" w:lineRule="exact"/>
        <w:ind w:firstLine="0" w:firstLineChars="0"/>
        <w:rPr>
          <w:rFonts w:hint="eastAsia" w:ascii="仿宋" w:hAnsi="仿宋" w:eastAsia="仿宋" w:cs="仿宋"/>
          <w:sz w:val="24"/>
          <w:szCs w:val="24"/>
        </w:rPr>
      </w:pPr>
    </w:p>
    <w:p w14:paraId="1CE3195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如有疑问，请与管理人联系。</w:t>
      </w:r>
    </w:p>
    <w:p w14:paraId="730BE847">
      <w:pPr>
        <w:spacing w:line="460" w:lineRule="exact"/>
        <w:ind w:firstLine="482" w:firstLineChars="200"/>
        <w:rPr>
          <w:rFonts w:hint="eastAsia" w:ascii="仿宋" w:hAnsi="仿宋" w:eastAsia="仿宋" w:cs="仿宋"/>
          <w:b/>
          <w:bCs/>
          <w:sz w:val="24"/>
          <w:szCs w:val="24"/>
        </w:rPr>
      </w:pPr>
      <w:bookmarkStart w:id="1" w:name="_Hlk50575103"/>
      <w:r>
        <w:rPr>
          <w:rFonts w:hint="eastAsia" w:ascii="仿宋" w:hAnsi="仿宋" w:eastAsia="仿宋" w:cs="仿宋"/>
          <w:b/>
          <w:bCs/>
          <w:sz w:val="24"/>
          <w:szCs w:val="24"/>
        </w:rPr>
        <w:t>工作时间：周一至周五，上午：9:00至12:00，下午：</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0至</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:00。</w:t>
      </w:r>
      <w:bookmarkEnd w:id="1"/>
    </w:p>
    <w:p w14:paraId="66540345">
      <w:pPr>
        <w:spacing w:line="460" w:lineRule="exact"/>
        <w:ind w:firstLine="480" w:firstLineChars="200"/>
        <w:rPr>
          <w:rFonts w:ascii="仿宋" w:hAnsi="仿宋" w:eastAsia="仿宋"/>
          <w:b/>
          <w:bCs/>
          <w:color w:val="000000"/>
          <w:sz w:val="24"/>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13719462472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杨</w:t>
      </w:r>
      <w:r>
        <w:rPr>
          <w:rFonts w:hint="eastAsia" w:ascii="仿宋" w:hAnsi="仿宋" w:eastAsia="仿宋" w:cs="仿宋"/>
          <w:sz w:val="24"/>
          <w:szCs w:val="24"/>
          <w:highlight w:val="none"/>
        </w:rPr>
        <w:t>律师）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邮箱：lulawyer@163.com</w:t>
      </w:r>
      <w:r>
        <w:rPr>
          <w:rFonts w:hint="eastAsia" w:ascii="仿宋" w:hAnsi="仿宋" w:eastAsia="仿宋" w:cs="仿宋"/>
          <w:sz w:val="24"/>
          <w:szCs w:val="24"/>
          <w:highlight w:val="none"/>
          <w:lang w:eastAsia="zh-CN"/>
        </w:rPr>
        <w:t>。</w:t>
      </w:r>
      <w:r>
        <w:rPr>
          <w:rFonts w:hint="eastAsia" w:ascii="仿宋" w:hAnsi="仿宋" w:eastAsia="仿宋"/>
          <w:sz w:val="28"/>
          <w:szCs w:val="28"/>
          <w:highlight w:val="none"/>
        </w:rPr>
        <w:t xml:space="preserve">      </w:t>
      </w:r>
      <w:r>
        <w:rPr>
          <w:rFonts w:hint="eastAsia" w:ascii="仿宋" w:hAnsi="仿宋" w:eastAsia="仿宋"/>
          <w:sz w:val="28"/>
          <w:szCs w:val="28"/>
        </w:rPr>
        <w:t xml:space="preserve">               </w:t>
      </w:r>
    </w:p>
    <w:p w14:paraId="737C166A">
      <w:pPr>
        <w:spacing w:line="360" w:lineRule="auto"/>
        <w:rPr>
          <w:rFonts w:hint="eastAsia" w:ascii="仿宋" w:hAnsi="仿宋" w:eastAsia="仿宋"/>
          <w:b/>
          <w:bCs/>
          <w:color w:val="000000"/>
          <w:sz w:val="24"/>
        </w:rPr>
      </w:pPr>
    </w:p>
    <w:p w14:paraId="6BEC91BE">
      <w:pPr>
        <w:spacing w:line="360" w:lineRule="auto"/>
        <w:rPr>
          <w:rFonts w:hint="eastAsia" w:ascii="仿宋" w:hAnsi="仿宋" w:eastAsia="仿宋"/>
          <w:b/>
          <w:bCs/>
          <w:color w:val="000000"/>
          <w:sz w:val="24"/>
        </w:rPr>
      </w:pPr>
    </w:p>
    <w:p w14:paraId="7CD10E9A">
      <w:pPr>
        <w:spacing w:line="360" w:lineRule="auto"/>
        <w:rPr>
          <w:rFonts w:hint="eastAsia" w:ascii="仿宋" w:hAnsi="仿宋" w:eastAsia="仿宋"/>
          <w:b/>
          <w:bCs/>
          <w:color w:val="000000"/>
          <w:sz w:val="24"/>
        </w:rPr>
      </w:pPr>
    </w:p>
    <w:p w14:paraId="74D732D9">
      <w:pPr>
        <w:spacing w:line="360" w:lineRule="auto"/>
        <w:rPr>
          <w:rFonts w:hint="eastAsia" w:ascii="仿宋" w:hAnsi="仿宋" w:eastAsia="仿宋"/>
          <w:b/>
          <w:bCs/>
          <w:color w:val="000000"/>
          <w:sz w:val="24"/>
        </w:rPr>
      </w:pPr>
    </w:p>
    <w:p w14:paraId="10677DAF">
      <w:pPr>
        <w:spacing w:line="360" w:lineRule="auto"/>
        <w:rPr>
          <w:rFonts w:hint="eastAsia" w:ascii="仿宋" w:hAnsi="仿宋" w:eastAsia="仿宋"/>
          <w:b/>
          <w:bCs/>
          <w:color w:val="000000"/>
          <w:sz w:val="24"/>
        </w:rPr>
      </w:pPr>
    </w:p>
    <w:p w14:paraId="56F92F84">
      <w:pPr>
        <w:spacing w:line="240" w:lineRule="auto"/>
        <w:rPr>
          <w:rFonts w:hint="eastAsia" w:ascii="仿宋" w:hAnsi="仿宋" w:eastAsia="仿宋"/>
          <w:b/>
          <w:bCs/>
          <w:color w:val="000000"/>
          <w:sz w:val="24"/>
        </w:rPr>
      </w:pPr>
      <w:r>
        <w:rPr>
          <w:rFonts w:hint="eastAsia" w:ascii="仿宋" w:hAnsi="仿宋" w:eastAsia="仿宋"/>
          <w:b/>
          <w:bCs/>
          <w:color w:val="000000"/>
          <w:sz w:val="24"/>
        </w:rPr>
        <w:br w:type="page"/>
      </w:r>
    </w:p>
    <w:p w14:paraId="4DEFE190">
      <w:pPr>
        <w:spacing w:line="360" w:lineRule="auto"/>
        <w:rPr>
          <w:rFonts w:ascii="仿宋" w:hAnsi="仿宋" w:eastAsia="仿宋" w:cs="仿宋"/>
          <w:color w:val="000000"/>
          <w:sz w:val="24"/>
        </w:rPr>
      </w:pPr>
      <w:r>
        <w:rPr>
          <w:rFonts w:hint="eastAsia" w:ascii="仿宋" w:hAnsi="仿宋" w:eastAsia="仿宋"/>
          <w:b/>
          <w:bCs/>
          <w:color w:val="000000"/>
          <w:sz w:val="24"/>
        </w:rPr>
        <w:t xml:space="preserve">附件一 </w:t>
      </w:r>
      <w:r>
        <w:rPr>
          <w:rFonts w:hint="eastAsia" w:ascii="仿宋" w:hAnsi="仿宋" w:eastAsia="仿宋"/>
          <w:color w:val="000000"/>
          <w:sz w:val="24"/>
        </w:rPr>
        <w:t xml:space="preserve">         </w:t>
      </w:r>
    </w:p>
    <w:p w14:paraId="48BE6CA3">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债权登记申报表</w:t>
      </w:r>
    </w:p>
    <w:p w14:paraId="37866C84">
      <w:pPr>
        <w:ind w:firstLine="6720" w:firstLineChars="2800"/>
        <w:rPr>
          <w:rFonts w:ascii="仿宋" w:hAnsi="仿宋" w:eastAsia="仿宋" w:cs="宋体"/>
          <w:bCs/>
          <w:color w:val="000000"/>
          <w:sz w:val="24"/>
          <w:szCs w:val="24"/>
          <w:u w:val="single"/>
        </w:rPr>
      </w:pPr>
      <w:r>
        <w:rPr>
          <w:rFonts w:hint="eastAsia" w:ascii="仿宋" w:hAnsi="仿宋" w:eastAsia="仿宋" w:cs="宋体"/>
          <w:bCs/>
          <w:color w:val="000000"/>
          <w:sz w:val="24"/>
          <w:szCs w:val="24"/>
        </w:rPr>
        <w:t>编号：</w:t>
      </w:r>
      <w:r>
        <w:rPr>
          <w:rFonts w:hint="eastAsia" w:ascii="仿宋" w:hAnsi="仿宋" w:eastAsia="仿宋" w:cs="宋体"/>
          <w:bCs/>
          <w:color w:val="000000"/>
          <w:sz w:val="24"/>
          <w:szCs w:val="24"/>
          <w:u w:val="single"/>
        </w:rPr>
        <w:t xml:space="preserve">        </w:t>
      </w:r>
    </w:p>
    <w:tbl>
      <w:tblPr>
        <w:tblStyle w:val="9"/>
        <w:tblW w:w="861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167"/>
        <w:gridCol w:w="1419"/>
        <w:gridCol w:w="3375"/>
      </w:tblGrid>
      <w:tr w14:paraId="4C4F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57" w:type="dxa"/>
            <w:vAlign w:val="center"/>
          </w:tcPr>
          <w:p w14:paraId="1143B5EF">
            <w:pPr>
              <w:jc w:val="center"/>
              <w:rPr>
                <w:rFonts w:ascii="仿宋" w:hAnsi="仿宋" w:eastAsia="仿宋" w:cs="宋体"/>
                <w:color w:val="000000"/>
                <w:szCs w:val="21"/>
              </w:rPr>
            </w:pPr>
            <w:r>
              <w:rPr>
                <w:rFonts w:hint="eastAsia" w:ascii="仿宋" w:hAnsi="仿宋" w:eastAsia="仿宋" w:cs="宋体"/>
                <w:color w:val="000000"/>
                <w:szCs w:val="21"/>
              </w:rPr>
              <w:t>债权人</w:t>
            </w:r>
          </w:p>
        </w:tc>
        <w:tc>
          <w:tcPr>
            <w:tcW w:w="2167" w:type="dxa"/>
            <w:vAlign w:val="center"/>
          </w:tcPr>
          <w:p w14:paraId="7E595011">
            <w:pPr>
              <w:jc w:val="left"/>
              <w:rPr>
                <w:rFonts w:ascii="仿宋" w:hAnsi="仿宋" w:eastAsia="仿宋" w:cs="宋体"/>
                <w:color w:val="000000"/>
                <w:szCs w:val="21"/>
              </w:rPr>
            </w:pPr>
          </w:p>
        </w:tc>
        <w:tc>
          <w:tcPr>
            <w:tcW w:w="1419" w:type="dxa"/>
            <w:vAlign w:val="center"/>
          </w:tcPr>
          <w:p w14:paraId="5BD5B4D2">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身份证号码</w:t>
            </w:r>
          </w:p>
        </w:tc>
        <w:tc>
          <w:tcPr>
            <w:tcW w:w="3375" w:type="dxa"/>
            <w:vAlign w:val="center"/>
          </w:tcPr>
          <w:p w14:paraId="177D8795">
            <w:pPr>
              <w:jc w:val="right"/>
              <w:rPr>
                <w:rFonts w:ascii="仿宋" w:hAnsi="仿宋" w:eastAsia="仿宋" w:cs="宋体"/>
                <w:color w:val="000000"/>
                <w:szCs w:val="21"/>
              </w:rPr>
            </w:pPr>
          </w:p>
        </w:tc>
      </w:tr>
      <w:tr w14:paraId="25BB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57" w:type="dxa"/>
            <w:vAlign w:val="center"/>
          </w:tcPr>
          <w:p w14:paraId="7783E9BF">
            <w:pPr>
              <w:jc w:val="center"/>
              <w:rPr>
                <w:rFonts w:ascii="仿宋" w:hAnsi="仿宋" w:eastAsia="仿宋" w:cs="宋体"/>
                <w:color w:val="000000"/>
                <w:szCs w:val="21"/>
              </w:rPr>
            </w:pPr>
            <w:r>
              <w:rPr>
                <w:rFonts w:hint="eastAsia" w:ascii="仿宋" w:hAnsi="仿宋" w:eastAsia="仿宋" w:cs="宋体"/>
                <w:color w:val="000000"/>
                <w:szCs w:val="21"/>
              </w:rPr>
              <w:t>债权性质</w:t>
            </w:r>
          </w:p>
        </w:tc>
        <w:tc>
          <w:tcPr>
            <w:tcW w:w="6961" w:type="dxa"/>
            <w:gridSpan w:val="3"/>
            <w:vAlign w:val="center"/>
          </w:tcPr>
          <w:p w14:paraId="2C6896BD">
            <w:pPr>
              <w:tabs>
                <w:tab w:val="left" w:pos="911"/>
              </w:tabs>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9504" behindDoc="0" locked="0" layoutInCell="1" allowOverlap="1">
                      <wp:simplePos x="0" y="0"/>
                      <wp:positionH relativeFrom="column">
                        <wp:posOffset>3352165</wp:posOffset>
                      </wp:positionH>
                      <wp:positionV relativeFrom="paragraph">
                        <wp:posOffset>50800</wp:posOffset>
                      </wp:positionV>
                      <wp:extent cx="165100" cy="109855"/>
                      <wp:effectExtent l="4445" t="4445" r="13335" b="7620"/>
                      <wp:wrapNone/>
                      <wp:docPr id="25" name="矩形 25"/>
                      <wp:cNvGraphicFramePr/>
                      <a:graphic xmlns:a="http://schemas.openxmlformats.org/drawingml/2006/main">
                        <a:graphicData uri="http://schemas.microsoft.com/office/word/2010/wordprocessingShape">
                          <wps:wsp>
                            <wps:cNvSpPr/>
                            <wps:spPr>
                              <a:xfrm>
                                <a:off x="0" y="0"/>
                                <a:ext cx="165100" cy="1098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3.95pt;margin-top:4pt;height:8.65pt;width:13pt;z-index:251669504;mso-width-relative:page;mso-height-relative:page;" fillcolor="#FFFFFF" filled="t" stroked="t" coordsize="21600,21600" o:gfxdata="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dVBR1gAAAAgBAAAPAAAAAAAAAAEAIAAAACIAAABkcnMvZG93bnJldi54&#10;bWxQSwECFAAUAAAACACHTuJAWDOY1vwBAAAfBAAADgAAAAAAAAABACAAAAAlAQAAZHJzL2Uyb0Rv&#10;Yy54bWxQSwUGAAAAAAYABgBZAQAAkwUAAAAA&#10;">
                      <v:fill on="t" focussize="0,0"/>
                      <v:stroke color="#000000" joinstyle="miter"/>
                      <v:imagedata o:title=""/>
                      <o:lock v:ext="edit" aspectratio="f"/>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6432" behindDoc="0" locked="0" layoutInCell="1" allowOverlap="1">
                      <wp:simplePos x="0" y="0"/>
                      <wp:positionH relativeFrom="column">
                        <wp:posOffset>149225</wp:posOffset>
                      </wp:positionH>
                      <wp:positionV relativeFrom="paragraph">
                        <wp:posOffset>50800</wp:posOffset>
                      </wp:positionV>
                      <wp:extent cx="146050" cy="116840"/>
                      <wp:effectExtent l="4445" t="4445" r="17145" b="15875"/>
                      <wp:wrapNone/>
                      <wp:docPr id="26" name="矩形 26"/>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C28AC8"/>
                              </w:txbxContent>
                            </wps:txbx>
                            <wps:bodyPr upright="1"/>
                          </wps:wsp>
                        </a:graphicData>
                      </a:graphic>
                    </wp:anchor>
                  </w:drawing>
                </mc:Choice>
                <mc:Fallback>
                  <w:pict>
                    <v:rect id="_x0000_s1026" o:spid="_x0000_s1026" o:spt="1" style="position:absolute;left:0pt;margin-left:11.75pt;margin-top:4pt;height:9.2pt;width:11.5pt;z-index:251666432;mso-width-relative:page;mso-height-relative:page;" fillcolor="#FFFFFF" filled="t" stroked="t" coordsize="21600,21600" o:gfxdata="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AQpB1AAAAAYBAAAPAAAAAAAAAAEAIAAAACIAAABkcnMvZG93&#10;bnJldi54bWxQSwECFAAUAAAACACHTuJAKPdOZQQCAAAqBAAADgAAAAAAAAABACAAAAAjAQAAZHJz&#10;L2Uyb0RvYy54bWxQSwUGAAAAAAYABgBZAQAAmQUAAAAA&#10;">
                      <v:fill on="t" focussize="0,0"/>
                      <v:stroke color="#000000" joinstyle="miter"/>
                      <v:imagedata o:title=""/>
                      <o:lock v:ext="edit" aspectratio="f"/>
                      <v:textbox>
                        <w:txbxContent>
                          <w:p w14:paraId="54C28AC8"/>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8480" behindDoc="0" locked="0" layoutInCell="1" allowOverlap="1">
                      <wp:simplePos x="0" y="0"/>
                      <wp:positionH relativeFrom="column">
                        <wp:posOffset>1993265</wp:posOffset>
                      </wp:positionH>
                      <wp:positionV relativeFrom="paragraph">
                        <wp:posOffset>42545</wp:posOffset>
                      </wp:positionV>
                      <wp:extent cx="146685" cy="108585"/>
                      <wp:effectExtent l="5080" t="4445" r="15875" b="8890"/>
                      <wp:wrapNone/>
                      <wp:docPr id="27" name="矩形 27"/>
                      <wp:cNvGraphicFramePr/>
                      <a:graphic xmlns:a="http://schemas.openxmlformats.org/drawingml/2006/main">
                        <a:graphicData uri="http://schemas.microsoft.com/office/word/2010/wordprocessingShape">
                          <wps:wsp>
                            <wps:cNvSpPr/>
                            <wps:spPr>
                              <a:xfrm>
                                <a:off x="0" y="0"/>
                                <a:ext cx="146685" cy="108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570AA9"/>
                              </w:txbxContent>
                            </wps:txbx>
                            <wps:bodyPr upright="1"/>
                          </wps:wsp>
                        </a:graphicData>
                      </a:graphic>
                    </wp:anchor>
                  </w:drawing>
                </mc:Choice>
                <mc:Fallback>
                  <w:pict>
                    <v:rect id="_x0000_s1026" o:spid="_x0000_s1026" o:spt="1" style="position:absolute;left:0pt;margin-left:156.95pt;margin-top:3.35pt;height:8.55pt;width:11.55pt;z-index:251668480;mso-width-relative:page;mso-height-relative:page;" fillcolor="#FFFFFF" filled="t" stroked="t" coordsize="21600,21600" o:gfxdata="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eAFtdcAAAAIAQAADwAAAAAAAAABACAAAAAiAAAAZHJzL2Rvd25y&#10;ZXYueG1sUEsBAhQAFAAAAAgAh07iQD4rmIr/AQAAKgQAAA4AAAAAAAAAAQAgAAAAJgEAAGRycy9l&#10;Mm9Eb2MueG1sUEsFBgAAAAAGAAYAWQEAAJcFAAAAAA==&#10;">
                      <v:fill on="t" focussize="0,0"/>
                      <v:stroke color="#000000" joinstyle="miter"/>
                      <v:imagedata o:title=""/>
                      <o:lock v:ext="edit" aspectratio="f"/>
                      <v:textbox>
                        <w:txbxContent>
                          <w:p w14:paraId="65570AA9"/>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7456" behindDoc="0" locked="0" layoutInCell="1" allowOverlap="1">
                      <wp:simplePos x="0" y="0"/>
                      <wp:positionH relativeFrom="column">
                        <wp:posOffset>1090295</wp:posOffset>
                      </wp:positionH>
                      <wp:positionV relativeFrom="paragraph">
                        <wp:posOffset>43180</wp:posOffset>
                      </wp:positionV>
                      <wp:extent cx="154305" cy="116840"/>
                      <wp:effectExtent l="4445" t="4445" r="8890" b="15875"/>
                      <wp:wrapNone/>
                      <wp:docPr id="28" name="矩形 28"/>
                      <wp:cNvGraphicFramePr/>
                      <a:graphic xmlns:a="http://schemas.openxmlformats.org/drawingml/2006/main">
                        <a:graphicData uri="http://schemas.microsoft.com/office/word/2010/wordprocessingShape">
                          <wps:wsp>
                            <wps:cNvSpPr/>
                            <wps:spPr>
                              <a:xfrm>
                                <a:off x="0" y="0"/>
                                <a:ext cx="154305"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5D6843"/>
                              </w:txbxContent>
                            </wps:txbx>
                            <wps:bodyPr upright="1"/>
                          </wps:wsp>
                        </a:graphicData>
                      </a:graphic>
                    </wp:anchor>
                  </w:drawing>
                </mc:Choice>
                <mc:Fallback>
                  <w:pict>
                    <v:rect id="_x0000_s1026" o:spid="_x0000_s1026" o:spt="1" style="position:absolute;left:0pt;margin-left:85.85pt;margin-top:3.4pt;height:9.2pt;width:12.15pt;z-index:251667456;mso-width-relative:page;mso-height-relative:page;" fillcolor="#FFFFFF" filled="t" stroked="t" coordsize="21600,21600" o:gfxdata="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0j8S51QAAAAgBAAAPAAAAAAAAAAEAIAAAACIAAABkcnMvZG93&#10;bnJldi54bWxQSwECFAAUAAAACACHTuJAELMUhwMCAAAqBAAADgAAAAAAAAABACAAAAAkAQAAZHJz&#10;L2Uyb0RvYy54bWxQSwUGAAAAAAYABgBZAQAAmQUAAAAA&#10;">
                      <v:fill on="t" focussize="0,0"/>
                      <v:stroke color="#000000" joinstyle="miter"/>
                      <v:imagedata o:title=""/>
                      <o:lock v:ext="edit" aspectratio="f"/>
                      <v:textbox>
                        <w:txbxContent>
                          <w:p w14:paraId="4F5D6843"/>
                        </w:txbxContent>
                      </v:textbox>
                    </v:rect>
                  </w:pict>
                </mc:Fallback>
              </mc:AlternateContent>
            </w:r>
            <w:r>
              <w:rPr>
                <w:rFonts w:hint="eastAsia" w:ascii="仿宋" w:hAnsi="仿宋" w:eastAsia="仿宋" w:cs="宋体"/>
                <w:color w:val="000000"/>
                <w:szCs w:val="21"/>
              </w:rPr>
              <w:t>1.   普通债权 2.   共益债务3.   有</w:t>
            </w:r>
            <w:r>
              <w:rPr>
                <w:rFonts w:hint="eastAsia" w:ascii="仿宋" w:hAnsi="仿宋" w:eastAsia="仿宋" w:cs="宋体"/>
                <w:color w:val="000000"/>
                <w:szCs w:val="21"/>
                <w:lang w:val="en-US" w:eastAsia="zh-CN"/>
              </w:rPr>
              <w:t>财产</w:t>
            </w:r>
            <w:r>
              <w:rPr>
                <w:rFonts w:hint="eastAsia" w:ascii="仿宋" w:hAnsi="仿宋" w:eastAsia="仿宋" w:cs="宋体"/>
                <w:color w:val="000000"/>
                <w:szCs w:val="21"/>
              </w:rPr>
              <w:t>担保债权 4.   其他：</w:t>
            </w:r>
          </w:p>
        </w:tc>
      </w:tr>
      <w:tr w14:paraId="3CC7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57" w:type="dxa"/>
            <w:vAlign w:val="center"/>
          </w:tcPr>
          <w:p w14:paraId="4A111D69">
            <w:pPr>
              <w:jc w:val="center"/>
              <w:rPr>
                <w:rFonts w:ascii="仿宋" w:hAnsi="仿宋" w:eastAsia="仿宋" w:cs="宋体"/>
                <w:color w:val="000000"/>
                <w:szCs w:val="21"/>
              </w:rPr>
            </w:pPr>
            <w:r>
              <w:rPr>
                <w:rFonts w:hint="eastAsia" w:ascii="仿宋" w:hAnsi="仿宋" w:eastAsia="仿宋" w:cs="宋体"/>
                <w:color w:val="000000"/>
                <w:szCs w:val="21"/>
              </w:rPr>
              <w:t>债权申报时间</w:t>
            </w:r>
          </w:p>
        </w:tc>
        <w:tc>
          <w:tcPr>
            <w:tcW w:w="6961" w:type="dxa"/>
            <w:gridSpan w:val="3"/>
            <w:vAlign w:val="center"/>
          </w:tcPr>
          <w:p w14:paraId="4E6E6FC5">
            <w:pPr>
              <w:jc w:val="left"/>
              <w:rPr>
                <w:rFonts w:ascii="仿宋" w:hAnsi="仿宋" w:eastAsia="仿宋" w:cs="宋体"/>
                <w:color w:val="000000"/>
                <w:szCs w:val="21"/>
              </w:rPr>
            </w:pPr>
            <w:r>
              <w:rPr>
                <w:rFonts w:hint="eastAsia" w:ascii="仿宋" w:hAnsi="仿宋" w:eastAsia="仿宋" w:cs="宋体"/>
                <w:color w:val="000000"/>
                <w:szCs w:val="21"/>
              </w:rPr>
              <w:t xml:space="preserve">       年     月   日</w:t>
            </w:r>
          </w:p>
        </w:tc>
      </w:tr>
      <w:tr w14:paraId="29A7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7" w:type="dxa"/>
            <w:vMerge w:val="restart"/>
            <w:vAlign w:val="center"/>
          </w:tcPr>
          <w:p w14:paraId="1BB850A3">
            <w:pPr>
              <w:rPr>
                <w:rFonts w:ascii="仿宋" w:hAnsi="仿宋" w:eastAsia="仿宋" w:cs="宋体"/>
                <w:color w:val="000000"/>
                <w:szCs w:val="21"/>
              </w:rPr>
            </w:pPr>
            <w:r>
              <w:rPr>
                <w:rFonts w:hint="eastAsia" w:ascii="仿宋" w:hAnsi="仿宋" w:eastAsia="仿宋" w:cs="宋体"/>
                <w:color w:val="000000"/>
                <w:szCs w:val="21"/>
              </w:rPr>
              <w:t>债权计算清单</w:t>
            </w:r>
          </w:p>
          <w:p w14:paraId="1441A582">
            <w:pPr>
              <w:rPr>
                <w:rFonts w:ascii="仿宋" w:hAnsi="仿宋" w:eastAsia="仿宋" w:cs="宋体"/>
                <w:color w:val="000000"/>
                <w:szCs w:val="21"/>
              </w:rPr>
            </w:pPr>
            <w:r>
              <w:rPr>
                <w:rFonts w:hint="eastAsia" w:ascii="仿宋" w:hAnsi="仿宋" w:eastAsia="仿宋" w:cs="宋体"/>
                <w:color w:val="000000"/>
                <w:szCs w:val="21"/>
              </w:rPr>
              <w:t>（单位：人民币/元）</w:t>
            </w:r>
          </w:p>
        </w:tc>
        <w:tc>
          <w:tcPr>
            <w:tcW w:w="3586" w:type="dxa"/>
            <w:gridSpan w:val="2"/>
            <w:tcBorders>
              <w:right w:val="single" w:color="auto" w:sz="4" w:space="0"/>
            </w:tcBorders>
            <w:vAlign w:val="center"/>
          </w:tcPr>
          <w:p w14:paraId="432019DB">
            <w:pPr>
              <w:jc w:val="left"/>
              <w:rPr>
                <w:rFonts w:ascii="仿宋" w:hAnsi="仿宋" w:eastAsia="仿宋" w:cs="宋体"/>
                <w:color w:val="000000"/>
                <w:szCs w:val="21"/>
              </w:rPr>
            </w:pPr>
            <w:r>
              <w:rPr>
                <w:rFonts w:hint="eastAsia" w:ascii="仿宋" w:hAnsi="仿宋" w:eastAsia="仿宋" w:cs="宋体"/>
                <w:color w:val="000000"/>
                <w:szCs w:val="21"/>
              </w:rPr>
              <w:t>本金余额</w:t>
            </w:r>
          </w:p>
        </w:tc>
        <w:tc>
          <w:tcPr>
            <w:tcW w:w="3375" w:type="dxa"/>
            <w:tcBorders>
              <w:left w:val="single" w:color="auto" w:sz="4" w:space="0"/>
            </w:tcBorders>
            <w:vAlign w:val="center"/>
          </w:tcPr>
          <w:p w14:paraId="1AD4D1D2">
            <w:pPr>
              <w:jc w:val="center"/>
              <w:rPr>
                <w:rFonts w:ascii="仿宋" w:hAnsi="仿宋" w:eastAsia="仿宋" w:cs="宋体"/>
                <w:color w:val="000000"/>
                <w:szCs w:val="21"/>
              </w:rPr>
            </w:pPr>
          </w:p>
        </w:tc>
      </w:tr>
      <w:tr w14:paraId="796D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57" w:type="dxa"/>
            <w:vMerge w:val="continue"/>
            <w:vAlign w:val="center"/>
          </w:tcPr>
          <w:p w14:paraId="33A8FDA4">
            <w:pPr>
              <w:jc w:val="center"/>
              <w:rPr>
                <w:rFonts w:ascii="仿宋" w:hAnsi="仿宋" w:eastAsia="仿宋" w:cs="宋体"/>
                <w:color w:val="000000"/>
                <w:szCs w:val="21"/>
              </w:rPr>
            </w:pPr>
          </w:p>
        </w:tc>
        <w:tc>
          <w:tcPr>
            <w:tcW w:w="3586" w:type="dxa"/>
            <w:gridSpan w:val="2"/>
            <w:vAlign w:val="center"/>
          </w:tcPr>
          <w:p w14:paraId="148BA5EE">
            <w:pPr>
              <w:jc w:val="left"/>
              <w:rPr>
                <w:rFonts w:ascii="仿宋" w:hAnsi="仿宋" w:eastAsia="仿宋" w:cs="宋体"/>
                <w:color w:val="000000"/>
                <w:szCs w:val="21"/>
              </w:rPr>
            </w:pPr>
            <w:r>
              <w:rPr>
                <w:rFonts w:hint="eastAsia" w:ascii="仿宋" w:hAnsi="仿宋" w:eastAsia="仿宋" w:cs="宋体"/>
                <w:color w:val="000000"/>
                <w:szCs w:val="21"/>
              </w:rPr>
              <w:t>一般</w:t>
            </w:r>
            <w:r>
              <w:rPr>
                <w:rFonts w:hint="eastAsia" w:ascii="仿宋" w:hAnsi="仿宋" w:eastAsia="仿宋" w:cs="宋体"/>
                <w:color w:val="000000"/>
                <w:szCs w:val="21"/>
                <w:lang w:val="en-US" w:eastAsia="zh-CN"/>
              </w:rPr>
              <w:t>债务</w:t>
            </w:r>
            <w:r>
              <w:rPr>
                <w:rFonts w:hint="eastAsia" w:ascii="仿宋" w:hAnsi="仿宋" w:eastAsia="仿宋" w:cs="宋体"/>
                <w:color w:val="000000"/>
                <w:szCs w:val="21"/>
              </w:rPr>
              <w:t>利息（计算至202</w:t>
            </w:r>
            <w:r>
              <w:rPr>
                <w:rFonts w:hint="eastAsia" w:ascii="仿宋" w:hAnsi="仿宋" w:eastAsia="仿宋" w:cs="宋体"/>
                <w:color w:val="000000"/>
                <w:szCs w:val="21"/>
                <w:lang w:val="en-US" w:eastAsia="zh-CN"/>
              </w:rPr>
              <w:t>5</w:t>
            </w:r>
            <w:r>
              <w:rPr>
                <w:rFonts w:hint="eastAsia" w:ascii="仿宋" w:hAnsi="仿宋" w:eastAsia="仿宋" w:cs="宋体"/>
                <w:color w:val="000000"/>
                <w:szCs w:val="21"/>
              </w:rPr>
              <w:t>年</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月</w:t>
            </w:r>
            <w:r>
              <w:rPr>
                <w:rFonts w:hint="eastAsia" w:ascii="仿宋" w:hAnsi="仿宋" w:eastAsia="仿宋" w:cs="宋体"/>
                <w:color w:val="000000"/>
                <w:szCs w:val="21"/>
                <w:lang w:val="en-US" w:eastAsia="zh-CN"/>
              </w:rPr>
              <w:t>28</w:t>
            </w:r>
            <w:r>
              <w:rPr>
                <w:rFonts w:hint="eastAsia" w:ascii="仿宋" w:hAnsi="仿宋" w:eastAsia="仿宋" w:cs="宋体"/>
                <w:color w:val="000000"/>
                <w:szCs w:val="21"/>
              </w:rPr>
              <w:t>日）</w:t>
            </w:r>
          </w:p>
        </w:tc>
        <w:tc>
          <w:tcPr>
            <w:tcW w:w="3375" w:type="dxa"/>
            <w:tcBorders>
              <w:left w:val="single" w:color="auto" w:sz="4" w:space="0"/>
            </w:tcBorders>
            <w:vAlign w:val="center"/>
          </w:tcPr>
          <w:p w14:paraId="166541B9">
            <w:pPr>
              <w:jc w:val="left"/>
              <w:rPr>
                <w:rFonts w:ascii="仿宋" w:hAnsi="仿宋" w:eastAsia="仿宋" w:cs="宋体"/>
                <w:color w:val="000000"/>
                <w:szCs w:val="21"/>
              </w:rPr>
            </w:pPr>
          </w:p>
        </w:tc>
      </w:tr>
      <w:tr w14:paraId="4502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57" w:type="dxa"/>
            <w:vMerge w:val="continue"/>
            <w:vAlign w:val="center"/>
          </w:tcPr>
          <w:p w14:paraId="02B8F92E">
            <w:pPr>
              <w:jc w:val="center"/>
              <w:rPr>
                <w:rFonts w:ascii="仿宋" w:hAnsi="仿宋" w:eastAsia="仿宋" w:cs="宋体"/>
                <w:color w:val="000000"/>
                <w:szCs w:val="21"/>
              </w:rPr>
            </w:pPr>
          </w:p>
        </w:tc>
        <w:tc>
          <w:tcPr>
            <w:tcW w:w="3586" w:type="dxa"/>
            <w:gridSpan w:val="2"/>
            <w:tcBorders>
              <w:right w:val="single" w:color="auto" w:sz="4" w:space="0"/>
            </w:tcBorders>
            <w:vAlign w:val="center"/>
          </w:tcPr>
          <w:p w14:paraId="75053036">
            <w:pPr>
              <w:jc w:val="left"/>
              <w:rPr>
                <w:rFonts w:ascii="仿宋" w:hAnsi="仿宋" w:eastAsia="仿宋" w:cs="宋体"/>
                <w:color w:val="000000"/>
                <w:szCs w:val="21"/>
              </w:rPr>
            </w:pPr>
            <w:r>
              <w:rPr>
                <w:rFonts w:hint="eastAsia" w:ascii="仿宋" w:hAnsi="仿宋" w:eastAsia="仿宋" w:cs="宋体"/>
                <w:color w:val="000000"/>
                <w:szCs w:val="21"/>
              </w:rPr>
              <w:t>一般</w:t>
            </w:r>
            <w:r>
              <w:rPr>
                <w:rFonts w:hint="eastAsia" w:ascii="仿宋" w:hAnsi="仿宋" w:eastAsia="仿宋" w:cs="宋体"/>
                <w:color w:val="000000"/>
                <w:szCs w:val="21"/>
                <w:lang w:val="en-US" w:eastAsia="zh-CN"/>
              </w:rPr>
              <w:t>债务</w:t>
            </w:r>
            <w:r>
              <w:rPr>
                <w:rFonts w:hint="eastAsia" w:ascii="仿宋" w:hAnsi="仿宋" w:eastAsia="仿宋" w:cs="宋体"/>
                <w:color w:val="000000"/>
                <w:szCs w:val="21"/>
              </w:rPr>
              <w:t>利息计算方式</w:t>
            </w:r>
            <w:r>
              <w:rPr>
                <w:rFonts w:hint="eastAsia" w:ascii="仿宋" w:hAnsi="仿宋" w:eastAsia="仿宋" w:cs="宋体"/>
                <w:b/>
                <w:bCs/>
                <w:color w:val="000000"/>
                <w:szCs w:val="21"/>
              </w:rPr>
              <w:t>（须提供详细计息表或说明计息方式）</w:t>
            </w:r>
          </w:p>
        </w:tc>
        <w:tc>
          <w:tcPr>
            <w:tcW w:w="3375" w:type="dxa"/>
            <w:tcBorders>
              <w:left w:val="single" w:color="auto" w:sz="4" w:space="0"/>
            </w:tcBorders>
            <w:vAlign w:val="center"/>
          </w:tcPr>
          <w:p w14:paraId="6C6A9FE9">
            <w:pPr>
              <w:jc w:val="left"/>
              <w:rPr>
                <w:rFonts w:ascii="仿宋" w:hAnsi="仿宋" w:eastAsia="仿宋" w:cs="宋体"/>
                <w:color w:val="000000"/>
                <w:szCs w:val="21"/>
              </w:rPr>
            </w:pPr>
          </w:p>
        </w:tc>
      </w:tr>
      <w:tr w14:paraId="3044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57" w:type="dxa"/>
            <w:vMerge w:val="continue"/>
            <w:vAlign w:val="center"/>
          </w:tcPr>
          <w:p w14:paraId="10FF0986">
            <w:pPr>
              <w:jc w:val="center"/>
              <w:rPr>
                <w:rFonts w:ascii="仿宋" w:hAnsi="仿宋" w:eastAsia="仿宋" w:cs="宋体"/>
                <w:color w:val="000000"/>
                <w:szCs w:val="21"/>
              </w:rPr>
            </w:pPr>
          </w:p>
        </w:tc>
        <w:tc>
          <w:tcPr>
            <w:tcW w:w="3586" w:type="dxa"/>
            <w:gridSpan w:val="2"/>
            <w:tcBorders>
              <w:right w:val="single" w:color="auto" w:sz="4" w:space="0"/>
            </w:tcBorders>
            <w:vAlign w:val="center"/>
          </w:tcPr>
          <w:p w14:paraId="0970D7DD">
            <w:pPr>
              <w:jc w:val="left"/>
              <w:rPr>
                <w:rFonts w:ascii="仿宋" w:hAnsi="仿宋" w:eastAsia="仿宋" w:cs="宋体"/>
                <w:color w:val="000000"/>
                <w:szCs w:val="21"/>
              </w:rPr>
            </w:pPr>
            <w:r>
              <w:rPr>
                <w:rFonts w:hint="eastAsia" w:ascii="仿宋" w:hAnsi="仿宋" w:eastAsia="仿宋" w:cs="宋体"/>
                <w:color w:val="000000"/>
                <w:szCs w:val="21"/>
              </w:rPr>
              <w:t>迟延履行期间的</w:t>
            </w:r>
            <w:r>
              <w:rPr>
                <w:rFonts w:hint="eastAsia" w:ascii="仿宋" w:hAnsi="仿宋" w:eastAsia="仿宋" w:cs="宋体"/>
                <w:color w:val="000000"/>
                <w:szCs w:val="21"/>
                <w:lang w:val="en-US" w:eastAsia="zh-CN"/>
              </w:rPr>
              <w:t>加倍</w:t>
            </w:r>
            <w:r>
              <w:rPr>
                <w:rFonts w:hint="eastAsia" w:ascii="仿宋" w:hAnsi="仿宋" w:eastAsia="仿宋" w:cs="宋体"/>
                <w:color w:val="000000"/>
                <w:szCs w:val="21"/>
              </w:rPr>
              <w:t>债务利息（计算至202</w:t>
            </w:r>
            <w:r>
              <w:rPr>
                <w:rFonts w:hint="eastAsia" w:ascii="仿宋" w:hAnsi="仿宋" w:eastAsia="仿宋" w:cs="宋体"/>
                <w:color w:val="000000"/>
                <w:szCs w:val="21"/>
                <w:lang w:val="en-US" w:eastAsia="zh-CN"/>
              </w:rPr>
              <w:t>5</w:t>
            </w:r>
            <w:r>
              <w:rPr>
                <w:rFonts w:hint="eastAsia" w:ascii="仿宋" w:hAnsi="仿宋" w:eastAsia="仿宋" w:cs="宋体"/>
                <w:color w:val="000000"/>
                <w:szCs w:val="21"/>
              </w:rPr>
              <w:t>年</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月</w:t>
            </w:r>
            <w:r>
              <w:rPr>
                <w:rFonts w:hint="eastAsia" w:ascii="仿宋" w:hAnsi="仿宋" w:eastAsia="仿宋" w:cs="宋体"/>
                <w:color w:val="000000"/>
                <w:szCs w:val="21"/>
                <w:lang w:val="en-US" w:eastAsia="zh-CN"/>
              </w:rPr>
              <w:t>28</w:t>
            </w:r>
            <w:r>
              <w:rPr>
                <w:rFonts w:hint="eastAsia" w:ascii="仿宋" w:hAnsi="仿宋" w:eastAsia="仿宋" w:cs="宋体"/>
                <w:color w:val="000000"/>
                <w:szCs w:val="21"/>
              </w:rPr>
              <w:t>日）</w:t>
            </w:r>
          </w:p>
        </w:tc>
        <w:tc>
          <w:tcPr>
            <w:tcW w:w="3375" w:type="dxa"/>
            <w:tcBorders>
              <w:left w:val="single" w:color="auto" w:sz="4" w:space="0"/>
            </w:tcBorders>
            <w:vAlign w:val="center"/>
          </w:tcPr>
          <w:p w14:paraId="74808C9C">
            <w:pPr>
              <w:jc w:val="left"/>
              <w:rPr>
                <w:rFonts w:ascii="仿宋" w:hAnsi="仿宋" w:eastAsia="仿宋" w:cs="宋体"/>
                <w:color w:val="000000"/>
                <w:szCs w:val="21"/>
              </w:rPr>
            </w:pPr>
          </w:p>
        </w:tc>
      </w:tr>
      <w:tr w14:paraId="2979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57" w:type="dxa"/>
            <w:vMerge w:val="continue"/>
            <w:vAlign w:val="center"/>
          </w:tcPr>
          <w:p w14:paraId="45CFA875">
            <w:pPr>
              <w:jc w:val="center"/>
              <w:rPr>
                <w:rFonts w:ascii="仿宋" w:hAnsi="仿宋" w:eastAsia="仿宋" w:cs="宋体"/>
                <w:color w:val="000000"/>
                <w:szCs w:val="21"/>
              </w:rPr>
            </w:pPr>
          </w:p>
        </w:tc>
        <w:tc>
          <w:tcPr>
            <w:tcW w:w="3586" w:type="dxa"/>
            <w:gridSpan w:val="2"/>
            <w:tcBorders>
              <w:right w:val="single" w:color="auto" w:sz="4" w:space="0"/>
            </w:tcBorders>
            <w:vAlign w:val="center"/>
          </w:tcPr>
          <w:p w14:paraId="4AF16E89">
            <w:pPr>
              <w:jc w:val="left"/>
              <w:rPr>
                <w:rFonts w:ascii="仿宋" w:hAnsi="仿宋" w:eastAsia="仿宋" w:cs="宋体"/>
                <w:color w:val="000000"/>
                <w:szCs w:val="21"/>
              </w:rPr>
            </w:pPr>
            <w:r>
              <w:rPr>
                <w:rFonts w:hint="eastAsia" w:ascii="仿宋" w:hAnsi="仿宋" w:eastAsia="仿宋" w:cs="宋体"/>
                <w:color w:val="000000"/>
                <w:szCs w:val="21"/>
              </w:rPr>
              <w:t>迟延履行期间的</w:t>
            </w:r>
            <w:r>
              <w:rPr>
                <w:rFonts w:hint="eastAsia" w:ascii="仿宋" w:hAnsi="仿宋" w:eastAsia="仿宋" w:cs="宋体"/>
                <w:color w:val="000000"/>
                <w:szCs w:val="21"/>
                <w:lang w:val="en-US" w:eastAsia="zh-CN"/>
              </w:rPr>
              <w:t>加倍</w:t>
            </w:r>
            <w:r>
              <w:rPr>
                <w:rFonts w:hint="eastAsia" w:ascii="仿宋" w:hAnsi="仿宋" w:eastAsia="仿宋" w:cs="宋体"/>
                <w:color w:val="000000"/>
                <w:szCs w:val="21"/>
              </w:rPr>
              <w:t>债务利息计算方式</w:t>
            </w:r>
            <w:r>
              <w:rPr>
                <w:rFonts w:hint="eastAsia" w:ascii="仿宋" w:hAnsi="仿宋" w:eastAsia="仿宋" w:cs="宋体"/>
                <w:b/>
                <w:bCs/>
                <w:color w:val="000000"/>
                <w:szCs w:val="21"/>
              </w:rPr>
              <w:t>（须提供</w:t>
            </w:r>
            <w:r>
              <w:rPr>
                <w:rFonts w:hint="eastAsia" w:ascii="仿宋" w:hAnsi="仿宋" w:eastAsia="仿宋" w:cs="宋体"/>
                <w:b/>
                <w:bCs/>
                <w:color w:val="000000"/>
                <w:szCs w:val="21"/>
                <w:lang w:val="en-US" w:eastAsia="zh-CN"/>
              </w:rPr>
              <w:t>生效证明或送达证明及</w:t>
            </w:r>
            <w:r>
              <w:rPr>
                <w:rFonts w:hint="eastAsia" w:ascii="仿宋" w:hAnsi="仿宋" w:eastAsia="仿宋" w:cs="宋体"/>
                <w:b/>
                <w:bCs/>
                <w:color w:val="000000"/>
                <w:szCs w:val="21"/>
              </w:rPr>
              <w:t>详细计息表或说明计息方式）</w:t>
            </w:r>
          </w:p>
        </w:tc>
        <w:tc>
          <w:tcPr>
            <w:tcW w:w="3375" w:type="dxa"/>
            <w:tcBorders>
              <w:left w:val="single" w:color="auto" w:sz="4" w:space="0"/>
            </w:tcBorders>
            <w:vAlign w:val="center"/>
          </w:tcPr>
          <w:p w14:paraId="38902EC7">
            <w:pPr>
              <w:jc w:val="left"/>
              <w:rPr>
                <w:rFonts w:ascii="仿宋" w:hAnsi="仿宋" w:eastAsia="仿宋" w:cs="宋体"/>
                <w:color w:val="000000"/>
                <w:szCs w:val="21"/>
              </w:rPr>
            </w:pPr>
          </w:p>
        </w:tc>
      </w:tr>
      <w:tr w14:paraId="221D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vMerge w:val="continue"/>
            <w:vAlign w:val="center"/>
          </w:tcPr>
          <w:p w14:paraId="29E46C4F">
            <w:pPr>
              <w:jc w:val="center"/>
              <w:rPr>
                <w:rFonts w:ascii="仿宋" w:hAnsi="仿宋" w:eastAsia="仿宋" w:cs="宋体"/>
                <w:color w:val="000000"/>
                <w:szCs w:val="21"/>
              </w:rPr>
            </w:pPr>
          </w:p>
        </w:tc>
        <w:tc>
          <w:tcPr>
            <w:tcW w:w="3586" w:type="dxa"/>
            <w:gridSpan w:val="2"/>
            <w:vAlign w:val="center"/>
          </w:tcPr>
          <w:p w14:paraId="7D4849A4">
            <w:pPr>
              <w:jc w:val="left"/>
              <w:rPr>
                <w:rFonts w:ascii="仿宋" w:hAnsi="仿宋" w:eastAsia="仿宋" w:cs="宋体"/>
                <w:color w:val="000000"/>
                <w:szCs w:val="21"/>
              </w:rPr>
            </w:pPr>
            <w:r>
              <w:rPr>
                <w:rFonts w:hint="eastAsia" w:ascii="仿宋" w:hAnsi="仿宋" w:eastAsia="仿宋" w:cs="宋体"/>
                <w:color w:val="000000"/>
                <w:szCs w:val="21"/>
              </w:rPr>
              <w:t>其他损失总额（如赔偿损失、违约金、诉讼费、评估费等，计算至202</w:t>
            </w:r>
            <w:r>
              <w:rPr>
                <w:rFonts w:hint="eastAsia" w:ascii="仿宋" w:hAnsi="仿宋" w:eastAsia="仿宋" w:cs="宋体"/>
                <w:color w:val="000000"/>
                <w:szCs w:val="21"/>
                <w:lang w:val="en-US" w:eastAsia="zh-CN"/>
              </w:rPr>
              <w:t>5</w:t>
            </w:r>
            <w:r>
              <w:rPr>
                <w:rFonts w:hint="eastAsia" w:ascii="仿宋" w:hAnsi="仿宋" w:eastAsia="仿宋" w:cs="宋体"/>
                <w:color w:val="000000"/>
                <w:szCs w:val="21"/>
              </w:rPr>
              <w:t>年</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月</w:t>
            </w:r>
            <w:r>
              <w:rPr>
                <w:rFonts w:hint="eastAsia" w:ascii="仿宋" w:hAnsi="仿宋" w:eastAsia="仿宋" w:cs="宋体"/>
                <w:color w:val="000000"/>
                <w:szCs w:val="21"/>
                <w:lang w:val="en-US" w:eastAsia="zh-CN"/>
              </w:rPr>
              <w:t>28</w:t>
            </w:r>
            <w:r>
              <w:rPr>
                <w:rFonts w:hint="eastAsia" w:ascii="仿宋" w:hAnsi="仿宋" w:eastAsia="仿宋" w:cs="宋体"/>
                <w:color w:val="000000"/>
                <w:szCs w:val="21"/>
              </w:rPr>
              <w:t>日）</w:t>
            </w:r>
          </w:p>
        </w:tc>
        <w:tc>
          <w:tcPr>
            <w:tcW w:w="3375" w:type="dxa"/>
            <w:tcBorders>
              <w:left w:val="single" w:color="auto" w:sz="4" w:space="0"/>
            </w:tcBorders>
            <w:vAlign w:val="center"/>
          </w:tcPr>
          <w:p w14:paraId="38829DCC">
            <w:pPr>
              <w:jc w:val="left"/>
              <w:rPr>
                <w:rFonts w:ascii="仿宋" w:hAnsi="仿宋" w:eastAsia="仿宋" w:cs="宋体"/>
                <w:color w:val="000000"/>
                <w:szCs w:val="21"/>
              </w:rPr>
            </w:pPr>
          </w:p>
        </w:tc>
      </w:tr>
      <w:tr w14:paraId="1E1E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57" w:type="dxa"/>
            <w:vMerge w:val="continue"/>
            <w:vAlign w:val="center"/>
          </w:tcPr>
          <w:p w14:paraId="27CD91C1">
            <w:pPr>
              <w:jc w:val="center"/>
              <w:rPr>
                <w:rFonts w:ascii="仿宋" w:hAnsi="仿宋" w:eastAsia="仿宋" w:cs="宋体"/>
                <w:color w:val="000000"/>
                <w:szCs w:val="21"/>
              </w:rPr>
            </w:pPr>
          </w:p>
        </w:tc>
        <w:tc>
          <w:tcPr>
            <w:tcW w:w="3586" w:type="dxa"/>
            <w:gridSpan w:val="2"/>
            <w:vAlign w:val="center"/>
          </w:tcPr>
          <w:p w14:paraId="01EFFF82">
            <w:pPr>
              <w:jc w:val="left"/>
              <w:rPr>
                <w:rFonts w:ascii="仿宋" w:hAnsi="仿宋" w:eastAsia="仿宋" w:cs="宋体"/>
                <w:color w:val="000000"/>
                <w:szCs w:val="21"/>
              </w:rPr>
            </w:pPr>
            <w:r>
              <w:rPr>
                <w:rFonts w:hint="eastAsia" w:ascii="仿宋" w:hAnsi="仿宋" w:eastAsia="仿宋" w:cs="宋体"/>
                <w:color w:val="000000"/>
                <w:szCs w:val="21"/>
              </w:rPr>
              <w:t>其他损失计算方式</w:t>
            </w:r>
            <w:r>
              <w:rPr>
                <w:rFonts w:hint="eastAsia" w:ascii="仿宋" w:hAnsi="仿宋" w:eastAsia="仿宋" w:cs="宋体"/>
                <w:b/>
                <w:bCs/>
                <w:color w:val="000000"/>
                <w:szCs w:val="21"/>
              </w:rPr>
              <w:t>（须提供详细计</w:t>
            </w:r>
            <w:r>
              <w:rPr>
                <w:rFonts w:hint="eastAsia" w:ascii="仿宋" w:hAnsi="仿宋" w:eastAsia="仿宋" w:cs="宋体"/>
                <w:b/>
                <w:bCs/>
                <w:color w:val="000000"/>
                <w:szCs w:val="21"/>
                <w:lang w:val="en-US" w:eastAsia="zh-CN"/>
              </w:rPr>
              <w:t>算</w:t>
            </w:r>
            <w:r>
              <w:rPr>
                <w:rFonts w:hint="eastAsia" w:ascii="仿宋" w:hAnsi="仿宋" w:eastAsia="仿宋" w:cs="宋体"/>
                <w:b/>
                <w:bCs/>
                <w:color w:val="000000"/>
                <w:szCs w:val="21"/>
              </w:rPr>
              <w:t>表或说明计</w:t>
            </w:r>
            <w:r>
              <w:rPr>
                <w:rFonts w:hint="eastAsia" w:ascii="仿宋" w:hAnsi="仿宋" w:eastAsia="仿宋" w:cs="宋体"/>
                <w:b/>
                <w:bCs/>
                <w:color w:val="000000"/>
                <w:szCs w:val="21"/>
                <w:lang w:val="en-US" w:eastAsia="zh-CN"/>
              </w:rPr>
              <w:t>算</w:t>
            </w:r>
            <w:r>
              <w:rPr>
                <w:rFonts w:hint="eastAsia" w:ascii="仿宋" w:hAnsi="仿宋" w:eastAsia="仿宋" w:cs="宋体"/>
                <w:b/>
                <w:bCs/>
                <w:color w:val="000000"/>
                <w:szCs w:val="21"/>
              </w:rPr>
              <w:t>方式）</w:t>
            </w:r>
          </w:p>
        </w:tc>
        <w:tc>
          <w:tcPr>
            <w:tcW w:w="3375" w:type="dxa"/>
            <w:tcBorders>
              <w:left w:val="single" w:color="auto" w:sz="4" w:space="0"/>
            </w:tcBorders>
            <w:vAlign w:val="center"/>
          </w:tcPr>
          <w:p w14:paraId="1A211D84">
            <w:pPr>
              <w:jc w:val="left"/>
              <w:rPr>
                <w:rFonts w:ascii="仿宋" w:hAnsi="仿宋" w:eastAsia="仿宋" w:cs="宋体"/>
                <w:color w:val="000000"/>
                <w:szCs w:val="21"/>
              </w:rPr>
            </w:pPr>
          </w:p>
        </w:tc>
      </w:tr>
      <w:tr w14:paraId="2A45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57" w:type="dxa"/>
            <w:vMerge w:val="continue"/>
            <w:vAlign w:val="center"/>
          </w:tcPr>
          <w:p w14:paraId="2643A406">
            <w:pPr>
              <w:jc w:val="center"/>
              <w:rPr>
                <w:rFonts w:ascii="仿宋" w:hAnsi="仿宋" w:eastAsia="仿宋" w:cs="宋体"/>
                <w:color w:val="000000"/>
                <w:szCs w:val="21"/>
              </w:rPr>
            </w:pPr>
          </w:p>
        </w:tc>
        <w:tc>
          <w:tcPr>
            <w:tcW w:w="3586" w:type="dxa"/>
            <w:gridSpan w:val="2"/>
            <w:vAlign w:val="center"/>
          </w:tcPr>
          <w:p w14:paraId="0E9CE01C">
            <w:pPr>
              <w:jc w:val="left"/>
              <w:rPr>
                <w:rFonts w:ascii="仿宋" w:hAnsi="仿宋" w:eastAsia="仿宋" w:cs="宋体"/>
                <w:color w:val="000000"/>
                <w:szCs w:val="21"/>
              </w:rPr>
            </w:pPr>
            <w:r>
              <w:rPr>
                <w:rFonts w:hint="eastAsia" w:ascii="仿宋" w:hAnsi="仿宋" w:eastAsia="仿宋" w:cs="宋体"/>
                <w:b/>
                <w:bCs/>
                <w:color w:val="000000"/>
                <w:szCs w:val="21"/>
              </w:rPr>
              <w:t>合计</w:t>
            </w:r>
          </w:p>
        </w:tc>
        <w:tc>
          <w:tcPr>
            <w:tcW w:w="3375" w:type="dxa"/>
            <w:tcBorders>
              <w:left w:val="single" w:color="auto" w:sz="4" w:space="0"/>
            </w:tcBorders>
            <w:vAlign w:val="center"/>
          </w:tcPr>
          <w:p w14:paraId="5795B6B9">
            <w:pPr>
              <w:jc w:val="left"/>
              <w:rPr>
                <w:rFonts w:ascii="仿宋" w:hAnsi="仿宋" w:eastAsia="仿宋" w:cs="宋体"/>
                <w:color w:val="000000"/>
                <w:szCs w:val="21"/>
              </w:rPr>
            </w:pPr>
          </w:p>
        </w:tc>
      </w:tr>
      <w:tr w14:paraId="310B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57" w:type="dxa"/>
            <w:vAlign w:val="center"/>
          </w:tcPr>
          <w:p w14:paraId="2C9F7D2B">
            <w:pPr>
              <w:jc w:val="center"/>
              <w:rPr>
                <w:rFonts w:ascii="仿宋" w:hAnsi="仿宋" w:eastAsia="仿宋" w:cs="宋体"/>
                <w:color w:val="000000"/>
                <w:szCs w:val="21"/>
              </w:rPr>
            </w:pPr>
            <w:r>
              <w:rPr>
                <w:rFonts w:hint="eastAsia" w:ascii="仿宋" w:hAnsi="仿宋" w:eastAsia="仿宋" w:cs="宋体"/>
                <w:color w:val="000000"/>
                <w:szCs w:val="21"/>
              </w:rPr>
              <w:t>申报债权</w:t>
            </w:r>
          </w:p>
          <w:p w14:paraId="68C5F05E">
            <w:pPr>
              <w:jc w:val="center"/>
              <w:rPr>
                <w:rFonts w:ascii="仿宋" w:hAnsi="仿宋" w:eastAsia="仿宋" w:cs="宋体"/>
                <w:color w:val="000000"/>
                <w:szCs w:val="21"/>
              </w:rPr>
            </w:pPr>
            <w:r>
              <w:rPr>
                <w:rFonts w:hint="eastAsia" w:ascii="仿宋" w:hAnsi="仿宋" w:eastAsia="仿宋" w:cs="宋体"/>
                <w:color w:val="000000"/>
                <w:szCs w:val="21"/>
              </w:rPr>
              <w:t>已受偿情况</w:t>
            </w:r>
          </w:p>
        </w:tc>
        <w:tc>
          <w:tcPr>
            <w:tcW w:w="6961" w:type="dxa"/>
            <w:gridSpan w:val="3"/>
            <w:vAlign w:val="center"/>
          </w:tcPr>
          <w:p w14:paraId="0FD3E774">
            <w:pPr>
              <w:jc w:val="left"/>
              <w:rPr>
                <w:rFonts w:ascii="仿宋" w:hAnsi="仿宋" w:eastAsia="仿宋" w:cs="宋体"/>
                <w:color w:val="000000"/>
                <w:szCs w:val="21"/>
              </w:rPr>
            </w:pPr>
          </w:p>
        </w:tc>
      </w:tr>
      <w:tr w14:paraId="3DFB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57" w:type="dxa"/>
            <w:vMerge w:val="restart"/>
            <w:vAlign w:val="center"/>
          </w:tcPr>
          <w:p w14:paraId="397F4AD9">
            <w:pPr>
              <w:jc w:val="center"/>
              <w:rPr>
                <w:rFonts w:ascii="仿宋" w:hAnsi="仿宋" w:eastAsia="仿宋" w:cs="宋体"/>
                <w:color w:val="000000"/>
                <w:szCs w:val="21"/>
              </w:rPr>
            </w:pPr>
            <w:r>
              <w:rPr>
                <w:rFonts w:hint="eastAsia" w:ascii="仿宋" w:hAnsi="仿宋" w:eastAsia="仿宋" w:cs="宋体"/>
                <w:color w:val="000000"/>
                <w:szCs w:val="21"/>
                <w:lang w:eastAsia="zh-CN"/>
              </w:rPr>
              <w:t>肇庆市进南房地产开发有限公司</w:t>
            </w:r>
            <w:r>
              <w:rPr>
                <w:rFonts w:hint="eastAsia" w:ascii="仿宋" w:hAnsi="仿宋" w:eastAsia="仿宋" w:cs="宋体"/>
                <w:color w:val="000000"/>
                <w:szCs w:val="21"/>
              </w:rPr>
              <w:t>有无</w:t>
            </w:r>
            <w:r>
              <w:rPr>
                <w:rFonts w:hint="eastAsia" w:ascii="仿宋" w:hAnsi="仿宋" w:eastAsia="仿宋" w:cs="宋体"/>
                <w:b/>
                <w:bCs/>
                <w:color w:val="000000"/>
                <w:szCs w:val="21"/>
                <w:lang w:val="en-US" w:eastAsia="zh-CN"/>
              </w:rPr>
              <w:t>提供自身财产</w:t>
            </w:r>
            <w:r>
              <w:rPr>
                <w:rFonts w:hint="eastAsia" w:ascii="仿宋" w:hAnsi="仿宋" w:eastAsia="仿宋" w:cs="宋体"/>
                <w:b/>
                <w:bCs/>
                <w:color w:val="000000"/>
                <w:szCs w:val="21"/>
              </w:rPr>
              <w:t>担保</w:t>
            </w:r>
          </w:p>
        </w:tc>
        <w:tc>
          <w:tcPr>
            <w:tcW w:w="2167" w:type="dxa"/>
            <w:vMerge w:val="restart"/>
            <w:tcBorders>
              <w:right w:val="single" w:color="auto" w:sz="4" w:space="0"/>
            </w:tcBorders>
            <w:vAlign w:val="center"/>
          </w:tcPr>
          <w:p w14:paraId="202B8B4F">
            <w:pPr>
              <w:numPr>
                <w:ilvl w:val="0"/>
                <w:numId w:val="1"/>
              </w:numPr>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434975</wp:posOffset>
                      </wp:positionH>
                      <wp:positionV relativeFrom="paragraph">
                        <wp:posOffset>37465</wp:posOffset>
                      </wp:positionV>
                      <wp:extent cx="146050" cy="116840"/>
                      <wp:effectExtent l="4445" t="4445" r="17145" b="15875"/>
                      <wp:wrapNone/>
                      <wp:docPr id="29" name="矩形 29"/>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19C68F"/>
                              </w:txbxContent>
                            </wps:txbx>
                            <wps:bodyPr upright="1"/>
                          </wps:wsp>
                        </a:graphicData>
                      </a:graphic>
                    </wp:anchor>
                  </w:drawing>
                </mc:Choice>
                <mc:Fallback>
                  <w:pict>
                    <v:rect id="_x0000_s1026" o:spid="_x0000_s1026" o:spt="1" style="position:absolute;left:0pt;margin-left:34.25pt;margin-top:2.95pt;height:9.2pt;width:11.5pt;z-index:251659264;mso-width-relative:page;mso-height-relative:page;" fillcolor="#FFFFFF" filled="t" stroked="t" coordsize="21600,21600" o:gfxdata="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b2Fs9UAAAAGAQAADwAAAAAAAAABACAAAAAiAAAAZHJzL2Rv&#10;d25yZXYueG1sUEsBAhQAFAAAAAgAh07iQACb92EEAgAAKgQAAA4AAAAAAAAAAQAgAAAAJAEAAGRy&#10;cy9lMm9Eb2MueG1sUEsFBgAAAAAGAAYAWQEAAJoFAAAAAA==&#10;">
                      <v:fill on="t" focussize="0,0"/>
                      <v:stroke color="#000000" joinstyle="miter"/>
                      <v:imagedata o:title=""/>
                      <o:lock v:ext="edit" aspectratio="f"/>
                      <v:textbox>
                        <w:txbxContent>
                          <w:p w14:paraId="5819C68F"/>
                        </w:txbxContent>
                      </v:textbox>
                    </v:rect>
                  </w:pict>
                </mc:Fallback>
              </mc:AlternateContent>
            </w:r>
            <w:r>
              <w:rPr>
                <w:rFonts w:hint="eastAsia" w:ascii="仿宋" w:hAnsi="仿宋" w:eastAsia="仿宋" w:cs="宋体"/>
                <w:color w:val="000000"/>
                <w:szCs w:val="21"/>
              </w:rPr>
              <w:t>无</w:t>
            </w:r>
          </w:p>
          <w:p w14:paraId="4DAD0523">
            <w:pPr>
              <w:numPr>
                <w:ilvl w:val="0"/>
                <w:numId w:val="1"/>
              </w:numPr>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439420</wp:posOffset>
                      </wp:positionH>
                      <wp:positionV relativeFrom="paragraph">
                        <wp:posOffset>34925</wp:posOffset>
                      </wp:positionV>
                      <wp:extent cx="146050" cy="116840"/>
                      <wp:effectExtent l="4445" t="4445" r="17145" b="15875"/>
                      <wp:wrapNone/>
                      <wp:docPr id="30" name="矩形 30"/>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B60C7B"/>
                              </w:txbxContent>
                            </wps:txbx>
                            <wps:bodyPr upright="1"/>
                          </wps:wsp>
                        </a:graphicData>
                      </a:graphic>
                    </wp:anchor>
                  </w:drawing>
                </mc:Choice>
                <mc:Fallback>
                  <w:pict>
                    <v:rect id="_x0000_s1026" o:spid="_x0000_s1026" o:spt="1" style="position:absolute;left:0pt;margin-left:34.6pt;margin-top:2.75pt;height:9.2pt;width:11.5pt;z-index:251660288;mso-width-relative:page;mso-height-relative:page;" fillcolor="#FFFFFF" filled="t" stroked="t" coordsize="21600,21600" o:gfxdata="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PXXSvUAAAABgEAAA8AAAAAAAAAAQAgAAAAIgAAAGRycy9kb3du&#10;cmV2LnhtbFBLAQIUABQAAAAIAIdO4kA3Mq0PAwIAACoEAAAOAAAAAAAAAAEAIAAAACMBAABkcnMv&#10;ZTJvRG9jLnhtbFBLBQYAAAAABgAGAFkBAACYBQAAAAA=&#10;">
                      <v:fill on="t" focussize="0,0"/>
                      <v:stroke color="#000000" joinstyle="miter"/>
                      <v:imagedata o:title=""/>
                      <o:lock v:ext="edit" aspectratio="f"/>
                      <v:textbox>
                        <w:txbxContent>
                          <w:p w14:paraId="32B60C7B"/>
                        </w:txbxContent>
                      </v:textbox>
                    </v:rect>
                  </w:pict>
                </mc:Fallback>
              </mc:AlternateContent>
            </w:r>
            <w:r>
              <w:rPr>
                <w:rFonts w:hint="eastAsia" w:ascii="仿宋" w:hAnsi="仿宋" w:eastAsia="仿宋" w:cs="宋体"/>
                <w:color w:val="000000"/>
                <w:szCs w:val="21"/>
              </w:rPr>
              <w:t>有</w:t>
            </w:r>
          </w:p>
        </w:tc>
        <w:tc>
          <w:tcPr>
            <w:tcW w:w="4794" w:type="dxa"/>
            <w:gridSpan w:val="2"/>
            <w:tcBorders>
              <w:left w:val="single" w:color="auto" w:sz="4" w:space="0"/>
            </w:tcBorders>
            <w:vAlign w:val="center"/>
          </w:tcPr>
          <w:p w14:paraId="21C73F74">
            <w:pPr>
              <w:jc w:val="left"/>
              <w:rPr>
                <w:rFonts w:ascii="仿宋" w:hAnsi="仿宋" w:eastAsia="仿宋" w:cs="宋体"/>
                <w:color w:val="000000"/>
                <w:szCs w:val="21"/>
              </w:rPr>
            </w:pPr>
            <w:r>
              <w:rPr>
                <w:rFonts w:hint="eastAsia" w:ascii="仿宋" w:hAnsi="仿宋" w:eastAsia="仿宋" w:cs="宋体"/>
                <w:color w:val="000000"/>
                <w:szCs w:val="21"/>
              </w:rPr>
              <w:t>担保金额：</w:t>
            </w:r>
          </w:p>
        </w:tc>
      </w:tr>
      <w:tr w14:paraId="557B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vMerge w:val="continue"/>
            <w:vAlign w:val="center"/>
          </w:tcPr>
          <w:p w14:paraId="485DA16A">
            <w:pPr>
              <w:jc w:val="center"/>
              <w:rPr>
                <w:rFonts w:ascii="仿宋" w:hAnsi="仿宋" w:eastAsia="仿宋" w:cs="宋体"/>
                <w:color w:val="000000"/>
                <w:szCs w:val="21"/>
              </w:rPr>
            </w:pPr>
          </w:p>
        </w:tc>
        <w:tc>
          <w:tcPr>
            <w:tcW w:w="2167" w:type="dxa"/>
            <w:vMerge w:val="continue"/>
            <w:tcBorders>
              <w:right w:val="single" w:color="auto" w:sz="4" w:space="0"/>
            </w:tcBorders>
            <w:vAlign w:val="center"/>
          </w:tcPr>
          <w:p w14:paraId="387F6D95">
            <w:pPr>
              <w:jc w:val="left"/>
              <w:rPr>
                <w:rFonts w:ascii="仿宋" w:hAnsi="仿宋" w:eastAsia="仿宋" w:cs="宋体"/>
                <w:color w:val="000000"/>
                <w:szCs w:val="21"/>
              </w:rPr>
            </w:pPr>
          </w:p>
        </w:tc>
        <w:tc>
          <w:tcPr>
            <w:tcW w:w="4794" w:type="dxa"/>
            <w:gridSpan w:val="2"/>
            <w:tcBorders>
              <w:left w:val="single" w:color="auto" w:sz="4" w:space="0"/>
            </w:tcBorders>
            <w:vAlign w:val="center"/>
          </w:tcPr>
          <w:p w14:paraId="6BAFA643">
            <w:pPr>
              <w:jc w:val="left"/>
              <w:rPr>
                <w:rFonts w:hint="eastAsia"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2336" behindDoc="0" locked="0" layoutInCell="1" allowOverlap="1">
                      <wp:simplePos x="0" y="0"/>
                      <wp:positionH relativeFrom="column">
                        <wp:posOffset>1122680</wp:posOffset>
                      </wp:positionH>
                      <wp:positionV relativeFrom="paragraph">
                        <wp:posOffset>27940</wp:posOffset>
                      </wp:positionV>
                      <wp:extent cx="145415" cy="116840"/>
                      <wp:effectExtent l="4445" t="4445" r="17780" b="15875"/>
                      <wp:wrapNone/>
                      <wp:docPr id="31" name="矩形 31"/>
                      <wp:cNvGraphicFramePr/>
                      <a:graphic xmlns:a="http://schemas.openxmlformats.org/drawingml/2006/main">
                        <a:graphicData uri="http://schemas.microsoft.com/office/word/2010/wordprocessingShape">
                          <wps:wsp>
                            <wps:cNvSpPr/>
                            <wps:spPr>
                              <a:xfrm>
                                <a:off x="0" y="0"/>
                                <a:ext cx="145415"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A3EFC"/>
                              </w:txbxContent>
                            </wps:txbx>
                            <wps:bodyPr upright="1"/>
                          </wps:wsp>
                        </a:graphicData>
                      </a:graphic>
                    </wp:anchor>
                  </w:drawing>
                </mc:Choice>
                <mc:Fallback>
                  <w:pict>
                    <v:rect id="_x0000_s1026" o:spid="_x0000_s1026" o:spt="1" style="position:absolute;left:0pt;margin-left:88.4pt;margin-top:2.2pt;height:9.2pt;width:11.45pt;z-index:251662336;mso-width-relative:page;mso-height-relative:page;" fillcolor="#FFFFFF" filled="t" stroked="t" coordsize="21600,21600" o:gfxdata="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XxZ4dYAAAAIAQAADwAAAAAAAAABACAAAAAiAAAAZHJzL2Rv&#10;d25yZXYueG1sUEsBAhQAFAAAAAgAh07iQNmgaAIDAgAAKgQAAA4AAAAAAAAAAQAgAAAAJQEAAGRy&#10;cy9lMm9Eb2MueG1sUEsFBgAAAAAGAAYAWQEAAJoFAAAAAA==&#10;">
                      <v:fill on="t" focussize="0,0"/>
                      <v:stroke color="#000000" joinstyle="miter"/>
                      <v:imagedata o:title=""/>
                      <o:lock v:ext="edit" aspectratio="f"/>
                      <v:textbox>
                        <w:txbxContent>
                          <w:p w14:paraId="123A3EFC"/>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1768475</wp:posOffset>
                      </wp:positionH>
                      <wp:positionV relativeFrom="paragraph">
                        <wp:posOffset>38100</wp:posOffset>
                      </wp:positionV>
                      <wp:extent cx="145415" cy="126365"/>
                      <wp:effectExtent l="4445" t="4445" r="17780" b="6350"/>
                      <wp:wrapNone/>
                      <wp:docPr id="32" name="矩形 32"/>
                      <wp:cNvGraphicFramePr/>
                      <a:graphic xmlns:a="http://schemas.openxmlformats.org/drawingml/2006/main">
                        <a:graphicData uri="http://schemas.microsoft.com/office/word/2010/wordprocessingShape">
                          <wps:wsp>
                            <wps:cNvSpPr/>
                            <wps:spPr>
                              <a:xfrm>
                                <a:off x="0" y="0"/>
                                <a:ext cx="145415" cy="126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EC06BC"/>
                              </w:txbxContent>
                            </wps:txbx>
                            <wps:bodyPr upright="1"/>
                          </wps:wsp>
                        </a:graphicData>
                      </a:graphic>
                    </wp:anchor>
                  </w:drawing>
                </mc:Choice>
                <mc:Fallback>
                  <w:pict>
                    <v:rect id="_x0000_s1026" o:spid="_x0000_s1026" o:spt="1" style="position:absolute;left:0pt;margin-left:139.25pt;margin-top:3pt;height:9.95pt;width:11.45pt;z-index:251663360;mso-width-relative:page;mso-height-relative:page;" fillcolor="#FFFFFF" filled="t" stroked="t" coordsize="21600,21600" o:gfxdata="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ZbpB3WAAAACAEAAA8AAAAAAAAAAQAgAAAAIgAAAGRycy9kb3du&#10;cmV2LnhtbFBLAQIUABQAAAAIAIdO4kAkMiH4AQIAACoEAAAOAAAAAAAAAAEAIAAAACUBAABkcnMv&#10;ZTJvRG9jLnhtbFBLBQYAAAAABgAGAFkBAACYBQAAAAA=&#10;">
                      <v:fill on="t" focussize="0,0"/>
                      <v:stroke color="#000000" joinstyle="miter"/>
                      <v:imagedata o:title=""/>
                      <o:lock v:ext="edit" aspectratio="f"/>
                      <v:textbox>
                        <w:txbxContent>
                          <w:p w14:paraId="2DEC06BC"/>
                        </w:txbxContent>
                      </v:textbox>
                    </v:rect>
                  </w:pict>
                </mc:Fallback>
              </mc:AlternateContent>
            </w:r>
            <w:r>
              <w:rPr>
                <w:rFonts w:hint="eastAsia" w:ascii="仿宋" w:hAnsi="仿宋" w:eastAsia="仿宋" w:cs="宋体"/>
                <w:color w:val="000000"/>
                <w:szCs w:val="21"/>
              </w:rPr>
              <w:t>担保形式：</w:t>
            </w:r>
            <w:r>
              <w:rPr>
                <w:rFonts w:hint="eastAsia" w:ascii="仿宋" w:hAnsi="仿宋" w:eastAsia="仿宋" w:cs="宋体"/>
                <w:color w:val="000000"/>
                <w:szCs w:val="21"/>
                <w:lang w:val="en-US" w:eastAsia="zh-CN"/>
              </w:rPr>
              <w:t>1</w:t>
            </w:r>
            <w:r>
              <w:rPr>
                <w:rFonts w:hint="eastAsia" w:ascii="仿宋" w:hAnsi="仿宋" w:eastAsia="仿宋" w:cs="宋体"/>
                <w:color w:val="000000"/>
                <w:szCs w:val="21"/>
              </w:rPr>
              <w:t xml:space="preserve">.抵押    </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.质押</w:t>
            </w:r>
          </w:p>
          <w:p w14:paraId="4865CCFD">
            <w:pPr>
              <w:jc w:val="left"/>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 xml:space="preserve">          3.其他：</w:t>
            </w:r>
          </w:p>
        </w:tc>
      </w:tr>
      <w:tr w14:paraId="31DC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57" w:type="dxa"/>
            <w:vMerge w:val="restart"/>
            <w:vAlign w:val="center"/>
          </w:tcPr>
          <w:p w14:paraId="0982DC44">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除</w:t>
            </w:r>
            <w:r>
              <w:rPr>
                <w:rFonts w:hint="eastAsia" w:ascii="仿宋" w:hAnsi="仿宋" w:eastAsia="仿宋" w:cs="宋体"/>
                <w:color w:val="000000"/>
                <w:szCs w:val="21"/>
              </w:rPr>
              <w:t>肇庆市进南房地产开发有限公司</w:t>
            </w:r>
            <w:r>
              <w:rPr>
                <w:rFonts w:hint="eastAsia" w:ascii="仿宋" w:hAnsi="仿宋" w:eastAsia="仿宋" w:cs="宋体"/>
                <w:color w:val="000000"/>
                <w:szCs w:val="21"/>
                <w:lang w:val="en-US" w:eastAsia="zh-CN"/>
              </w:rPr>
              <w:t>外</w:t>
            </w:r>
            <w:r>
              <w:rPr>
                <w:rFonts w:hint="eastAsia" w:ascii="仿宋" w:hAnsi="仿宋" w:eastAsia="仿宋" w:cs="宋体"/>
                <w:b/>
                <w:bCs/>
                <w:color w:val="000000"/>
                <w:szCs w:val="21"/>
                <w:lang w:val="en-US" w:eastAsia="zh-CN"/>
              </w:rPr>
              <w:t>有无第三方提供担保</w:t>
            </w:r>
          </w:p>
        </w:tc>
        <w:tc>
          <w:tcPr>
            <w:tcW w:w="2167" w:type="dxa"/>
            <w:vMerge w:val="restart"/>
            <w:vAlign w:val="center"/>
          </w:tcPr>
          <w:p w14:paraId="2B66336D">
            <w:pPr>
              <w:numPr>
                <w:ilvl w:val="0"/>
                <w:numId w:val="2"/>
              </w:numPr>
              <w:ind w:left="0" w:firstLine="0"/>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9744" behindDoc="0" locked="0" layoutInCell="1" allowOverlap="1">
                      <wp:simplePos x="0" y="0"/>
                      <wp:positionH relativeFrom="column">
                        <wp:posOffset>434975</wp:posOffset>
                      </wp:positionH>
                      <wp:positionV relativeFrom="paragraph">
                        <wp:posOffset>37465</wp:posOffset>
                      </wp:positionV>
                      <wp:extent cx="146050" cy="116840"/>
                      <wp:effectExtent l="4445" t="4445" r="17145" b="15875"/>
                      <wp:wrapNone/>
                      <wp:docPr id="33" name="矩形 33"/>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351B1"/>
                              </w:txbxContent>
                            </wps:txbx>
                            <wps:bodyPr upright="1"/>
                          </wps:wsp>
                        </a:graphicData>
                      </a:graphic>
                    </wp:anchor>
                  </w:drawing>
                </mc:Choice>
                <mc:Fallback>
                  <w:pict>
                    <v:rect id="_x0000_s1026" o:spid="_x0000_s1026" o:spt="1" style="position:absolute;left:0pt;margin-left:34.25pt;margin-top:2.95pt;height:9.2pt;width:11.5pt;z-index:251679744;mso-width-relative:page;mso-height-relative:page;" fillcolor="#FFFFFF" filled="t" stroked="t" coordsize="21600,21600" o:gfxdata="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G9hbPVAAAABgEAAA8AAAAAAAAAAQAgAAAAIgAAAGRycy9k&#10;b3ducmV2LnhtbFBLAQIUABQAAAAIAIdO4kAALA+4BQIAACoEAAAOAAAAAAAAAAEAIAAAACQBAABk&#10;cnMvZTJvRG9jLnhtbFBLBQYAAAAABgAGAFkBAACbBQAAAAA=&#10;">
                      <v:fill on="t" focussize="0,0"/>
                      <v:stroke color="#000000" joinstyle="miter"/>
                      <v:imagedata o:title=""/>
                      <o:lock v:ext="edit" aspectratio="f"/>
                      <v:textbox>
                        <w:txbxContent>
                          <w:p w14:paraId="6A4351B1"/>
                        </w:txbxContent>
                      </v:textbox>
                    </v:rect>
                  </w:pict>
                </mc:Fallback>
              </mc:AlternateContent>
            </w:r>
            <w:r>
              <w:rPr>
                <w:rFonts w:hint="eastAsia" w:ascii="仿宋" w:hAnsi="仿宋" w:eastAsia="仿宋" w:cs="宋体"/>
                <w:color w:val="000000"/>
                <w:szCs w:val="21"/>
              </w:rPr>
              <w:t>无</w:t>
            </w:r>
          </w:p>
          <w:p w14:paraId="1D4D8A28">
            <w:pPr>
              <w:numPr>
                <w:ilvl w:val="0"/>
                <w:numId w:val="2"/>
              </w:numPr>
              <w:rPr>
                <w:rFonts w:hint="eastAsia"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80768" behindDoc="0" locked="0" layoutInCell="1" allowOverlap="1">
                      <wp:simplePos x="0" y="0"/>
                      <wp:positionH relativeFrom="column">
                        <wp:posOffset>439420</wp:posOffset>
                      </wp:positionH>
                      <wp:positionV relativeFrom="paragraph">
                        <wp:posOffset>34925</wp:posOffset>
                      </wp:positionV>
                      <wp:extent cx="146050" cy="116840"/>
                      <wp:effectExtent l="4445" t="4445" r="17145" b="15875"/>
                      <wp:wrapNone/>
                      <wp:docPr id="34" name="矩形 34"/>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A104E7"/>
                              </w:txbxContent>
                            </wps:txbx>
                            <wps:bodyPr upright="1"/>
                          </wps:wsp>
                        </a:graphicData>
                      </a:graphic>
                    </wp:anchor>
                  </w:drawing>
                </mc:Choice>
                <mc:Fallback>
                  <w:pict>
                    <v:rect id="_x0000_s1026" o:spid="_x0000_s1026" o:spt="1" style="position:absolute;left:0pt;margin-left:34.6pt;margin-top:2.75pt;height:9.2pt;width:11.5pt;z-index:251680768;mso-width-relative:page;mso-height-relative:page;" fillcolor="#FFFFFF" filled="t" stroked="t" coordsize="21600,21600" o:gfxdata="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110r1AAAAAYBAAAPAAAAAAAAAAEAIAAAACIAAABkcnMvZG93&#10;bnJldi54bWxQSwECFAAUAAAACACHTuJAwuNbYQQCAAAqBAAADgAAAAAAAAABACAAAAAjAQAAZHJz&#10;L2Uyb0RvYy54bWxQSwUGAAAAAAYABgBZAQAAmQUAAAAA&#10;">
                      <v:fill on="t" focussize="0,0"/>
                      <v:stroke color="#000000" joinstyle="miter"/>
                      <v:imagedata o:title=""/>
                      <o:lock v:ext="edit" aspectratio="f"/>
                      <v:textbox>
                        <w:txbxContent>
                          <w:p w14:paraId="6BA104E7"/>
                        </w:txbxContent>
                      </v:textbox>
                    </v:rect>
                  </w:pict>
                </mc:Fallback>
              </mc:AlternateContent>
            </w:r>
            <w:r>
              <w:rPr>
                <w:rFonts w:hint="eastAsia" w:ascii="仿宋" w:hAnsi="仿宋" w:eastAsia="仿宋" w:cs="宋体"/>
                <w:color w:val="000000"/>
                <w:szCs w:val="21"/>
              </w:rPr>
              <w:t>有</w:t>
            </w:r>
          </w:p>
        </w:tc>
        <w:tc>
          <w:tcPr>
            <w:tcW w:w="4794" w:type="dxa"/>
            <w:gridSpan w:val="2"/>
            <w:vAlign w:val="center"/>
          </w:tcPr>
          <w:p w14:paraId="0D690299">
            <w:pP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担保金额：</w:t>
            </w:r>
          </w:p>
        </w:tc>
      </w:tr>
      <w:tr w14:paraId="1D70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57" w:type="dxa"/>
            <w:vMerge w:val="continue"/>
            <w:vAlign w:val="center"/>
          </w:tcPr>
          <w:p w14:paraId="2772E288">
            <w:pPr>
              <w:rPr>
                <w:rFonts w:hint="eastAsia" w:ascii="仿宋" w:hAnsi="仿宋" w:eastAsia="仿宋" w:cs="宋体"/>
                <w:color w:val="000000"/>
                <w:szCs w:val="21"/>
                <w:lang w:val="en-US" w:eastAsia="zh-CN"/>
              </w:rPr>
            </w:pPr>
          </w:p>
        </w:tc>
        <w:tc>
          <w:tcPr>
            <w:tcW w:w="2167" w:type="dxa"/>
            <w:vMerge w:val="continue"/>
            <w:vAlign w:val="center"/>
          </w:tcPr>
          <w:p w14:paraId="107247FA">
            <w:pPr>
              <w:rPr>
                <w:rFonts w:hint="eastAsia" w:ascii="仿宋" w:hAnsi="仿宋" w:eastAsia="仿宋" w:cs="宋体"/>
                <w:color w:val="000000"/>
                <w:szCs w:val="21"/>
                <w:lang w:val="en-US" w:eastAsia="zh-CN"/>
              </w:rPr>
            </w:pPr>
          </w:p>
        </w:tc>
        <w:tc>
          <w:tcPr>
            <w:tcW w:w="4794" w:type="dxa"/>
            <w:gridSpan w:val="2"/>
            <w:vAlign w:val="center"/>
          </w:tcPr>
          <w:p w14:paraId="548134D7">
            <w:pPr>
              <w:tabs>
                <w:tab w:val="right" w:pos="4578"/>
              </w:tabs>
              <w:rPr>
                <w:rFonts w:hint="eastAsia" w:ascii="仿宋" w:hAnsi="仿宋" w:eastAsia="仿宋" w:cs="宋体"/>
                <w:color w:val="000000"/>
                <w:szCs w:val="21"/>
                <w:lang w:eastAsia="zh-CN"/>
              </w:rPr>
            </w:pPr>
            <w:r>
              <w:rPr>
                <w:rFonts w:hint="eastAsia" w:ascii="仿宋" w:hAnsi="仿宋" w:eastAsia="仿宋" w:cs="宋体"/>
                <w:color w:val="000000"/>
                <w:szCs w:val="21"/>
              </w:rPr>
              <mc:AlternateContent>
                <mc:Choice Requires="wps">
                  <w:drawing>
                    <wp:anchor distT="0" distB="0" distL="114300" distR="114300" simplePos="0" relativeHeight="251682816" behindDoc="0" locked="0" layoutInCell="1" allowOverlap="1">
                      <wp:simplePos x="0" y="0"/>
                      <wp:positionH relativeFrom="column">
                        <wp:posOffset>2499995</wp:posOffset>
                      </wp:positionH>
                      <wp:positionV relativeFrom="paragraph">
                        <wp:posOffset>29210</wp:posOffset>
                      </wp:positionV>
                      <wp:extent cx="145415" cy="126365"/>
                      <wp:effectExtent l="4445" t="4445" r="17780" b="6350"/>
                      <wp:wrapNone/>
                      <wp:docPr id="35" name="矩形 35"/>
                      <wp:cNvGraphicFramePr/>
                      <a:graphic xmlns:a="http://schemas.openxmlformats.org/drawingml/2006/main">
                        <a:graphicData uri="http://schemas.microsoft.com/office/word/2010/wordprocessingShape">
                          <wps:wsp>
                            <wps:cNvSpPr/>
                            <wps:spPr>
                              <a:xfrm>
                                <a:off x="0" y="0"/>
                                <a:ext cx="145415" cy="126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1035BE"/>
                              </w:txbxContent>
                            </wps:txbx>
                            <wps:bodyPr upright="1"/>
                          </wps:wsp>
                        </a:graphicData>
                      </a:graphic>
                    </wp:anchor>
                  </w:drawing>
                </mc:Choice>
                <mc:Fallback>
                  <w:pict>
                    <v:rect id="_x0000_s1026" o:spid="_x0000_s1026" o:spt="1" style="position:absolute;left:0pt;margin-left:196.85pt;margin-top:2.3pt;height:9.95pt;width:11.45pt;z-index:251682816;mso-width-relative:page;mso-height-relative:page;" fillcolor="#FFFFFF" filled="t" stroked="t" coordsize="21600,21600" o:gfxdata="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Tbni2AAAAAgBAAAPAAAAAAAAAAEAIAAAACIAAABkcnMv&#10;ZG93bnJldi54bWxQSwECFAAUAAAACACHTuJA5v11IQMCAAAqBAAADgAAAAAAAAABACAAAAAnAQAA&#10;ZHJzL2Uyb0RvYy54bWxQSwUGAAAAAAYABgBZAQAAnAUAAAAA&#10;">
                      <v:fill on="t" focussize="0,0"/>
                      <v:stroke color="#000000" joinstyle="miter"/>
                      <v:imagedata o:title=""/>
                      <o:lock v:ext="edit" aspectratio="f"/>
                      <v:textbox>
                        <w:txbxContent>
                          <w:p w14:paraId="391035BE"/>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81792" behindDoc="0" locked="0" layoutInCell="1" allowOverlap="1">
                      <wp:simplePos x="0" y="0"/>
                      <wp:positionH relativeFrom="column">
                        <wp:posOffset>1830705</wp:posOffset>
                      </wp:positionH>
                      <wp:positionV relativeFrom="paragraph">
                        <wp:posOffset>33655</wp:posOffset>
                      </wp:positionV>
                      <wp:extent cx="145415" cy="116840"/>
                      <wp:effectExtent l="4445" t="4445" r="17780" b="15875"/>
                      <wp:wrapNone/>
                      <wp:docPr id="36" name="矩形 36"/>
                      <wp:cNvGraphicFramePr/>
                      <a:graphic xmlns:a="http://schemas.openxmlformats.org/drawingml/2006/main">
                        <a:graphicData uri="http://schemas.microsoft.com/office/word/2010/wordprocessingShape">
                          <wps:wsp>
                            <wps:cNvSpPr/>
                            <wps:spPr>
                              <a:xfrm>
                                <a:off x="0" y="0"/>
                                <a:ext cx="145415"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A2B812"/>
                              </w:txbxContent>
                            </wps:txbx>
                            <wps:bodyPr upright="1"/>
                          </wps:wsp>
                        </a:graphicData>
                      </a:graphic>
                    </wp:anchor>
                  </w:drawing>
                </mc:Choice>
                <mc:Fallback>
                  <w:pict>
                    <v:rect id="_x0000_s1026" o:spid="_x0000_s1026" o:spt="1" style="position:absolute;left:0pt;margin-left:144.15pt;margin-top:2.65pt;height:9.2pt;width:11.45pt;z-index:251681792;mso-width-relative:page;mso-height-relative:page;" fillcolor="#FFFFFF" filled="t" stroked="t" coordsize="21600,21600" o:gfxdata="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TaZdYAAAAIAQAADwAAAAAAAAABACAAAAAiAAAAZHJzL2Rv&#10;d25yZXYueG1sUEsBAhQAFAAAAAgAh07iQBtvPNsDAgAAKgQAAA4AAAAAAAAAAQAgAAAAJQEAAGRy&#10;cy9lMm9Eb2MueG1sUEsFBgAAAAAGAAYAWQEAAJoFAAAAAA==&#10;">
                      <v:fill on="t" focussize="0,0"/>
                      <v:stroke color="#000000" joinstyle="miter"/>
                      <v:imagedata o:title=""/>
                      <o:lock v:ext="edit" aspectratio="f"/>
                      <v:textbox>
                        <w:txbxContent>
                          <w:p w14:paraId="38A2B812"/>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1135380</wp:posOffset>
                      </wp:positionH>
                      <wp:positionV relativeFrom="paragraph">
                        <wp:posOffset>46355</wp:posOffset>
                      </wp:positionV>
                      <wp:extent cx="146050" cy="116840"/>
                      <wp:effectExtent l="4445" t="4445" r="17145" b="15875"/>
                      <wp:wrapNone/>
                      <wp:docPr id="37" name="矩形 37"/>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99090D"/>
                              </w:txbxContent>
                            </wps:txbx>
                            <wps:bodyPr upright="1"/>
                          </wps:wsp>
                        </a:graphicData>
                      </a:graphic>
                    </wp:anchor>
                  </w:drawing>
                </mc:Choice>
                <mc:Fallback>
                  <w:pict>
                    <v:rect id="_x0000_s1026" o:spid="_x0000_s1026" o:spt="1" style="position:absolute;left:0pt;margin-left:89.4pt;margin-top:3.65pt;height:9.2pt;width:11.5pt;z-index:251661312;mso-width-relative:page;mso-height-relative:page;" fillcolor="#FFFFFF" filled="t" stroked="t" coordsize="21600,21600" o:gfxdata="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kURp9UAAAAIAQAADwAAAAAAAAABACAAAAAiAAAAZHJzL2Rv&#10;d25yZXYueG1sUEsBAhQAFAAAAAgAh07iQPX9+dYEAgAAKgQAAA4AAAAAAAAAAQAgAAAAJAEAAGRy&#10;cy9lMm9Eb2MueG1sUEsFBgAAAAAGAAYAWQEAAJoFAAAAAA==&#10;">
                      <v:fill on="t" focussize="0,0"/>
                      <v:stroke color="#000000" joinstyle="miter"/>
                      <v:imagedata o:title=""/>
                      <o:lock v:ext="edit" aspectratio="f"/>
                      <v:textbox>
                        <w:txbxContent>
                          <w:p w14:paraId="1499090D"/>
                        </w:txbxContent>
                      </v:textbox>
                    </v:rect>
                  </w:pict>
                </mc:Fallback>
              </mc:AlternateContent>
            </w:r>
            <w:r>
              <w:rPr>
                <w:rFonts w:hint="eastAsia" w:ascii="仿宋" w:hAnsi="仿宋" w:eastAsia="仿宋" w:cs="宋体"/>
                <w:color w:val="000000"/>
                <w:szCs w:val="21"/>
              </w:rPr>
              <w:t xml:space="preserve">担保形式：1.保证   </w:t>
            </w:r>
            <w:r>
              <w:rPr>
                <w:rFonts w:hint="eastAsia" w:ascii="仿宋" w:hAnsi="仿宋" w:eastAsia="仿宋" w:cs="宋体"/>
                <w:color w:val="000000"/>
                <w:szCs w:val="21"/>
                <w:lang w:val="en-US" w:eastAsia="zh-CN"/>
              </w:rPr>
              <w:t xml:space="preserve">  </w:t>
            </w:r>
            <w:r>
              <w:rPr>
                <w:rFonts w:hint="eastAsia" w:ascii="仿宋" w:hAnsi="仿宋" w:eastAsia="仿宋" w:cs="宋体"/>
                <w:color w:val="000000"/>
                <w:szCs w:val="21"/>
              </w:rPr>
              <w:t xml:space="preserve">2.抵押    </w:t>
            </w:r>
            <w:r>
              <w:rPr>
                <w:rFonts w:hint="eastAsia" w:ascii="仿宋" w:hAnsi="仿宋" w:eastAsia="仿宋" w:cs="宋体"/>
                <w:color w:val="000000"/>
                <w:szCs w:val="21"/>
                <w:lang w:val="en-US" w:eastAsia="zh-CN"/>
              </w:rPr>
              <w:t>3</w:t>
            </w:r>
            <w:r>
              <w:rPr>
                <w:rFonts w:hint="eastAsia" w:ascii="仿宋" w:hAnsi="仿宋" w:eastAsia="仿宋" w:cs="宋体"/>
                <w:color w:val="000000"/>
                <w:szCs w:val="21"/>
              </w:rPr>
              <w:t>.质押</w:t>
            </w:r>
            <w:r>
              <w:rPr>
                <w:rFonts w:hint="eastAsia" w:ascii="仿宋" w:hAnsi="仿宋" w:eastAsia="仿宋" w:cs="宋体"/>
                <w:color w:val="000000"/>
                <w:szCs w:val="21"/>
                <w:lang w:eastAsia="zh-CN"/>
              </w:rPr>
              <w:tab/>
            </w:r>
          </w:p>
          <w:p w14:paraId="0A0508EA">
            <w:pPr>
              <w:tabs>
                <w:tab w:val="right" w:pos="4578"/>
              </w:tabs>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 xml:space="preserve">          4.其他：</w:t>
            </w:r>
          </w:p>
        </w:tc>
      </w:tr>
      <w:tr w14:paraId="2FE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657" w:type="dxa"/>
            <w:vAlign w:val="center"/>
          </w:tcPr>
          <w:p w14:paraId="3F9CE421">
            <w:pPr>
              <w:jc w:val="center"/>
              <w:rPr>
                <w:rFonts w:ascii="仿宋" w:hAnsi="仿宋" w:eastAsia="仿宋" w:cs="宋体"/>
                <w:color w:val="000000"/>
                <w:szCs w:val="21"/>
              </w:rPr>
            </w:pPr>
            <w:r>
              <w:rPr>
                <w:rFonts w:hint="eastAsia" w:ascii="仿宋" w:hAnsi="仿宋" w:eastAsia="仿宋" w:cs="宋体"/>
                <w:color w:val="000000"/>
                <w:szCs w:val="21"/>
              </w:rPr>
              <w:t>债权有无争议</w:t>
            </w:r>
          </w:p>
        </w:tc>
        <w:tc>
          <w:tcPr>
            <w:tcW w:w="6961" w:type="dxa"/>
            <w:gridSpan w:val="3"/>
            <w:vAlign w:val="center"/>
          </w:tcPr>
          <w:p w14:paraId="31B0535C">
            <w:pPr>
              <w:jc w:val="left"/>
              <w:rPr>
                <w:rFonts w:ascii="仿宋" w:hAnsi="仿宋" w:eastAsia="仿宋" w:cs="宋体"/>
                <w:color w:val="000000"/>
                <w:szCs w:val="21"/>
              </w:rPr>
            </w:pPr>
            <w:r>
              <w:rPr>
                <w:rFonts w:hint="eastAsia" w:ascii="仿宋" w:hAnsi="仿宋" w:eastAsia="仿宋" w:cs="宋体"/>
                <w:color w:val="000000"/>
                <w:szCs w:val="21"/>
              </w:rPr>
              <w:t xml:space="preserve">1. </w:t>
            </w:r>
            <w:r>
              <w:rPr>
                <w:rFonts w:hint="eastAsia" w:ascii="仿宋" w:hAnsi="仿宋" w:eastAsia="仿宋" w:cs="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434975</wp:posOffset>
                      </wp:positionH>
                      <wp:positionV relativeFrom="paragraph">
                        <wp:posOffset>37465</wp:posOffset>
                      </wp:positionV>
                      <wp:extent cx="146050" cy="116840"/>
                      <wp:effectExtent l="4445" t="4445" r="17145" b="15875"/>
                      <wp:wrapNone/>
                      <wp:docPr id="38" name="矩形 38"/>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CAC8B2"/>
                              </w:txbxContent>
                            </wps:txbx>
                            <wps:bodyPr upright="1"/>
                          </wps:wsp>
                        </a:graphicData>
                      </a:graphic>
                    </wp:anchor>
                  </w:drawing>
                </mc:Choice>
                <mc:Fallback>
                  <w:pict>
                    <v:rect id="_x0000_s1026" o:spid="_x0000_s1026" o:spt="1" style="position:absolute;left:0pt;margin-left:34.25pt;margin-top:2.95pt;height:9.2pt;width:11.5pt;z-index:251664384;mso-width-relative:page;mso-height-relative:page;" fillcolor="#FFFFFF" filled="t" stroked="t" coordsize="21600,21600" o:gfxdata="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b2Fs9UAAAAGAQAADwAAAAAAAAABACAAAAAiAAAAZHJzL2Rv&#10;d25yZXYueG1sUEsBAhQAFAAAAAgAh07iQN2RQNIEAgAAKgQAAA4AAAAAAAAAAQAgAAAAJAEAAGRy&#10;cy9lMm9Eb2MueG1sUEsFBgAAAAAGAAYAWQEAAJoFAAAAAA==&#10;">
                      <v:fill on="t" focussize="0,0"/>
                      <v:stroke color="#000000" joinstyle="miter"/>
                      <v:imagedata o:title=""/>
                      <o:lock v:ext="edit" aspectratio="f"/>
                      <v:textbox>
                        <w:txbxContent>
                          <w:p w14:paraId="09CAC8B2"/>
                        </w:txbxContent>
                      </v:textbox>
                    </v:rect>
                  </w:pict>
                </mc:Fallback>
              </mc:AlternateContent>
            </w:r>
            <w:r>
              <w:rPr>
                <w:rFonts w:hint="eastAsia" w:ascii="仿宋" w:hAnsi="仿宋" w:eastAsia="仿宋" w:cs="宋体"/>
                <w:color w:val="000000"/>
                <w:szCs w:val="21"/>
              </w:rPr>
              <w:t>无</w:t>
            </w:r>
          </w:p>
          <w:p w14:paraId="04D5B765">
            <w:pPr>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5408" behindDoc="0" locked="0" layoutInCell="1" allowOverlap="1">
                      <wp:simplePos x="0" y="0"/>
                      <wp:positionH relativeFrom="column">
                        <wp:posOffset>434340</wp:posOffset>
                      </wp:positionH>
                      <wp:positionV relativeFrom="paragraph">
                        <wp:posOffset>34290</wp:posOffset>
                      </wp:positionV>
                      <wp:extent cx="146050" cy="116840"/>
                      <wp:effectExtent l="4445" t="4445" r="17145" b="15875"/>
                      <wp:wrapNone/>
                      <wp:docPr id="39" name="矩形 39"/>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3E56DE"/>
                              </w:txbxContent>
                            </wps:txbx>
                            <wps:bodyPr upright="1"/>
                          </wps:wsp>
                        </a:graphicData>
                      </a:graphic>
                    </wp:anchor>
                  </w:drawing>
                </mc:Choice>
                <mc:Fallback>
                  <w:pict>
                    <v:rect id="_x0000_s1026" o:spid="_x0000_s1026" o:spt="1" style="position:absolute;left:0pt;margin-left:34.2pt;margin-top:2.7pt;height:9.2pt;width:11.5pt;z-index:251665408;mso-width-relative:page;mso-height-relative:page;" fillcolor="#FFFFFF" filled="t" stroked="t" coordsize="21600,21600" o:gfxdata="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vrCutQAAAAGAQAADwAAAAAAAAABACAAAAAiAAAAZHJzL2Rv&#10;d25yZXYueG1sUEsBAhQAFAAAAAgAh07iQDBkIb8FAgAAKgQAAA4AAAAAAAAAAQAgAAAAIwEAAGRy&#10;cy9lMm9Eb2MueG1sUEsFBgAAAAAGAAYAWQEAAJoFAAAAAA==&#10;">
                      <v:fill on="t" focussize="0,0"/>
                      <v:stroke color="#000000" joinstyle="miter"/>
                      <v:imagedata o:title=""/>
                      <o:lock v:ext="edit" aspectratio="f"/>
                      <v:textbox>
                        <w:txbxContent>
                          <w:p w14:paraId="113E56DE"/>
                        </w:txbxContent>
                      </v:textbox>
                    </v:rect>
                  </w:pict>
                </mc:Fallback>
              </mc:AlternateContent>
            </w:r>
            <w:r>
              <w:rPr>
                <w:rFonts w:hint="eastAsia" w:ascii="仿宋" w:hAnsi="仿宋" w:eastAsia="仿宋" w:cs="宋体"/>
                <w:color w:val="000000"/>
                <w:szCs w:val="21"/>
              </w:rPr>
              <w:t>2. 有</w:t>
            </w:r>
          </w:p>
        </w:tc>
      </w:tr>
      <w:tr w14:paraId="197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657" w:type="dxa"/>
            <w:vAlign w:val="center"/>
          </w:tcPr>
          <w:p w14:paraId="31A5865D">
            <w:pPr>
              <w:jc w:val="center"/>
              <w:rPr>
                <w:rFonts w:ascii="仿宋" w:hAnsi="仿宋" w:eastAsia="仿宋" w:cs="宋体"/>
                <w:color w:val="000000"/>
                <w:szCs w:val="21"/>
              </w:rPr>
            </w:pPr>
            <w:r>
              <w:rPr>
                <w:rFonts w:hint="eastAsia" w:ascii="仿宋" w:hAnsi="仿宋" w:eastAsia="仿宋" w:cs="宋体"/>
                <w:color w:val="000000"/>
                <w:szCs w:val="21"/>
              </w:rPr>
              <w:t>债权涉诉</w:t>
            </w:r>
          </w:p>
          <w:p w14:paraId="40922E86">
            <w:pPr>
              <w:jc w:val="center"/>
              <w:rPr>
                <w:rFonts w:ascii="仿宋" w:hAnsi="仿宋" w:eastAsia="仿宋" w:cs="宋体"/>
                <w:color w:val="000000"/>
                <w:szCs w:val="21"/>
              </w:rPr>
            </w:pPr>
            <w:r>
              <w:rPr>
                <w:rFonts w:hint="eastAsia" w:ascii="仿宋" w:hAnsi="仿宋" w:eastAsia="仿宋" w:cs="宋体"/>
                <w:color w:val="000000"/>
                <w:szCs w:val="21"/>
              </w:rPr>
              <w:t>（仲裁）情况</w:t>
            </w:r>
          </w:p>
        </w:tc>
        <w:tc>
          <w:tcPr>
            <w:tcW w:w="6961" w:type="dxa"/>
            <w:gridSpan w:val="3"/>
            <w:vAlign w:val="center"/>
          </w:tcPr>
          <w:p w14:paraId="598E2125">
            <w:pPr>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0528" behindDoc="0" locked="0" layoutInCell="1" allowOverlap="1">
                      <wp:simplePos x="0" y="0"/>
                      <wp:positionH relativeFrom="column">
                        <wp:posOffset>1764665</wp:posOffset>
                      </wp:positionH>
                      <wp:positionV relativeFrom="page">
                        <wp:posOffset>46355</wp:posOffset>
                      </wp:positionV>
                      <wp:extent cx="146050" cy="116840"/>
                      <wp:effectExtent l="4445" t="4445" r="17145" b="15875"/>
                      <wp:wrapNone/>
                      <wp:docPr id="40" name="矩形 40"/>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CFFB10"/>
                              </w:txbxContent>
                            </wps:txbx>
                            <wps:bodyPr upright="1"/>
                          </wps:wsp>
                        </a:graphicData>
                      </a:graphic>
                    </wp:anchor>
                  </w:drawing>
                </mc:Choice>
                <mc:Fallback>
                  <w:pict>
                    <v:rect id="_x0000_s1026" o:spid="_x0000_s1026" o:spt="1" style="position:absolute;left:0pt;margin-left:138.95pt;margin-top:3.65pt;height:9.2pt;width:11.5pt;mso-position-vertical-relative:page;z-index:251670528;mso-width-relative:page;mso-height-relative:page;" fillcolor="#FFFFFF" filled="t" stroked="t" coordsize="21600,21600" o:gfxdata="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dulv1QAAAAgBAAAPAAAAAAAAAAEAIAAAACIAAABkcnMvZG93&#10;bnJldi54bWxQSwECFAAUAAAACACHTuJAZMUeegMCAAAqBAAADgAAAAAAAAABACAAAAAkAQAAZHJz&#10;L2Uyb0RvYy54bWxQSwUGAAAAAAYABgBZAQAAmQUAAAAA&#10;">
                      <v:fill on="t" focussize="0,0"/>
                      <v:stroke color="#000000" joinstyle="miter"/>
                      <v:imagedata o:title=""/>
                      <o:lock v:ext="edit" aspectratio="f"/>
                      <v:textbox>
                        <w:txbxContent>
                          <w:p w14:paraId="76CFFB10"/>
                        </w:txbxContent>
                      </v:textbox>
                    </v:rect>
                  </w:pict>
                </mc:Fallback>
              </mc:AlternateContent>
            </w:r>
            <w:r>
              <w:rPr>
                <w:rFonts w:hint="eastAsia" w:ascii="仿宋" w:hAnsi="仿宋" w:eastAsia="仿宋" w:cs="宋体"/>
                <w:color w:val="000000"/>
                <w:szCs w:val="21"/>
              </w:rPr>
              <w:t>申报债权如有下列情形，请在    中打“√”：</w:t>
            </w:r>
          </w:p>
          <w:p w14:paraId="38A80973">
            <w:pPr>
              <w:ind w:firstLine="420" w:firstLineChars="200"/>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2576" behindDoc="0" locked="0" layoutInCell="1" allowOverlap="1">
                      <wp:simplePos x="0" y="0"/>
                      <wp:positionH relativeFrom="column">
                        <wp:posOffset>581025</wp:posOffset>
                      </wp:positionH>
                      <wp:positionV relativeFrom="page">
                        <wp:posOffset>238760</wp:posOffset>
                      </wp:positionV>
                      <wp:extent cx="146050" cy="116840"/>
                      <wp:effectExtent l="4445" t="4445" r="17145" b="15875"/>
                      <wp:wrapNone/>
                      <wp:docPr id="41" name="矩形 41"/>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086892"/>
                              </w:txbxContent>
                            </wps:txbx>
                            <wps:bodyPr upright="1"/>
                          </wps:wsp>
                        </a:graphicData>
                      </a:graphic>
                    </wp:anchor>
                  </w:drawing>
                </mc:Choice>
                <mc:Fallback>
                  <w:pict>
                    <v:rect id="_x0000_s1026" o:spid="_x0000_s1026" o:spt="1" style="position:absolute;left:0pt;margin-left:45.75pt;margin-top:18.8pt;height:9.2pt;width:11.5pt;mso-position-vertical-relative:page;z-index:251672576;mso-width-relative:page;mso-height-relative:page;" fillcolor="#FFFFFF" filled="t" stroked="t" coordsize="21600,21600" o:gfxdata="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MUtDXAAAACAEAAA8AAAAAAAAAAQAgAAAAIgAAAGRycy9k&#10;b3ducmV2LnhtbFBLAQIUABQAAAAIAIdO4kCJMH8XAwIAACoEAAAOAAAAAAAAAAEAIAAAACYBAABk&#10;cnMvZTJvRG9jLnhtbFBLBQYAAAAABgAGAFkBAACbBQAAAAA=&#10;">
                      <v:fill on="t" focussize="0,0"/>
                      <v:stroke color="#000000" joinstyle="miter"/>
                      <v:imagedata o:title=""/>
                      <o:lock v:ext="edit" aspectratio="f"/>
                      <v:textbox>
                        <w:txbxContent>
                          <w:p w14:paraId="18086892"/>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71552" behindDoc="0" locked="0" layoutInCell="1" allowOverlap="1">
                      <wp:simplePos x="0" y="0"/>
                      <wp:positionH relativeFrom="column">
                        <wp:posOffset>10795</wp:posOffset>
                      </wp:positionH>
                      <wp:positionV relativeFrom="page">
                        <wp:posOffset>231140</wp:posOffset>
                      </wp:positionV>
                      <wp:extent cx="146050" cy="116840"/>
                      <wp:effectExtent l="4445" t="4445" r="17145" b="15875"/>
                      <wp:wrapNone/>
                      <wp:docPr id="42" name="矩形 42"/>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F2AC5"/>
                              </w:txbxContent>
                            </wps:txbx>
                            <wps:bodyPr upright="1"/>
                          </wps:wsp>
                        </a:graphicData>
                      </a:graphic>
                    </wp:anchor>
                  </w:drawing>
                </mc:Choice>
                <mc:Fallback>
                  <w:pict>
                    <v:rect id="_x0000_s1026" o:spid="_x0000_s1026" o:spt="1" style="position:absolute;left:0pt;margin-left:0.85pt;margin-top:18.2pt;height:9.2pt;width:11.5pt;mso-position-vertical-relative:page;z-index:251671552;mso-width-relative:page;mso-height-relative:page;" fillcolor="#FFFFFF" filled="t" stroked="t" coordsize="21600,21600" o:gfxdata="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vbUi1AAAAAYBAAAPAAAAAAAAAAEAIAAAACIAAABkcnMvZG93&#10;bnJldi54bWxQSwECFAAUAAAACACHTuJAvi7doAQCAAAqBAAADgAAAAAAAAABACAAAAAjAQAAZHJz&#10;L2Uyb0RvYy54bWxQSwUGAAAAAAYABgBZAQAAmQUAAAAA&#10;">
                      <v:fill on="t" focussize="0,0"/>
                      <v:stroke color="#000000" joinstyle="miter"/>
                      <v:imagedata o:title=""/>
                      <o:lock v:ext="edit" aspectratio="f"/>
                      <v:textbox>
                        <w:txbxContent>
                          <w:p w14:paraId="112F2AC5"/>
                        </w:txbxContent>
                      </v:textbox>
                    </v:rect>
                  </w:pict>
                </mc:Fallback>
              </mc:AlternateContent>
            </w:r>
            <w:r>
              <w:rPr>
                <w:rFonts w:hint="eastAsia" w:ascii="仿宋" w:hAnsi="仿宋" w:eastAsia="仿宋" w:cs="宋体"/>
                <w:color w:val="000000"/>
                <w:szCs w:val="21"/>
              </w:rPr>
              <w:t>无 、   有判决、裁定或仲裁；</w:t>
            </w:r>
          </w:p>
          <w:p w14:paraId="2E45B241">
            <w:pPr>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ge">
                        <wp:posOffset>447040</wp:posOffset>
                      </wp:positionV>
                      <wp:extent cx="146050" cy="116840"/>
                      <wp:effectExtent l="4445" t="4445" r="17145" b="15875"/>
                      <wp:wrapNone/>
                      <wp:docPr id="43" name="矩形 43"/>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690B88"/>
                              </w:txbxContent>
                            </wps:txbx>
                            <wps:bodyPr upright="1"/>
                          </wps:wsp>
                        </a:graphicData>
                      </a:graphic>
                    </wp:anchor>
                  </w:drawing>
                </mc:Choice>
                <mc:Fallback>
                  <w:pict>
                    <v:rect id="_x0000_s1026" o:spid="_x0000_s1026" o:spt="1" style="position:absolute;left:0pt;margin-left:0.85pt;margin-top:35.2pt;height:9.2pt;width:11.5pt;mso-position-vertical-relative:page;z-index:251673600;mso-width-relative:page;mso-height-relative:page;" fillcolor="#FFFFFF" filled="t" stroked="t" coordsize="21600,21600" o:gfxdata="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6vwf7TAAAABgEAAA8AAAAAAAAAAQAgAAAAIgAAAGRycy9kb3du&#10;cmV2LnhtbFBLAQIUABQAAAAIAIdO4kBT27zNBAIAACoEAAAOAAAAAAAAAAEAIAAAACIBAABkcnMv&#10;ZTJvRG9jLnhtbFBLBQYAAAAABgAGAFkBAACYBQAAAAA=&#10;">
                      <v:fill on="t" focussize="0,0"/>
                      <v:stroke color="#000000" joinstyle="miter"/>
                      <v:imagedata o:title=""/>
                      <o:lock v:ext="edit" aspectratio="f"/>
                      <v:textbox>
                        <w:txbxContent>
                          <w:p w14:paraId="35690B88"/>
                        </w:txbxContent>
                      </v:textbox>
                    </v:rect>
                  </w:pict>
                </mc:Fallback>
              </mc:AlternateContent>
            </w:r>
            <w:r>
              <w:rPr>
                <w:rFonts w:hint="eastAsia" w:ascii="仿宋" w:hAnsi="仿宋" w:eastAsia="仿宋" w:cs="宋体"/>
                <w:color w:val="000000"/>
                <w:szCs w:val="21"/>
              </w:rPr>
              <w:t xml:space="preserve">    案件正处于审理阶段；</w:t>
            </w:r>
          </w:p>
          <w:p w14:paraId="363EB6DA">
            <w:pPr>
              <w:ind w:firstLine="420" w:firstLineChars="200"/>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4624" behindDoc="0" locked="0" layoutInCell="1" allowOverlap="1">
                      <wp:simplePos x="0" y="0"/>
                      <wp:positionH relativeFrom="column">
                        <wp:posOffset>10795</wp:posOffset>
                      </wp:positionH>
                      <wp:positionV relativeFrom="page">
                        <wp:posOffset>634365</wp:posOffset>
                      </wp:positionV>
                      <wp:extent cx="146050" cy="116840"/>
                      <wp:effectExtent l="4445" t="4445" r="17145" b="15875"/>
                      <wp:wrapNone/>
                      <wp:docPr id="44" name="矩形 44"/>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B4C476"/>
                              </w:txbxContent>
                            </wps:txbx>
                            <wps:bodyPr upright="1"/>
                          </wps:wsp>
                        </a:graphicData>
                      </a:graphic>
                    </wp:anchor>
                  </w:drawing>
                </mc:Choice>
                <mc:Fallback>
                  <w:pict>
                    <v:rect id="_x0000_s1026" o:spid="_x0000_s1026" o:spt="1" style="position:absolute;left:0pt;margin-left:0.85pt;margin-top:49.95pt;height:9.2pt;width:11.5pt;mso-position-vertical-relative:page;z-index:251674624;mso-width-relative:page;mso-height-relative:page;" fillcolor="#FFFFFF" filled="t" stroked="t" coordsize="21600,21600" o:gfxdata="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JcbrXTAAAABwEAAA8AAAAAAAAAAQAgAAAAIgAAAGRycy9kb3du&#10;cmV2LnhtbFBLAQIUABQAAAAIAIdO4kCRFOgUBAIAACoEAAAOAAAAAAAAAAEAIAAAACIBAABkcnMv&#10;ZTJvRG9jLnhtbFBLBQYAAAAABgAGAFkBAACYBQAAAAA=&#10;">
                      <v:fill on="t" focussize="0,0"/>
                      <v:stroke color="#000000" joinstyle="miter"/>
                      <v:imagedata o:title=""/>
                      <o:lock v:ext="edit" aspectratio="f"/>
                      <v:textbox>
                        <w:txbxContent>
                          <w:p w14:paraId="02B4C476"/>
                        </w:txbxContent>
                      </v:textbox>
                    </v:rect>
                  </w:pict>
                </mc:Fallback>
              </mc:AlternateContent>
            </w:r>
            <w:r>
              <w:rPr>
                <w:rFonts w:hint="eastAsia" w:ascii="仿宋" w:hAnsi="仿宋" w:eastAsia="仿宋" w:cs="宋体"/>
                <w:color w:val="000000"/>
                <w:szCs w:val="21"/>
              </w:rPr>
              <w:t>案件已由法院或仲裁委员会作出生效的裁判文书；</w:t>
            </w:r>
          </w:p>
          <w:p w14:paraId="3F72D669">
            <w:pPr>
              <w:ind w:firstLine="420" w:firstLineChars="200"/>
              <w:rPr>
                <w:rFonts w:ascii="仿宋" w:hAnsi="仿宋" w:eastAsia="仿宋" w:cs="宋体"/>
                <w:color w:val="000000"/>
                <w:szCs w:val="21"/>
              </w:rPr>
            </w:pPr>
            <w:r>
              <w:rPr>
                <w:rFonts w:hint="eastAsia" w:ascii="仿宋" w:hAnsi="仿宋" w:eastAsia="仿宋" w:cs="宋体"/>
                <w:color w:val="000000"/>
                <w:szCs w:val="21"/>
              </w:rPr>
              <w:t>案件已进入执行程序；</w:t>
            </w:r>
          </w:p>
          <w:p w14:paraId="45730D83">
            <w:pPr>
              <w:ind w:firstLine="420" w:firstLineChars="200"/>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8720" behindDoc="0" locked="0" layoutInCell="1" allowOverlap="1">
                      <wp:simplePos x="0" y="0"/>
                      <wp:positionH relativeFrom="column">
                        <wp:posOffset>627380</wp:posOffset>
                      </wp:positionH>
                      <wp:positionV relativeFrom="page">
                        <wp:posOffset>247015</wp:posOffset>
                      </wp:positionV>
                      <wp:extent cx="146050" cy="116840"/>
                      <wp:effectExtent l="4445" t="4445" r="17145" b="15875"/>
                      <wp:wrapNone/>
                      <wp:docPr id="45" name="矩形 45"/>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CF1AC0"/>
                              </w:txbxContent>
                            </wps:txbx>
                            <wps:bodyPr upright="1"/>
                          </wps:wsp>
                        </a:graphicData>
                      </a:graphic>
                    </wp:anchor>
                  </w:drawing>
                </mc:Choice>
                <mc:Fallback>
                  <w:pict>
                    <v:rect id="_x0000_s1026" o:spid="_x0000_s1026" o:spt="1" style="position:absolute;left:0pt;margin-left:49.4pt;margin-top:19.45pt;height:9.2pt;width:11.5pt;mso-position-vertical-relative:page;z-index:251678720;mso-width-relative:page;mso-height-relative:page;" fillcolor="#FFFFFF" filled="t" stroked="t" coordsize="21600,21600" o:gfxdata="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MYKCtYAAAAIAQAADwAAAAAAAAABACAAAAAiAAAAZHJzL2Rv&#10;d25yZXYueG1sUEsBAhQAFAAAAAgAh07iQHzhiXkDAgAAKgQAAA4AAAAAAAAAAQAgAAAAJQEAAGRy&#10;cy9lMm9Eb2MueG1sUEsFBgAAAAAGAAYAWQEAAJoFAAAAAA==&#10;">
                      <v:fill on="t" focussize="0,0"/>
                      <v:stroke color="#000000" joinstyle="miter"/>
                      <v:imagedata o:title=""/>
                      <o:lock v:ext="edit" aspectratio="f"/>
                      <v:textbox>
                        <w:txbxContent>
                          <w:p w14:paraId="48CF1AC0"/>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76672" behindDoc="0" locked="0" layoutInCell="1" allowOverlap="1">
                      <wp:simplePos x="0" y="0"/>
                      <wp:positionH relativeFrom="column">
                        <wp:posOffset>97155</wp:posOffset>
                      </wp:positionH>
                      <wp:positionV relativeFrom="page">
                        <wp:posOffset>63500</wp:posOffset>
                      </wp:positionV>
                      <wp:extent cx="146050" cy="116840"/>
                      <wp:effectExtent l="4445" t="4445" r="17145" b="15875"/>
                      <wp:wrapNone/>
                      <wp:docPr id="46" name="矩形 46"/>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430D2B"/>
                              </w:txbxContent>
                            </wps:txbx>
                            <wps:bodyPr upright="1"/>
                          </wps:wsp>
                        </a:graphicData>
                      </a:graphic>
                    </wp:anchor>
                  </w:drawing>
                </mc:Choice>
                <mc:Fallback>
                  <w:pict>
                    <v:rect id="_x0000_s1026" o:spid="_x0000_s1026" o:spt="1" style="position:absolute;left:0pt;margin-left:7.65pt;margin-top:5pt;height:9.2pt;width:11.5pt;mso-position-vertical-relative:page;z-index:251676672;mso-width-relative:page;mso-height-relative:page;" fillcolor="#FFFFFF" filled="t" stroked="t" coordsize="21600,21600" o:gfxdata="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VILm1AAAAAcBAAAPAAAAAAAAAAEAIAAAACIAAABkcnMvZG93&#10;bnJldi54bWxQSwECFAAUAAAACACHTuJAS/8rzgQCAAAqBAAADgAAAAAAAAABACAAAAAjAQAAZHJz&#10;L2Uyb0RvYy54bWxQSwUGAAAAAAYABgBZAQAAmQUAAAAA&#10;">
                      <v:fill on="t" focussize="0,0"/>
                      <v:stroke color="#000000" joinstyle="miter"/>
                      <v:imagedata o:title=""/>
                      <o:lock v:ext="edit" aspectratio="f"/>
                      <v:textbox>
                        <w:txbxContent>
                          <w:p w14:paraId="67430D2B"/>
                        </w:txbxContent>
                      </v:textbox>
                    </v:rect>
                  </w:pict>
                </mc:Fallback>
              </mc:AlternateContent>
            </w:r>
            <w:r>
              <w:rPr>
                <w:rFonts w:hint="eastAsia" w:ascii="仿宋" w:hAnsi="仿宋" w:eastAsia="仿宋" w:cs="宋体"/>
                <w:color w:val="000000"/>
                <w:szCs w:val="21"/>
              </w:rPr>
              <w:t>无 、   有取得执行回款，取得回款金额</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w:t>
            </w:r>
          </w:p>
          <w:p w14:paraId="10BAE50C">
            <w:pPr>
              <w:ind w:firstLine="420" w:firstLineChars="200"/>
              <w:rPr>
                <w:rFonts w:ascii="仿宋" w:hAnsi="仿宋" w:eastAsia="仿宋" w:cs="宋体"/>
                <w:color w:val="000000"/>
                <w:szCs w:val="21"/>
                <w:u w:val="single"/>
              </w:rPr>
            </w:pPr>
            <w:r>
              <w:rPr>
                <w:rFonts w:hint="eastAsia" w:ascii="仿宋" w:hAnsi="仿宋" w:eastAsia="仿宋" w:cs="宋体"/>
                <w:color w:val="000000"/>
                <w:szCs w:val="21"/>
              </w:rPr>
              <mc:AlternateContent>
                <mc:Choice Requires="wps">
                  <w:drawing>
                    <wp:anchor distT="0" distB="0" distL="114300" distR="114300" simplePos="0" relativeHeight="251675648" behindDoc="0" locked="0" layoutInCell="1" allowOverlap="1">
                      <wp:simplePos x="0" y="0"/>
                      <wp:positionH relativeFrom="column">
                        <wp:posOffset>96520</wp:posOffset>
                      </wp:positionH>
                      <wp:positionV relativeFrom="page">
                        <wp:posOffset>453390</wp:posOffset>
                      </wp:positionV>
                      <wp:extent cx="146050" cy="116840"/>
                      <wp:effectExtent l="4445" t="4445" r="17145" b="15875"/>
                      <wp:wrapNone/>
                      <wp:docPr id="47" name="矩形 47"/>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F600CC"/>
                              </w:txbxContent>
                            </wps:txbx>
                            <wps:bodyPr upright="1"/>
                          </wps:wsp>
                        </a:graphicData>
                      </a:graphic>
                    </wp:anchor>
                  </w:drawing>
                </mc:Choice>
                <mc:Fallback>
                  <w:pict>
                    <v:rect id="_x0000_s1026" o:spid="_x0000_s1026" o:spt="1" style="position:absolute;left:0pt;margin-left:7.6pt;margin-top:35.7pt;height:9.2pt;width:11.5pt;mso-position-vertical-relative:page;z-index:251675648;mso-width-relative:page;mso-height-relative:page;" fillcolor="#FFFFFF" filled="t" stroked="t" coordsize="21600,21600" o:gfxdata="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Y60i1AAAAAcBAAAPAAAAAAAAAAEAIAAAACIAAABkcnMvZG93&#10;bnJldi54bWxQSwECFAAUAAAACACHTuJApgpKowQCAAAqBAAADgAAAAAAAAABACAAAAAjAQAAZHJz&#10;L2Uyb0RvYy54bWxQSwUGAAAAAAYABgBZAQAAmQUAAAAA&#10;">
                      <v:fill on="t" focussize="0,0"/>
                      <v:stroke color="#000000" joinstyle="miter"/>
                      <v:imagedata o:title=""/>
                      <o:lock v:ext="edit" aspectratio="f"/>
                      <v:textbox>
                        <w:txbxContent>
                          <w:p w14:paraId="26F600CC"/>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77696" behindDoc="0" locked="0" layoutInCell="1" allowOverlap="1">
                      <wp:simplePos x="0" y="0"/>
                      <wp:positionH relativeFrom="column">
                        <wp:posOffset>98425</wp:posOffset>
                      </wp:positionH>
                      <wp:positionV relativeFrom="page">
                        <wp:posOffset>262890</wp:posOffset>
                      </wp:positionV>
                      <wp:extent cx="146050" cy="116840"/>
                      <wp:effectExtent l="4445" t="4445" r="17145" b="15875"/>
                      <wp:wrapNone/>
                      <wp:docPr id="48" name="矩形 48"/>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9AA8DB"/>
                              </w:txbxContent>
                            </wps:txbx>
                            <wps:bodyPr upright="1"/>
                          </wps:wsp>
                        </a:graphicData>
                      </a:graphic>
                    </wp:anchor>
                  </w:drawing>
                </mc:Choice>
                <mc:Fallback>
                  <w:pict>
                    <v:rect id="_x0000_s1026" o:spid="_x0000_s1026" o:spt="1" style="position:absolute;left:0pt;margin-left:7.75pt;margin-top:20.7pt;height:9.2pt;width:11.5pt;mso-position-vertical-relative:page;z-index:251677696;mso-width-relative:page;mso-height-relative:page;" fillcolor="#FFFFFF" filled="t" stroked="t" coordsize="21600,21600" o:gfxdata="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lLCDNUAAAAHAQAADwAAAAAAAAABACAAAAAiAAAAZHJzL2Rv&#10;d25yZXYueG1sUEsBAhQAFAAAAAgAh07iQI5m86cEAgAAKgQAAA4AAAAAAAAAAQAgAAAAJAEAAGRy&#10;cy9lMm9Eb2MueG1sUEsFBgAAAAAGAAYAWQEAAJoFAAAAAA==&#10;">
                      <v:fill on="t" focussize="0,0"/>
                      <v:stroke color="#000000" joinstyle="miter"/>
                      <v:imagedata o:title=""/>
                      <o:lock v:ext="edit" aspectratio="f"/>
                      <v:textbox>
                        <w:txbxContent>
                          <w:p w14:paraId="239AA8DB"/>
                        </w:txbxContent>
                      </v:textbox>
                    </v:rect>
                  </w:pict>
                </mc:Fallback>
              </mc:AlternateContent>
            </w:r>
            <w:r>
              <w:rPr>
                <w:rFonts w:hint="eastAsia" w:ascii="仿宋" w:hAnsi="仿宋" w:eastAsia="仿宋" w:cs="宋体"/>
                <w:color w:val="000000"/>
                <w:szCs w:val="21"/>
              </w:rPr>
              <w:t>其他：</w:t>
            </w:r>
            <w:r>
              <w:rPr>
                <w:rFonts w:hint="eastAsia" w:ascii="仿宋" w:hAnsi="仿宋" w:eastAsia="仿宋" w:cs="宋体"/>
                <w:color w:val="000000"/>
                <w:szCs w:val="21"/>
                <w:u w:val="single"/>
              </w:rPr>
              <w:t xml:space="preserve">                                                       </w:t>
            </w:r>
          </w:p>
          <w:p w14:paraId="0722C721">
            <w:pPr>
              <w:rPr>
                <w:rFonts w:ascii="仿宋" w:hAnsi="仿宋" w:eastAsia="仿宋" w:cs="宋体"/>
                <w:color w:val="000000"/>
                <w:szCs w:val="21"/>
              </w:rPr>
            </w:pPr>
            <w:r>
              <w:rPr>
                <w:rFonts w:hint="eastAsia" w:ascii="仿宋" w:hAnsi="仿宋" w:eastAsia="仿宋" w:cs="宋体"/>
                <w:color w:val="000000"/>
                <w:szCs w:val="21"/>
                <w:u w:val="single"/>
              </w:rPr>
              <w:t xml:space="preserve">                                                                </w:t>
            </w:r>
          </w:p>
        </w:tc>
      </w:tr>
      <w:tr w14:paraId="66BF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57" w:type="dxa"/>
            <w:vAlign w:val="center"/>
          </w:tcPr>
          <w:p w14:paraId="647FBBFD">
            <w:pPr>
              <w:jc w:val="center"/>
              <w:rPr>
                <w:rFonts w:ascii="仿宋" w:hAnsi="仿宋" w:eastAsia="仿宋" w:cs="宋体"/>
                <w:color w:val="000000"/>
                <w:szCs w:val="21"/>
              </w:rPr>
            </w:pPr>
            <w:r>
              <w:rPr>
                <w:rFonts w:hint="eastAsia" w:ascii="仿宋" w:hAnsi="仿宋" w:eastAsia="仿宋" w:cs="宋体"/>
                <w:color w:val="000000"/>
                <w:szCs w:val="21"/>
              </w:rPr>
              <w:t>债权证明材料（附后）名称</w:t>
            </w:r>
          </w:p>
        </w:tc>
        <w:tc>
          <w:tcPr>
            <w:tcW w:w="6961" w:type="dxa"/>
            <w:gridSpan w:val="3"/>
            <w:vAlign w:val="center"/>
          </w:tcPr>
          <w:p w14:paraId="540018A1">
            <w:pPr>
              <w:ind w:left="-2751" w:leftChars="-1310"/>
              <w:rPr>
                <w:rFonts w:ascii="仿宋" w:hAnsi="仿宋" w:eastAsia="仿宋" w:cs="宋体"/>
                <w:color w:val="000000"/>
                <w:szCs w:val="21"/>
              </w:rPr>
            </w:pPr>
          </w:p>
        </w:tc>
      </w:tr>
      <w:tr w14:paraId="68D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57" w:type="dxa"/>
            <w:vAlign w:val="center"/>
          </w:tcPr>
          <w:p w14:paraId="1090CD77">
            <w:pPr>
              <w:jc w:val="center"/>
              <w:rPr>
                <w:rFonts w:ascii="仿宋" w:hAnsi="仿宋" w:eastAsia="仿宋" w:cs="宋体"/>
                <w:color w:val="000000"/>
                <w:szCs w:val="21"/>
              </w:rPr>
            </w:pPr>
            <w:r>
              <w:rPr>
                <w:rFonts w:hint="eastAsia" w:ascii="仿宋" w:hAnsi="仿宋" w:eastAsia="仿宋" w:cs="宋体"/>
                <w:color w:val="000000"/>
                <w:szCs w:val="21"/>
              </w:rPr>
              <w:t>备注</w:t>
            </w:r>
          </w:p>
        </w:tc>
        <w:tc>
          <w:tcPr>
            <w:tcW w:w="6961" w:type="dxa"/>
            <w:gridSpan w:val="3"/>
          </w:tcPr>
          <w:p w14:paraId="41A3EE07">
            <w:pPr>
              <w:rPr>
                <w:rFonts w:ascii="仿宋" w:hAnsi="仿宋" w:eastAsia="仿宋" w:cs="宋体"/>
                <w:color w:val="000000"/>
                <w:szCs w:val="21"/>
              </w:rPr>
            </w:pPr>
          </w:p>
        </w:tc>
      </w:tr>
      <w:tr w14:paraId="42E7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18" w:type="dxa"/>
            <w:gridSpan w:val="4"/>
            <w:vAlign w:val="center"/>
          </w:tcPr>
          <w:p w14:paraId="0DFAA9A8">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注：1.此表应用钢笔或签字笔填写，或获取电子版后电脑输入。</w:t>
            </w:r>
          </w:p>
          <w:p w14:paraId="34F8E187">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2.编号由管理人填写。</w:t>
            </w:r>
          </w:p>
          <w:p w14:paraId="1E8AF8B9">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3.本债权申报表不构成</w:t>
            </w:r>
            <w:r>
              <w:rPr>
                <w:rFonts w:hint="eastAsia" w:ascii="仿宋" w:hAnsi="仿宋" w:eastAsia="仿宋" w:cs="宋体"/>
                <w:color w:val="000000"/>
                <w:sz w:val="24"/>
                <w:szCs w:val="24"/>
                <w:lang w:val="en-US" w:eastAsia="zh-CN"/>
              </w:rPr>
              <w:t>对</w:t>
            </w:r>
            <w:r>
              <w:rPr>
                <w:rFonts w:hint="eastAsia" w:ascii="仿宋" w:hAnsi="仿宋" w:eastAsia="仿宋" w:cs="宋体"/>
                <w:color w:val="000000"/>
                <w:sz w:val="24"/>
                <w:szCs w:val="24"/>
              </w:rPr>
              <w:t>无效债权（包括但不限于已过诉讼时效的债权等）的重新有效确认。</w:t>
            </w:r>
          </w:p>
          <w:p w14:paraId="4483B15B">
            <w:pPr>
              <w:spacing w:line="360" w:lineRule="auto"/>
              <w:ind w:firstLine="480" w:firstLineChars="200"/>
              <w:rPr>
                <w:rFonts w:hint="eastAsia" w:ascii="仿宋" w:hAnsi="仿宋" w:eastAsia="仿宋" w:cs="宋体"/>
                <w:b/>
                <w:bCs/>
                <w:color w:val="000000"/>
                <w:sz w:val="24"/>
                <w:szCs w:val="24"/>
              </w:rPr>
            </w:pPr>
            <w:r>
              <w:rPr>
                <w:rFonts w:hint="eastAsia" w:ascii="仿宋" w:hAnsi="仿宋" w:eastAsia="仿宋" w:cs="宋体"/>
                <w:color w:val="000000"/>
                <w:sz w:val="24"/>
                <w:szCs w:val="24"/>
              </w:rPr>
              <w:t>4.债权申报人已全面、完整、知晓本次债权登记的有关要求并</w:t>
            </w:r>
            <w:r>
              <w:rPr>
                <w:rFonts w:hint="eastAsia" w:ascii="仿宋" w:hAnsi="仿宋" w:eastAsia="仿宋" w:cs="宋体"/>
                <w:b/>
                <w:bCs/>
                <w:color w:val="000000"/>
                <w:sz w:val="24"/>
                <w:szCs w:val="24"/>
              </w:rPr>
              <w:t>保证提供资料及情况的真实、合法、完整，否则，一切法律后果由债权申报人承担</w:t>
            </w:r>
            <w:r>
              <w:rPr>
                <w:rFonts w:hint="eastAsia" w:ascii="仿宋" w:hAnsi="仿宋" w:eastAsia="仿宋" w:cs="宋体"/>
                <w:color w:val="000000"/>
                <w:sz w:val="24"/>
                <w:szCs w:val="24"/>
              </w:rPr>
              <w:t>。</w:t>
            </w:r>
          </w:p>
          <w:p w14:paraId="778FC77C">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lang w:val="en-US" w:eastAsia="zh-CN"/>
              </w:rPr>
              <w:t>5.</w:t>
            </w:r>
            <w:r>
              <w:rPr>
                <w:rFonts w:hint="eastAsia" w:ascii="仿宋" w:hAnsi="仿宋" w:eastAsia="仿宋" w:cs="宋体"/>
                <w:b/>
                <w:bCs/>
                <w:color w:val="000000"/>
                <w:sz w:val="24"/>
                <w:szCs w:val="24"/>
              </w:rPr>
              <w:t>债权证明材料附在本表之后加债权人签章后</w:t>
            </w:r>
            <w:r>
              <w:rPr>
                <w:rFonts w:hint="eastAsia" w:ascii="仿宋" w:hAnsi="仿宋" w:eastAsia="仿宋" w:cs="宋体"/>
                <w:color w:val="000000"/>
                <w:sz w:val="24"/>
                <w:szCs w:val="24"/>
              </w:rPr>
              <w:t>与本表一同提交管理人。</w:t>
            </w:r>
          </w:p>
        </w:tc>
      </w:tr>
    </w:tbl>
    <w:p w14:paraId="78E00EC9">
      <w:pPr>
        <w:rPr>
          <w:rFonts w:ascii="仿宋" w:hAnsi="仿宋" w:eastAsia="仿宋" w:cs="Times New Roman"/>
          <w:b/>
          <w:color w:val="000000"/>
          <w:sz w:val="24"/>
          <w:szCs w:val="24"/>
        </w:rPr>
      </w:pPr>
    </w:p>
    <w:p w14:paraId="5608B238">
      <w:pPr>
        <w:rPr>
          <w:rFonts w:ascii="仿宋" w:hAnsi="仿宋" w:eastAsia="仿宋" w:cs="Times New Roman"/>
          <w:b/>
          <w:color w:val="000000"/>
          <w:sz w:val="24"/>
          <w:szCs w:val="24"/>
        </w:rPr>
      </w:pPr>
    </w:p>
    <w:p w14:paraId="7DB8EC19">
      <w:pPr>
        <w:spacing w:line="360" w:lineRule="auto"/>
        <w:rPr>
          <w:rFonts w:ascii="仿宋" w:hAnsi="仿宋" w:eastAsia="仿宋"/>
          <w:color w:val="000000"/>
          <w:sz w:val="24"/>
        </w:rPr>
      </w:pPr>
      <w:r>
        <w:rPr>
          <w:rFonts w:hint="eastAsia" w:ascii="仿宋" w:hAnsi="仿宋" w:eastAsia="仿宋"/>
          <w:color w:val="000000"/>
          <w:sz w:val="24"/>
        </w:rPr>
        <w:t xml:space="preserve">债权人（签字）： </w:t>
      </w:r>
      <w:r>
        <w:rPr>
          <w:rFonts w:ascii="仿宋" w:hAnsi="仿宋" w:eastAsia="仿宋"/>
          <w:color w:val="000000"/>
          <w:sz w:val="24"/>
        </w:rPr>
        <w:t xml:space="preserve">            </w:t>
      </w:r>
      <w:r>
        <w:rPr>
          <w:rFonts w:hint="eastAsia" w:ascii="仿宋" w:hAnsi="仿宋" w:eastAsia="仿宋"/>
          <w:color w:val="000000"/>
          <w:sz w:val="24"/>
        </w:rPr>
        <w:t xml:space="preserve">              </w:t>
      </w:r>
    </w:p>
    <w:p w14:paraId="6AAFF5B6">
      <w:pPr>
        <w:rPr>
          <w:rFonts w:ascii="仿宋" w:hAnsi="仿宋" w:eastAsia="仿宋" w:cs="Times New Roman"/>
          <w:bCs/>
          <w:color w:val="000000"/>
          <w:sz w:val="24"/>
        </w:rPr>
      </w:pPr>
      <w:r>
        <w:rPr>
          <w:rFonts w:hint="eastAsia" w:ascii="仿宋" w:hAnsi="仿宋" w:eastAsia="仿宋" w:cs="Times New Roman"/>
          <w:bCs/>
          <w:color w:val="000000"/>
          <w:sz w:val="24"/>
        </w:rPr>
        <w:t>时间：</w:t>
      </w:r>
    </w:p>
    <w:p w14:paraId="2FC504DB">
      <w:pPr>
        <w:rPr>
          <w:rFonts w:ascii="仿宋" w:hAnsi="仿宋" w:eastAsia="仿宋" w:cs="Times New Roman"/>
          <w:b/>
          <w:color w:val="000000"/>
          <w:sz w:val="24"/>
          <w:szCs w:val="24"/>
        </w:rPr>
      </w:pPr>
    </w:p>
    <w:p w14:paraId="1BAD54E4">
      <w:pPr>
        <w:rPr>
          <w:rFonts w:ascii="仿宋" w:hAnsi="仿宋" w:eastAsia="仿宋" w:cs="Times New Roman"/>
          <w:b/>
          <w:color w:val="000000"/>
          <w:sz w:val="24"/>
          <w:szCs w:val="24"/>
        </w:rPr>
      </w:pPr>
    </w:p>
    <w:p w14:paraId="3C2E4A68">
      <w:pPr>
        <w:rPr>
          <w:rFonts w:ascii="仿宋" w:hAnsi="仿宋" w:eastAsia="仿宋" w:cs="Times New Roman"/>
          <w:b/>
          <w:color w:val="000000"/>
          <w:sz w:val="24"/>
          <w:szCs w:val="24"/>
        </w:rPr>
      </w:pPr>
    </w:p>
    <w:p w14:paraId="36C2F8EB">
      <w:pPr>
        <w:rPr>
          <w:rFonts w:ascii="仿宋" w:hAnsi="仿宋" w:eastAsia="仿宋" w:cs="Times New Roman"/>
          <w:b/>
          <w:color w:val="000000"/>
          <w:sz w:val="24"/>
          <w:szCs w:val="24"/>
        </w:rPr>
      </w:pPr>
    </w:p>
    <w:p w14:paraId="483956DA">
      <w:pPr>
        <w:rPr>
          <w:rFonts w:ascii="仿宋" w:hAnsi="仿宋" w:eastAsia="仿宋" w:cs="Times New Roman"/>
          <w:b/>
          <w:color w:val="000000"/>
          <w:sz w:val="24"/>
          <w:szCs w:val="24"/>
        </w:rPr>
      </w:pPr>
    </w:p>
    <w:p w14:paraId="67E839C4">
      <w:pPr>
        <w:rPr>
          <w:rFonts w:ascii="仿宋" w:hAnsi="仿宋" w:eastAsia="仿宋" w:cs="Times New Roman"/>
          <w:b/>
          <w:color w:val="000000"/>
          <w:sz w:val="24"/>
          <w:szCs w:val="24"/>
        </w:rPr>
      </w:pPr>
    </w:p>
    <w:p w14:paraId="3E3D10A8">
      <w:pPr>
        <w:rPr>
          <w:rFonts w:ascii="仿宋" w:hAnsi="仿宋" w:eastAsia="仿宋" w:cs="Times New Roman"/>
          <w:b/>
          <w:color w:val="000000"/>
          <w:sz w:val="24"/>
          <w:szCs w:val="24"/>
        </w:rPr>
      </w:pPr>
    </w:p>
    <w:p w14:paraId="110979D8">
      <w:pPr>
        <w:rPr>
          <w:rFonts w:ascii="仿宋" w:hAnsi="仿宋" w:eastAsia="仿宋" w:cs="Times New Roman"/>
          <w:b/>
          <w:color w:val="000000"/>
          <w:sz w:val="24"/>
          <w:szCs w:val="24"/>
        </w:rPr>
      </w:pPr>
    </w:p>
    <w:p w14:paraId="39A5C386">
      <w:pPr>
        <w:rPr>
          <w:rFonts w:ascii="仿宋" w:hAnsi="仿宋" w:eastAsia="仿宋" w:cs="Times New Roman"/>
          <w:b/>
          <w:color w:val="000000"/>
          <w:sz w:val="24"/>
          <w:szCs w:val="24"/>
        </w:rPr>
      </w:pPr>
    </w:p>
    <w:p w14:paraId="53145FF6">
      <w:pPr>
        <w:rPr>
          <w:rFonts w:ascii="仿宋" w:hAnsi="仿宋" w:eastAsia="仿宋" w:cs="Times New Roman"/>
          <w:b/>
          <w:color w:val="000000"/>
          <w:sz w:val="24"/>
          <w:szCs w:val="24"/>
        </w:rPr>
      </w:pPr>
    </w:p>
    <w:p w14:paraId="68FA18B7">
      <w:pPr>
        <w:rPr>
          <w:rFonts w:ascii="仿宋" w:hAnsi="仿宋" w:eastAsia="仿宋" w:cs="Times New Roman"/>
          <w:b/>
          <w:color w:val="000000"/>
          <w:sz w:val="24"/>
          <w:szCs w:val="24"/>
        </w:rPr>
      </w:pPr>
    </w:p>
    <w:p w14:paraId="315A3535">
      <w:pPr>
        <w:rPr>
          <w:rFonts w:ascii="仿宋" w:hAnsi="仿宋" w:eastAsia="仿宋" w:cs="Times New Roman"/>
          <w:b/>
          <w:color w:val="000000"/>
          <w:sz w:val="24"/>
          <w:szCs w:val="24"/>
        </w:rPr>
      </w:pPr>
    </w:p>
    <w:p w14:paraId="0481CFBA">
      <w:pP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br w:type="page"/>
      </w:r>
    </w:p>
    <w:p w14:paraId="4EDAE5DF">
      <w:pPr>
        <w:rPr>
          <w:rFonts w:ascii="仿宋" w:hAnsi="仿宋" w:eastAsia="仿宋" w:cs="Times New Roman"/>
          <w:b/>
          <w:color w:val="000000"/>
          <w:sz w:val="24"/>
        </w:rPr>
      </w:pPr>
      <w:r>
        <w:rPr>
          <w:rFonts w:hint="eastAsia" w:ascii="仿宋" w:hAnsi="仿宋" w:eastAsia="仿宋" w:cs="Times New Roman"/>
          <w:b/>
          <w:color w:val="000000"/>
          <w:sz w:val="24"/>
        </w:rPr>
        <w:t>附件二</w:t>
      </w:r>
    </w:p>
    <w:p w14:paraId="7AE4EB6D">
      <w:pPr>
        <w:jc w:val="center"/>
        <w:rPr>
          <w:rFonts w:ascii="仿宋" w:hAnsi="仿宋" w:eastAsia="仿宋" w:cs="Times New Roman"/>
          <w:b/>
          <w:color w:val="000000"/>
          <w:sz w:val="44"/>
          <w:szCs w:val="44"/>
        </w:rPr>
      </w:pPr>
      <w:r>
        <w:rPr>
          <w:rFonts w:hint="eastAsia" w:ascii="仿宋" w:hAnsi="仿宋" w:eastAsia="仿宋" w:cs="Times New Roman"/>
          <w:b/>
          <w:color w:val="000000"/>
          <w:sz w:val="44"/>
          <w:szCs w:val="44"/>
        </w:rPr>
        <w:t>债权申报书</w:t>
      </w:r>
    </w:p>
    <w:p w14:paraId="708734F2">
      <w:pPr>
        <w:rPr>
          <w:rFonts w:ascii="仿宋" w:hAnsi="仿宋" w:eastAsia="仿宋" w:cs="Times New Roman"/>
          <w:bCs/>
          <w:color w:val="000000"/>
          <w:sz w:val="28"/>
          <w:szCs w:val="28"/>
        </w:rPr>
      </w:pPr>
    </w:p>
    <w:p w14:paraId="468EDCA7">
      <w:pPr>
        <w:ind w:firstLine="560" w:firstLineChars="200"/>
        <w:rPr>
          <w:rFonts w:ascii="仿宋" w:hAnsi="仿宋" w:eastAsia="仿宋" w:cs="Times New Roman"/>
          <w:color w:val="000000"/>
          <w:sz w:val="24"/>
        </w:rPr>
      </w:pPr>
      <w:r>
        <w:rPr>
          <w:rFonts w:hint="eastAsia" w:ascii="仿宋" w:hAnsi="仿宋" w:eastAsia="仿宋" w:cs="Times New Roman"/>
          <w:bCs/>
          <w:color w:val="000000"/>
          <w:sz w:val="28"/>
          <w:szCs w:val="28"/>
        </w:rPr>
        <w:t>债权人：</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rPr>
        <w:t>身份证号码：</w:t>
      </w:r>
      <w:r>
        <w:rPr>
          <w:rFonts w:ascii="仿宋" w:hAnsi="仿宋" w:eastAsia="仿宋" w:cs="Times New Roman"/>
          <w:bCs/>
          <w:color w:val="000000"/>
          <w:sz w:val="28"/>
          <w:szCs w:val="28"/>
          <w:u w:val="single"/>
        </w:rPr>
        <w:t xml:space="preserve">                                 </w:t>
      </w:r>
      <w:r>
        <w:rPr>
          <w:rFonts w:ascii="仿宋" w:hAnsi="仿宋" w:eastAsia="仿宋" w:cs="Times New Roman"/>
          <w:color w:val="000000"/>
          <w:sz w:val="24"/>
        </w:rPr>
        <w:t xml:space="preserve">    </w:t>
      </w:r>
    </w:p>
    <w:p w14:paraId="7B1598A5">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申报债权总数额：人民币</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rPr>
        <w:t>元</w:t>
      </w:r>
    </w:p>
    <w:p w14:paraId="0B35F632">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申报债权的事实和理由：</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58B300B6">
      <w:pPr>
        <w:spacing w:line="360" w:lineRule="auto"/>
        <w:rPr>
          <w:rFonts w:ascii="仿宋" w:hAnsi="仿宋" w:eastAsia="仿宋" w:cs="Times New Roman"/>
          <w:color w:val="000000"/>
          <w:sz w:val="24"/>
        </w:rPr>
      </w:pP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5B917E55">
      <w:pPr>
        <w:spacing w:line="360" w:lineRule="auto"/>
        <w:rPr>
          <w:rFonts w:ascii="仿宋" w:hAnsi="仿宋" w:eastAsia="仿宋" w:cs="Times New Roman"/>
          <w:color w:val="000000"/>
          <w:sz w:val="24"/>
        </w:rPr>
      </w:pP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6006CF5F">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1AF61C63">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1A1B134B">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1C8D0042">
      <w:pPr>
        <w:spacing w:line="360" w:lineRule="auto"/>
        <w:rPr>
          <w:rFonts w:ascii="仿宋" w:hAnsi="仿宋" w:eastAsia="仿宋" w:cs="Times New Roman"/>
          <w:bCs/>
          <w:color w:val="000000"/>
          <w:sz w:val="28"/>
          <w:szCs w:val="28"/>
          <w:u w:val="single"/>
        </w:rPr>
      </w:pP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p>
    <w:p w14:paraId="3BF0971F">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1B69F000">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0DFB2432">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73A9F3AB">
      <w:pPr>
        <w:spacing w:line="360" w:lineRule="auto"/>
        <w:ind w:firstLine="480" w:firstLineChars="200"/>
        <w:rPr>
          <w:rFonts w:ascii="仿宋" w:hAnsi="仿宋" w:eastAsia="仿宋" w:cs="Times New Roman"/>
          <w:color w:val="000000"/>
          <w:sz w:val="24"/>
        </w:rPr>
      </w:pPr>
    </w:p>
    <w:p w14:paraId="1A052EAB">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特此申报。</w:t>
      </w:r>
    </w:p>
    <w:p w14:paraId="53F1CDF2">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此致</w:t>
      </w:r>
    </w:p>
    <w:p w14:paraId="3A9D5B3B">
      <w:pPr>
        <w:spacing w:line="360" w:lineRule="auto"/>
        <w:rPr>
          <w:rFonts w:ascii="仿宋" w:hAnsi="仿宋" w:eastAsia="仿宋" w:cs="Times New Roman"/>
          <w:sz w:val="28"/>
          <w:szCs w:val="28"/>
        </w:rPr>
      </w:pPr>
      <w:r>
        <w:rPr>
          <w:rFonts w:hint="eastAsia" w:ascii="仿宋" w:hAnsi="仿宋" w:eastAsia="仿宋" w:cs="Times New Roman"/>
          <w:sz w:val="28"/>
          <w:szCs w:val="28"/>
          <w:lang w:eastAsia="zh-CN"/>
        </w:rPr>
        <w:t>肇庆市进南房地产开发有限公司</w:t>
      </w:r>
      <w:r>
        <w:rPr>
          <w:rFonts w:hint="eastAsia" w:ascii="仿宋" w:hAnsi="仿宋" w:eastAsia="仿宋" w:cs="Times New Roman"/>
          <w:sz w:val="28"/>
          <w:szCs w:val="28"/>
        </w:rPr>
        <w:t>管理人</w:t>
      </w:r>
    </w:p>
    <w:p w14:paraId="1F545B9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债权人：</w:t>
      </w:r>
    </w:p>
    <w:p w14:paraId="3C8A44AE">
      <w:pPr>
        <w:spacing w:line="360" w:lineRule="auto"/>
        <w:ind w:firstLine="560" w:firstLineChars="200"/>
        <w:rPr>
          <w:rFonts w:ascii="仿宋" w:hAnsi="仿宋" w:eastAsia="仿宋" w:cs="Times New Roman"/>
          <w:color w:val="000000"/>
          <w:sz w:val="24"/>
        </w:rPr>
      </w:pPr>
      <w:r>
        <w:rPr>
          <w:rFonts w:hint="eastAsia" w:ascii="仿宋" w:hAnsi="仿宋" w:eastAsia="仿宋" w:cs="Times New Roman"/>
          <w:sz w:val="28"/>
          <w:szCs w:val="28"/>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 xml:space="preserve">年 </w:t>
      </w:r>
      <w:r>
        <w:rPr>
          <w:rFonts w:ascii="仿宋" w:hAnsi="仿宋" w:eastAsia="仿宋" w:cs="Times New Roman"/>
          <w:sz w:val="28"/>
          <w:szCs w:val="28"/>
        </w:rPr>
        <w:t xml:space="preserve">  </w:t>
      </w:r>
      <w:r>
        <w:rPr>
          <w:rFonts w:hint="eastAsia" w:ascii="仿宋" w:hAnsi="仿宋" w:eastAsia="仿宋" w:cs="Times New Roman"/>
          <w:sz w:val="28"/>
          <w:szCs w:val="28"/>
        </w:rPr>
        <w:t xml:space="preserve">月 </w:t>
      </w:r>
      <w:r>
        <w:rPr>
          <w:rFonts w:ascii="仿宋" w:hAnsi="仿宋" w:eastAsia="仿宋" w:cs="Times New Roman"/>
          <w:sz w:val="28"/>
          <w:szCs w:val="28"/>
        </w:rPr>
        <w:t xml:space="preserve">  </w:t>
      </w:r>
      <w:r>
        <w:rPr>
          <w:rFonts w:hint="eastAsia" w:ascii="仿宋" w:hAnsi="仿宋" w:eastAsia="仿宋" w:cs="Times New Roman"/>
          <w:sz w:val="28"/>
          <w:szCs w:val="28"/>
        </w:rPr>
        <w:t>日</w:t>
      </w:r>
    </w:p>
    <w:p w14:paraId="6A4F6CD9">
      <w:pPr>
        <w:rPr>
          <w:rFonts w:ascii="仿宋" w:hAnsi="仿宋" w:eastAsia="仿宋"/>
          <w:b/>
          <w:color w:val="000000"/>
          <w:sz w:val="24"/>
        </w:rPr>
      </w:pPr>
    </w:p>
    <w:p w14:paraId="7A2116FA">
      <w:pPr>
        <w:rPr>
          <w:rFonts w:ascii="仿宋" w:hAnsi="仿宋" w:eastAsia="仿宋"/>
          <w:b/>
          <w:color w:val="000000"/>
          <w:sz w:val="24"/>
        </w:rPr>
      </w:pPr>
    </w:p>
    <w:p w14:paraId="549638FE">
      <w:pPr>
        <w:rPr>
          <w:rFonts w:hint="eastAsia" w:ascii="仿宋" w:hAnsi="仿宋" w:eastAsia="仿宋"/>
          <w:b/>
          <w:color w:val="000000"/>
          <w:sz w:val="24"/>
        </w:rPr>
      </w:pPr>
      <w:r>
        <w:rPr>
          <w:rFonts w:hint="eastAsia" w:ascii="仿宋" w:hAnsi="仿宋" w:eastAsia="仿宋"/>
          <w:b/>
          <w:color w:val="000000"/>
          <w:sz w:val="24"/>
        </w:rPr>
        <w:br w:type="page"/>
      </w:r>
    </w:p>
    <w:p w14:paraId="4F3B035B">
      <w:pPr>
        <w:rPr>
          <w:rFonts w:ascii="仿宋" w:hAnsi="仿宋" w:eastAsia="仿宋"/>
          <w:b/>
          <w:color w:val="000000"/>
          <w:sz w:val="44"/>
          <w:szCs w:val="44"/>
        </w:rPr>
      </w:pPr>
      <w:r>
        <w:rPr>
          <w:rFonts w:hint="eastAsia" w:ascii="仿宋" w:hAnsi="仿宋" w:eastAsia="仿宋"/>
          <w:b/>
          <w:color w:val="000000"/>
          <w:sz w:val="24"/>
        </w:rPr>
        <w:t>附件三</w:t>
      </w:r>
    </w:p>
    <w:p w14:paraId="0BB9AACA">
      <w:pPr>
        <w:jc w:val="center"/>
        <w:rPr>
          <w:rFonts w:ascii="仿宋" w:hAnsi="仿宋" w:eastAsia="仿宋" w:cs="宋体"/>
          <w:b/>
          <w:color w:val="000000"/>
          <w:sz w:val="44"/>
          <w:szCs w:val="44"/>
        </w:rPr>
      </w:pPr>
      <w:r>
        <w:rPr>
          <w:rFonts w:hint="eastAsia" w:ascii="仿宋" w:hAnsi="仿宋" w:eastAsia="仿宋" w:cs="宋体"/>
          <w:b/>
          <w:color w:val="000000"/>
          <w:sz w:val="36"/>
          <w:szCs w:val="36"/>
        </w:rPr>
        <w:t>债权人送达地址确认书</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6287"/>
      </w:tblGrid>
      <w:tr w14:paraId="2EDA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14DBA9A">
            <w:pPr>
              <w:spacing w:line="360" w:lineRule="auto"/>
              <w:rPr>
                <w:rFonts w:ascii="仿宋" w:hAnsi="仿宋" w:eastAsia="仿宋" w:cs="宋体"/>
                <w:color w:val="000000"/>
                <w:sz w:val="24"/>
              </w:rPr>
            </w:pPr>
            <w:r>
              <w:rPr>
                <w:rFonts w:hint="eastAsia" w:ascii="仿宋" w:hAnsi="仿宋" w:eastAsia="仿宋" w:cs="宋体"/>
                <w:color w:val="000000"/>
                <w:sz w:val="24"/>
              </w:rPr>
              <w:t>债权人</w:t>
            </w:r>
          </w:p>
        </w:tc>
        <w:tc>
          <w:tcPr>
            <w:tcW w:w="7421" w:type="dxa"/>
            <w:gridSpan w:val="2"/>
          </w:tcPr>
          <w:p w14:paraId="24646A66">
            <w:pPr>
              <w:spacing w:line="360" w:lineRule="auto"/>
              <w:rPr>
                <w:rFonts w:ascii="仿宋" w:hAnsi="仿宋" w:eastAsia="仿宋" w:cs="宋体"/>
                <w:color w:val="000000"/>
                <w:sz w:val="24"/>
              </w:rPr>
            </w:pPr>
          </w:p>
        </w:tc>
      </w:tr>
      <w:tr w14:paraId="2947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3555C1E">
            <w:pPr>
              <w:spacing w:line="360" w:lineRule="auto"/>
              <w:jc w:val="center"/>
              <w:rPr>
                <w:rFonts w:ascii="仿宋" w:hAnsi="仿宋" w:eastAsia="仿宋" w:cs="宋体"/>
                <w:color w:val="000000"/>
                <w:sz w:val="24"/>
              </w:rPr>
            </w:pPr>
            <w:r>
              <w:rPr>
                <w:rFonts w:hint="eastAsia" w:ascii="仿宋" w:hAnsi="仿宋" w:eastAsia="仿宋" w:cs="宋体"/>
                <w:color w:val="000000"/>
                <w:sz w:val="24"/>
              </w:rPr>
              <w:t>告知</w:t>
            </w:r>
          </w:p>
        </w:tc>
        <w:tc>
          <w:tcPr>
            <w:tcW w:w="7421" w:type="dxa"/>
            <w:gridSpan w:val="2"/>
          </w:tcPr>
          <w:p w14:paraId="1262A9B2">
            <w:pPr>
              <w:spacing w:line="360" w:lineRule="auto"/>
              <w:rPr>
                <w:rFonts w:ascii="仿宋" w:hAnsi="仿宋" w:eastAsia="仿宋" w:cs="宋体"/>
                <w:color w:val="000000"/>
                <w:sz w:val="24"/>
              </w:rPr>
            </w:pPr>
            <w:r>
              <w:rPr>
                <w:rFonts w:hint="eastAsia" w:ascii="仿宋" w:hAnsi="仿宋" w:eastAsia="仿宋" w:cs="宋体"/>
                <w:color w:val="000000"/>
                <w:sz w:val="24"/>
              </w:rPr>
              <w:t>债权人提供的送达地址及其他电子送达方式必须真实、有效，管理人向债权人发出的所有文书、通知等材料均按此地址邮寄送达或其他方式进行电子送达。如因债权人提供的地址或其他电子送达方式不详或有错误或地址、其他电子送达方式变更后未及时通知管理人等原因，造成债权人未能在合理期间内收到管理人送达的文书、通知等材料的，后果由债权人自行承担。</w:t>
            </w:r>
          </w:p>
        </w:tc>
      </w:tr>
      <w:tr w14:paraId="3C32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14:paraId="733F26B0">
            <w:pPr>
              <w:spacing w:line="360" w:lineRule="auto"/>
              <w:rPr>
                <w:rFonts w:ascii="仿宋" w:hAnsi="仿宋" w:eastAsia="仿宋" w:cs="宋体"/>
                <w:color w:val="000000"/>
                <w:sz w:val="24"/>
              </w:rPr>
            </w:pPr>
            <w:r>
              <w:rPr>
                <w:rFonts w:hint="eastAsia" w:ascii="仿宋" w:hAnsi="仿宋" w:eastAsia="仿宋" w:cs="宋体"/>
                <w:color w:val="000000"/>
                <w:sz w:val="24"/>
              </w:rPr>
              <w:t>债权人提供的送达地址及其他电子送达方式</w:t>
            </w:r>
          </w:p>
        </w:tc>
        <w:tc>
          <w:tcPr>
            <w:tcW w:w="1134" w:type="dxa"/>
          </w:tcPr>
          <w:p w14:paraId="17C31321">
            <w:pPr>
              <w:spacing w:line="360" w:lineRule="auto"/>
              <w:jc w:val="center"/>
              <w:rPr>
                <w:rFonts w:ascii="仿宋" w:hAnsi="仿宋" w:eastAsia="仿宋" w:cs="宋体"/>
                <w:color w:val="000000"/>
                <w:sz w:val="24"/>
              </w:rPr>
            </w:pPr>
            <w:r>
              <w:rPr>
                <w:rFonts w:hint="eastAsia" w:ascii="仿宋" w:hAnsi="仿宋" w:eastAsia="仿宋" w:cs="宋体"/>
                <w:color w:val="000000"/>
                <w:sz w:val="24"/>
              </w:rPr>
              <w:t>地址</w:t>
            </w:r>
          </w:p>
        </w:tc>
        <w:tc>
          <w:tcPr>
            <w:tcW w:w="6287" w:type="dxa"/>
          </w:tcPr>
          <w:p w14:paraId="37BC945F">
            <w:pPr>
              <w:spacing w:line="360" w:lineRule="auto"/>
              <w:rPr>
                <w:rFonts w:ascii="仿宋" w:hAnsi="仿宋" w:eastAsia="仿宋" w:cs="宋体"/>
                <w:color w:val="000000"/>
                <w:sz w:val="24"/>
              </w:rPr>
            </w:pPr>
          </w:p>
        </w:tc>
      </w:tr>
      <w:tr w14:paraId="1D7B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0DB64B4A">
            <w:pPr>
              <w:spacing w:line="360" w:lineRule="auto"/>
              <w:rPr>
                <w:rFonts w:ascii="仿宋" w:hAnsi="仿宋" w:eastAsia="仿宋" w:cs="宋体"/>
                <w:color w:val="000000"/>
                <w:sz w:val="24"/>
              </w:rPr>
            </w:pPr>
          </w:p>
        </w:tc>
        <w:tc>
          <w:tcPr>
            <w:tcW w:w="1134" w:type="dxa"/>
          </w:tcPr>
          <w:p w14:paraId="0F1085BE">
            <w:pPr>
              <w:spacing w:line="360" w:lineRule="auto"/>
              <w:jc w:val="center"/>
              <w:rPr>
                <w:rFonts w:ascii="仿宋" w:hAnsi="仿宋" w:eastAsia="仿宋" w:cs="宋体"/>
                <w:color w:val="000000"/>
                <w:sz w:val="24"/>
              </w:rPr>
            </w:pPr>
            <w:r>
              <w:rPr>
                <w:rFonts w:hint="eastAsia" w:ascii="仿宋" w:hAnsi="仿宋" w:eastAsia="仿宋" w:cs="宋体"/>
                <w:color w:val="000000"/>
                <w:sz w:val="24"/>
              </w:rPr>
              <w:t>联系人</w:t>
            </w:r>
          </w:p>
        </w:tc>
        <w:tc>
          <w:tcPr>
            <w:tcW w:w="6287" w:type="dxa"/>
          </w:tcPr>
          <w:p w14:paraId="48E9A6DA">
            <w:pPr>
              <w:spacing w:line="360" w:lineRule="auto"/>
              <w:rPr>
                <w:rFonts w:ascii="仿宋" w:hAnsi="仿宋" w:eastAsia="仿宋" w:cs="宋体"/>
                <w:color w:val="000000"/>
                <w:sz w:val="24"/>
              </w:rPr>
            </w:pPr>
          </w:p>
        </w:tc>
      </w:tr>
      <w:tr w14:paraId="6206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6CB39871">
            <w:pPr>
              <w:spacing w:line="360" w:lineRule="auto"/>
              <w:rPr>
                <w:rFonts w:ascii="仿宋" w:hAnsi="仿宋" w:eastAsia="仿宋" w:cs="宋体"/>
                <w:color w:val="000000"/>
                <w:sz w:val="24"/>
              </w:rPr>
            </w:pPr>
          </w:p>
        </w:tc>
        <w:tc>
          <w:tcPr>
            <w:tcW w:w="1134" w:type="dxa"/>
          </w:tcPr>
          <w:p w14:paraId="756EDEB9">
            <w:pPr>
              <w:spacing w:line="360" w:lineRule="auto"/>
              <w:jc w:val="center"/>
              <w:rPr>
                <w:rFonts w:ascii="仿宋" w:hAnsi="仿宋" w:eastAsia="仿宋" w:cs="宋体"/>
                <w:color w:val="000000"/>
                <w:sz w:val="24"/>
              </w:rPr>
            </w:pPr>
            <w:r>
              <w:rPr>
                <w:rFonts w:hint="eastAsia" w:ascii="仿宋" w:hAnsi="仿宋" w:eastAsia="仿宋" w:cs="宋体"/>
                <w:color w:val="000000"/>
                <w:sz w:val="24"/>
              </w:rPr>
              <w:t>电话</w:t>
            </w:r>
          </w:p>
        </w:tc>
        <w:tc>
          <w:tcPr>
            <w:tcW w:w="6287" w:type="dxa"/>
          </w:tcPr>
          <w:p w14:paraId="47586E75">
            <w:pPr>
              <w:spacing w:line="360" w:lineRule="auto"/>
              <w:rPr>
                <w:rFonts w:ascii="仿宋" w:hAnsi="仿宋" w:eastAsia="仿宋" w:cs="宋体"/>
                <w:color w:val="000000"/>
                <w:sz w:val="24"/>
              </w:rPr>
            </w:pPr>
          </w:p>
        </w:tc>
      </w:tr>
      <w:tr w14:paraId="65D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4571114B">
            <w:pPr>
              <w:spacing w:line="360" w:lineRule="auto"/>
              <w:rPr>
                <w:rFonts w:ascii="仿宋" w:hAnsi="仿宋" w:eastAsia="仿宋" w:cs="宋体"/>
                <w:color w:val="000000"/>
                <w:sz w:val="24"/>
              </w:rPr>
            </w:pPr>
          </w:p>
        </w:tc>
        <w:tc>
          <w:tcPr>
            <w:tcW w:w="1134" w:type="dxa"/>
          </w:tcPr>
          <w:p w14:paraId="3BB25C23">
            <w:pPr>
              <w:spacing w:line="360" w:lineRule="auto"/>
              <w:jc w:val="center"/>
              <w:rPr>
                <w:rFonts w:ascii="仿宋" w:hAnsi="仿宋" w:eastAsia="仿宋" w:cs="宋体"/>
                <w:color w:val="000000"/>
                <w:sz w:val="24"/>
              </w:rPr>
            </w:pPr>
            <w:r>
              <w:rPr>
                <w:rFonts w:hint="eastAsia" w:ascii="仿宋" w:hAnsi="仿宋" w:eastAsia="仿宋" w:cs="宋体"/>
                <w:color w:val="000000"/>
                <w:sz w:val="24"/>
              </w:rPr>
              <w:t>邮编</w:t>
            </w:r>
          </w:p>
        </w:tc>
        <w:tc>
          <w:tcPr>
            <w:tcW w:w="6287" w:type="dxa"/>
          </w:tcPr>
          <w:p w14:paraId="2411CFCB">
            <w:pPr>
              <w:spacing w:line="360" w:lineRule="auto"/>
              <w:rPr>
                <w:rFonts w:ascii="仿宋" w:hAnsi="仿宋" w:eastAsia="仿宋" w:cs="宋体"/>
                <w:color w:val="000000"/>
                <w:sz w:val="24"/>
              </w:rPr>
            </w:pPr>
          </w:p>
        </w:tc>
      </w:tr>
      <w:tr w14:paraId="392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4F75760D">
            <w:pPr>
              <w:spacing w:line="360" w:lineRule="auto"/>
              <w:rPr>
                <w:rFonts w:ascii="仿宋" w:hAnsi="仿宋" w:eastAsia="仿宋" w:cs="宋体"/>
                <w:color w:val="000000"/>
                <w:sz w:val="24"/>
              </w:rPr>
            </w:pPr>
          </w:p>
        </w:tc>
        <w:tc>
          <w:tcPr>
            <w:tcW w:w="1134" w:type="dxa"/>
          </w:tcPr>
          <w:p w14:paraId="150CE1B9">
            <w:pPr>
              <w:spacing w:line="360" w:lineRule="auto"/>
              <w:jc w:val="center"/>
              <w:rPr>
                <w:rFonts w:ascii="仿宋" w:hAnsi="仿宋" w:eastAsia="仿宋" w:cs="宋体"/>
                <w:color w:val="000000"/>
                <w:sz w:val="24"/>
              </w:rPr>
            </w:pPr>
            <w:r>
              <w:rPr>
                <w:rFonts w:hint="eastAsia" w:ascii="仿宋" w:hAnsi="仿宋" w:eastAsia="仿宋" w:cs="宋体"/>
                <w:color w:val="000000"/>
                <w:sz w:val="24"/>
              </w:rPr>
              <w:t>邮箱</w:t>
            </w:r>
          </w:p>
        </w:tc>
        <w:tc>
          <w:tcPr>
            <w:tcW w:w="6287" w:type="dxa"/>
          </w:tcPr>
          <w:p w14:paraId="31C2F11C">
            <w:pPr>
              <w:spacing w:line="360" w:lineRule="auto"/>
              <w:rPr>
                <w:rFonts w:ascii="仿宋" w:hAnsi="仿宋" w:eastAsia="仿宋" w:cs="宋体"/>
                <w:color w:val="000000"/>
                <w:sz w:val="24"/>
              </w:rPr>
            </w:pPr>
          </w:p>
        </w:tc>
      </w:tr>
      <w:tr w14:paraId="6366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12A88442">
            <w:pPr>
              <w:spacing w:line="360" w:lineRule="auto"/>
              <w:rPr>
                <w:rFonts w:ascii="仿宋" w:hAnsi="仿宋" w:eastAsia="仿宋" w:cs="宋体"/>
                <w:color w:val="000000"/>
                <w:sz w:val="24"/>
              </w:rPr>
            </w:pPr>
          </w:p>
        </w:tc>
        <w:tc>
          <w:tcPr>
            <w:tcW w:w="1134" w:type="dxa"/>
          </w:tcPr>
          <w:p w14:paraId="77EC54D8">
            <w:pPr>
              <w:spacing w:line="360" w:lineRule="auto"/>
              <w:jc w:val="center"/>
              <w:rPr>
                <w:rFonts w:ascii="仿宋" w:hAnsi="仿宋" w:eastAsia="仿宋" w:cs="宋体"/>
                <w:color w:val="000000"/>
                <w:sz w:val="24"/>
              </w:rPr>
            </w:pPr>
            <w:r>
              <w:rPr>
                <w:rFonts w:hint="eastAsia" w:ascii="仿宋" w:hAnsi="仿宋" w:eastAsia="仿宋" w:cs="宋体"/>
                <w:color w:val="000000"/>
                <w:sz w:val="24"/>
              </w:rPr>
              <w:t>微信</w:t>
            </w:r>
          </w:p>
        </w:tc>
        <w:tc>
          <w:tcPr>
            <w:tcW w:w="6287" w:type="dxa"/>
          </w:tcPr>
          <w:p w14:paraId="63CA1AEA">
            <w:pPr>
              <w:spacing w:line="360" w:lineRule="auto"/>
              <w:rPr>
                <w:rFonts w:ascii="仿宋" w:hAnsi="仿宋" w:eastAsia="仿宋" w:cs="宋体"/>
                <w:color w:val="000000"/>
                <w:sz w:val="24"/>
              </w:rPr>
            </w:pPr>
          </w:p>
        </w:tc>
      </w:tr>
      <w:tr w14:paraId="6498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29FF57FE">
            <w:pPr>
              <w:spacing w:line="360" w:lineRule="auto"/>
              <w:rPr>
                <w:rFonts w:ascii="仿宋" w:hAnsi="仿宋" w:eastAsia="仿宋" w:cs="宋体"/>
                <w:color w:val="000000"/>
                <w:sz w:val="24"/>
              </w:rPr>
            </w:pPr>
          </w:p>
        </w:tc>
        <w:tc>
          <w:tcPr>
            <w:tcW w:w="1134" w:type="dxa"/>
          </w:tcPr>
          <w:p w14:paraId="08372FFE">
            <w:pPr>
              <w:spacing w:line="360" w:lineRule="auto"/>
              <w:jc w:val="center"/>
              <w:rPr>
                <w:rFonts w:ascii="仿宋" w:hAnsi="仿宋" w:eastAsia="仿宋" w:cs="宋体"/>
                <w:color w:val="000000"/>
                <w:sz w:val="24"/>
              </w:rPr>
            </w:pPr>
            <w:r>
              <w:rPr>
                <w:rFonts w:hint="eastAsia" w:ascii="仿宋" w:hAnsi="仿宋" w:eastAsia="仿宋" w:cs="宋体"/>
                <w:color w:val="000000"/>
                <w:sz w:val="24"/>
              </w:rPr>
              <w:t>QQ</w:t>
            </w:r>
          </w:p>
        </w:tc>
        <w:tc>
          <w:tcPr>
            <w:tcW w:w="6287" w:type="dxa"/>
          </w:tcPr>
          <w:p w14:paraId="329C08F3">
            <w:pPr>
              <w:spacing w:line="360" w:lineRule="auto"/>
              <w:rPr>
                <w:rFonts w:ascii="仿宋" w:hAnsi="仿宋" w:eastAsia="仿宋" w:cs="宋体"/>
                <w:color w:val="000000"/>
                <w:sz w:val="24"/>
              </w:rPr>
            </w:pPr>
          </w:p>
        </w:tc>
      </w:tr>
      <w:tr w14:paraId="6F4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2D65D0C">
            <w:pPr>
              <w:spacing w:line="360" w:lineRule="auto"/>
              <w:jc w:val="center"/>
              <w:rPr>
                <w:rFonts w:ascii="仿宋" w:hAnsi="仿宋" w:eastAsia="仿宋" w:cs="宋体"/>
                <w:color w:val="000000"/>
                <w:sz w:val="24"/>
              </w:rPr>
            </w:pPr>
            <w:r>
              <w:rPr>
                <w:rFonts w:hint="eastAsia" w:ascii="仿宋" w:hAnsi="仿宋" w:eastAsia="仿宋" w:cs="宋体"/>
                <w:color w:val="000000"/>
                <w:sz w:val="24"/>
              </w:rPr>
              <w:t>债权人声明</w:t>
            </w:r>
          </w:p>
        </w:tc>
        <w:tc>
          <w:tcPr>
            <w:tcW w:w="7421" w:type="dxa"/>
            <w:gridSpan w:val="2"/>
          </w:tcPr>
          <w:p w14:paraId="162ED509">
            <w:pPr>
              <w:spacing w:line="360" w:lineRule="auto"/>
              <w:rPr>
                <w:rFonts w:ascii="仿宋" w:hAnsi="仿宋" w:eastAsia="仿宋" w:cs="宋体"/>
                <w:color w:val="000000"/>
                <w:sz w:val="24"/>
              </w:rPr>
            </w:pPr>
            <w:r>
              <w:rPr>
                <w:rFonts w:hint="eastAsia" w:ascii="仿宋" w:hAnsi="仿宋" w:eastAsia="仿宋" w:cs="宋体"/>
                <w:color w:val="000000"/>
                <w:sz w:val="24"/>
              </w:rPr>
              <w:t>我已知悉上述告知内容。我提供的上述地址及其他电子送达方式等是真实有效的，如未通知管理人变更，则该地址及其他电子送达方式等继续有效。管理人向我送达的材料邮寄至该地址或发送至其他电子平台等即视为送达。</w:t>
            </w:r>
          </w:p>
          <w:p w14:paraId="36474745">
            <w:pPr>
              <w:spacing w:line="360" w:lineRule="auto"/>
              <w:rPr>
                <w:rFonts w:ascii="仿宋" w:hAnsi="仿宋" w:eastAsia="仿宋" w:cs="宋体"/>
                <w:color w:val="000000"/>
                <w:sz w:val="24"/>
              </w:rPr>
            </w:pPr>
            <w:r>
              <w:rPr>
                <w:rFonts w:hint="eastAsia" w:ascii="仿宋" w:hAnsi="仿宋" w:eastAsia="仿宋" w:cs="宋体"/>
                <w:color w:val="000000"/>
                <w:sz w:val="24"/>
              </w:rPr>
              <w:t xml:space="preserve">       </w:t>
            </w:r>
          </w:p>
          <w:p w14:paraId="6635F69B">
            <w:pPr>
              <w:spacing w:line="360" w:lineRule="auto"/>
              <w:rPr>
                <w:rFonts w:ascii="仿宋" w:hAnsi="仿宋" w:eastAsia="仿宋" w:cs="宋体"/>
                <w:color w:val="000000"/>
                <w:sz w:val="24"/>
              </w:rPr>
            </w:pPr>
            <w:r>
              <w:rPr>
                <w:rFonts w:hint="eastAsia" w:ascii="仿宋" w:hAnsi="仿宋" w:eastAsia="仿宋" w:cs="宋体"/>
                <w:color w:val="000000"/>
                <w:sz w:val="24"/>
              </w:rPr>
              <w:t xml:space="preserve">         </w:t>
            </w:r>
          </w:p>
          <w:p w14:paraId="30341257">
            <w:pPr>
              <w:spacing w:line="360" w:lineRule="auto"/>
              <w:ind w:firstLine="3600" w:firstLineChars="1500"/>
              <w:rPr>
                <w:rFonts w:ascii="仿宋" w:hAnsi="仿宋" w:eastAsia="仿宋" w:cs="宋体"/>
                <w:color w:val="000000"/>
                <w:sz w:val="24"/>
              </w:rPr>
            </w:pPr>
            <w:r>
              <w:rPr>
                <w:rFonts w:hint="eastAsia" w:ascii="仿宋" w:hAnsi="仿宋" w:eastAsia="仿宋" w:cs="宋体"/>
                <w:color w:val="000000"/>
                <w:sz w:val="24"/>
              </w:rPr>
              <w:t>债权人（签字）：</w:t>
            </w:r>
          </w:p>
          <w:p w14:paraId="7570739E">
            <w:pPr>
              <w:spacing w:line="360" w:lineRule="auto"/>
              <w:rPr>
                <w:rFonts w:ascii="仿宋" w:hAnsi="仿宋" w:eastAsia="仿宋" w:cs="宋体"/>
                <w:color w:val="000000"/>
                <w:sz w:val="24"/>
              </w:rPr>
            </w:pPr>
            <w:r>
              <w:rPr>
                <w:rFonts w:hint="eastAsia" w:ascii="仿宋" w:hAnsi="仿宋" w:eastAsia="仿宋" w:cs="宋体"/>
                <w:color w:val="000000"/>
                <w:sz w:val="24"/>
              </w:rPr>
              <w:t xml:space="preserve">                                    年    月    日</w:t>
            </w:r>
          </w:p>
        </w:tc>
      </w:tr>
      <w:tr w14:paraId="203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FADEC4C">
            <w:pPr>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备注</w:t>
            </w:r>
          </w:p>
        </w:tc>
        <w:tc>
          <w:tcPr>
            <w:tcW w:w="7421" w:type="dxa"/>
            <w:gridSpan w:val="2"/>
          </w:tcPr>
          <w:p w14:paraId="65420ED2">
            <w:pPr>
              <w:spacing w:line="360" w:lineRule="auto"/>
              <w:rPr>
                <w:rFonts w:ascii="仿宋" w:hAnsi="仿宋" w:eastAsia="仿宋" w:cs="宋体"/>
                <w:color w:val="000000"/>
                <w:sz w:val="28"/>
                <w:szCs w:val="28"/>
              </w:rPr>
            </w:pPr>
          </w:p>
        </w:tc>
      </w:tr>
    </w:tbl>
    <w:p w14:paraId="11463DD3">
      <w:pPr>
        <w:rPr>
          <w:rFonts w:ascii="仿宋" w:hAnsi="仿宋" w:eastAsia="仿宋"/>
          <w:b/>
          <w:bCs/>
          <w:color w:val="000000"/>
          <w:sz w:val="24"/>
        </w:rPr>
      </w:pPr>
    </w:p>
    <w:p w14:paraId="1EE836B7">
      <w:pPr>
        <w:rPr>
          <w:rFonts w:ascii="仿宋" w:hAnsi="仿宋" w:eastAsia="仿宋"/>
          <w:b/>
          <w:bCs/>
          <w:color w:val="000000"/>
          <w:sz w:val="24"/>
        </w:rPr>
      </w:pPr>
      <w:r>
        <w:rPr>
          <w:rFonts w:ascii="仿宋" w:hAnsi="仿宋" w:eastAsia="仿宋"/>
          <w:b/>
          <w:bCs/>
          <w:color w:val="000000"/>
          <w:sz w:val="24"/>
        </w:rPr>
        <w:br w:type="page"/>
      </w:r>
    </w:p>
    <w:p w14:paraId="22C16A2D">
      <w:pPr>
        <w:rPr>
          <w:rFonts w:ascii="仿宋" w:hAnsi="仿宋" w:eastAsia="仿宋"/>
          <w:b/>
          <w:bCs/>
          <w:color w:val="000000"/>
          <w:sz w:val="24"/>
        </w:rPr>
      </w:pPr>
      <w:r>
        <w:rPr>
          <w:rFonts w:hint="eastAsia" w:ascii="仿宋" w:hAnsi="仿宋" w:eastAsia="仿宋"/>
          <w:b/>
          <w:bCs/>
          <w:color w:val="000000"/>
          <w:sz w:val="24"/>
        </w:rPr>
        <w:t>附件四</w:t>
      </w:r>
    </w:p>
    <w:p w14:paraId="34FA588B">
      <w:pPr>
        <w:spacing w:before="156" w:beforeLines="50" w:line="420" w:lineRule="exact"/>
        <w:jc w:val="center"/>
        <w:rPr>
          <w:rFonts w:ascii="仿宋" w:hAnsi="仿宋" w:eastAsia="仿宋" w:cs="宋体"/>
          <w:color w:val="000000"/>
          <w:sz w:val="28"/>
          <w:szCs w:val="28"/>
        </w:rPr>
      </w:pPr>
      <w:r>
        <w:rPr>
          <w:rFonts w:hint="eastAsia" w:ascii="仿宋" w:hAnsi="仿宋" w:eastAsia="仿宋" w:cs="宋体"/>
          <w:b/>
          <w:color w:val="000000"/>
          <w:sz w:val="44"/>
          <w:szCs w:val="44"/>
        </w:rPr>
        <w:t>授 权 委 托 书</w:t>
      </w:r>
    </w:p>
    <w:p w14:paraId="73FC05BF">
      <w:pPr>
        <w:spacing w:before="156" w:beforeLines="50" w:line="400" w:lineRule="exact"/>
        <w:rPr>
          <w:rFonts w:ascii="仿宋" w:hAnsi="仿宋" w:eastAsia="仿宋" w:cs="宋体"/>
          <w:color w:val="000000"/>
          <w:sz w:val="28"/>
          <w:szCs w:val="28"/>
        </w:rPr>
      </w:pPr>
    </w:p>
    <w:p w14:paraId="35190B5F">
      <w:pPr>
        <w:spacing w:before="156" w:beforeLines="50" w:line="400" w:lineRule="exact"/>
        <w:ind w:firstLine="560" w:firstLineChars="200"/>
        <w:rPr>
          <w:rFonts w:ascii="仿宋" w:hAnsi="仿宋" w:eastAsia="仿宋" w:cs="宋体"/>
          <w:color w:val="000000"/>
          <w:sz w:val="28"/>
          <w:szCs w:val="28"/>
          <w:u w:val="single"/>
        </w:rPr>
      </w:pPr>
      <w:r>
        <w:rPr>
          <w:rFonts w:hint="eastAsia" w:ascii="仿宋" w:hAnsi="仿宋" w:eastAsia="仿宋" w:cs="宋体"/>
          <w:color w:val="000000"/>
          <w:sz w:val="28"/>
          <w:szCs w:val="28"/>
        </w:rPr>
        <w:t>委托人：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，身份证号码：</w:t>
      </w:r>
      <w:r>
        <w:rPr>
          <w:rFonts w:hint="eastAsia" w:ascii="仿宋" w:hAnsi="仿宋" w:eastAsia="仿宋" w:cs="宋体"/>
          <w:color w:val="000000"/>
          <w:sz w:val="28"/>
          <w:szCs w:val="28"/>
          <w:u w:val="single"/>
        </w:rPr>
        <w:t xml:space="preserve">                     </w:t>
      </w:r>
    </w:p>
    <w:p w14:paraId="1E5DB5E8">
      <w:pPr>
        <w:spacing w:before="156" w:beforeLines="50" w:line="520" w:lineRule="exact"/>
        <w:ind w:firstLine="480" w:firstLineChars="200"/>
        <w:rPr>
          <w:rFonts w:ascii="仿宋" w:hAnsi="仿宋" w:eastAsia="仿宋" w:cs="宋体"/>
          <w:bCs/>
          <w:sz w:val="24"/>
        </w:rPr>
      </w:pPr>
      <w:r>
        <w:rPr>
          <w:rFonts w:hint="eastAsia" w:ascii="仿宋" w:hAnsi="仿宋" w:eastAsia="仿宋" w:cs="宋体"/>
          <w:sz w:val="24"/>
        </w:rPr>
        <w:t>关于</w:t>
      </w:r>
      <w:r>
        <w:rPr>
          <w:rFonts w:hint="eastAsia" w:ascii="仿宋" w:hAnsi="仿宋" w:eastAsia="仿宋" w:cs="宋体"/>
          <w:sz w:val="24"/>
          <w:lang w:eastAsia="zh-CN"/>
        </w:rPr>
        <w:t>肇庆市进南房地产开发有限公司</w:t>
      </w:r>
      <w:r>
        <w:rPr>
          <w:rFonts w:hint="eastAsia" w:ascii="仿宋" w:hAnsi="仿宋" w:eastAsia="仿宋" w:cs="宋体"/>
          <w:sz w:val="24"/>
        </w:rPr>
        <w:t>重整一案，依照法律规定，本人特委托下列受托人为我方代理人。</w:t>
      </w:r>
    </w:p>
    <w:p w14:paraId="060E5EA1">
      <w:pPr>
        <w:spacing w:before="156" w:beforeLines="50" w:line="520" w:lineRule="exact"/>
        <w:ind w:firstLine="480" w:firstLineChars="200"/>
        <w:rPr>
          <w:rFonts w:ascii="仿宋" w:hAnsi="仿宋" w:eastAsia="仿宋" w:cs="宋体"/>
          <w:sz w:val="24"/>
          <w:u w:val="single"/>
        </w:rPr>
      </w:pPr>
      <w:r>
        <w:rPr>
          <w:rFonts w:hint="eastAsia" w:ascii="仿宋" w:hAnsi="仿宋" w:eastAsia="仿宋" w:cs="宋体"/>
          <w:sz w:val="24"/>
        </w:rPr>
        <w:t>受委托人1：</w:t>
      </w:r>
      <w:r>
        <w:rPr>
          <w:rFonts w:hint="eastAsia" w:ascii="仿宋" w:hAnsi="仿宋" w:eastAsia="仿宋" w:cs="宋体"/>
          <w:sz w:val="24"/>
          <w:u w:val="single"/>
        </w:rPr>
        <w:t xml:space="preserve">               </w:t>
      </w:r>
      <w:r>
        <w:rPr>
          <w:rFonts w:hint="eastAsia" w:ascii="仿宋" w:hAnsi="仿宋" w:eastAsia="仿宋" w:cs="宋体"/>
          <w:sz w:val="24"/>
        </w:rPr>
        <w:t xml:space="preserve"> 职务：</w:t>
      </w:r>
      <w:r>
        <w:rPr>
          <w:rFonts w:hint="eastAsia" w:ascii="仿宋" w:hAnsi="仿宋" w:eastAsia="仿宋" w:cs="宋体"/>
          <w:sz w:val="24"/>
          <w:u w:val="single"/>
        </w:rPr>
        <w:t xml:space="preserve">             </w:t>
      </w:r>
    </w:p>
    <w:p w14:paraId="600AADEB">
      <w:pPr>
        <w:spacing w:line="520" w:lineRule="exact"/>
        <w:ind w:firstLine="480" w:firstLineChars="200"/>
        <w:rPr>
          <w:rFonts w:ascii="仿宋" w:hAnsi="仿宋" w:eastAsia="仿宋" w:cs="宋体"/>
          <w:sz w:val="24"/>
          <w:u w:val="single"/>
        </w:rPr>
      </w:pPr>
      <w:r>
        <w:rPr>
          <w:rFonts w:hint="eastAsia" w:ascii="仿宋" w:hAnsi="仿宋" w:eastAsia="仿宋" w:cs="宋体"/>
          <w:sz w:val="24"/>
        </w:rPr>
        <w:t>联系地址：</w:t>
      </w:r>
      <w:r>
        <w:rPr>
          <w:rFonts w:hint="eastAsia" w:ascii="仿宋" w:hAnsi="仿宋" w:eastAsia="仿宋" w:cs="宋体"/>
          <w:sz w:val="24"/>
          <w:u w:val="single"/>
        </w:rPr>
        <w:t xml:space="preserve">                                      </w:t>
      </w:r>
    </w:p>
    <w:p w14:paraId="462FE0B7">
      <w:pPr>
        <w:spacing w:line="520" w:lineRule="exact"/>
        <w:ind w:firstLine="480" w:firstLineChars="200"/>
        <w:rPr>
          <w:rFonts w:ascii="仿宋" w:hAnsi="仿宋" w:eastAsia="仿宋" w:cs="宋体"/>
          <w:sz w:val="24"/>
          <w:u w:val="single"/>
        </w:rPr>
      </w:pPr>
      <w:r>
        <w:rPr>
          <w:rFonts w:hint="eastAsia" w:ascii="仿宋" w:hAnsi="仿宋" w:eastAsia="仿宋" w:cs="宋体"/>
          <w:sz w:val="24"/>
        </w:rPr>
        <w:t>工作单位：</w:t>
      </w:r>
      <w:r>
        <w:rPr>
          <w:rFonts w:hint="eastAsia" w:ascii="仿宋" w:hAnsi="仿宋" w:eastAsia="仿宋" w:cs="宋体"/>
          <w:sz w:val="24"/>
          <w:u w:val="single"/>
        </w:rPr>
        <w:t xml:space="preserve">                                       </w:t>
      </w:r>
    </w:p>
    <w:p w14:paraId="6F8DFAF5">
      <w:pPr>
        <w:spacing w:line="520" w:lineRule="exact"/>
        <w:ind w:firstLine="480" w:firstLineChars="200"/>
        <w:rPr>
          <w:rFonts w:ascii="仿宋" w:hAnsi="仿宋" w:eastAsia="仿宋" w:cs="宋体"/>
          <w:sz w:val="24"/>
          <w:u w:val="single"/>
        </w:rPr>
      </w:pPr>
      <w:r>
        <w:rPr>
          <w:rFonts w:hint="eastAsia" w:ascii="仿宋" w:hAnsi="仿宋" w:eastAsia="仿宋" w:cs="宋体"/>
          <w:sz w:val="24"/>
        </w:rPr>
        <w:t>联系电话：</w:t>
      </w:r>
      <w:r>
        <w:rPr>
          <w:rFonts w:hint="eastAsia" w:ascii="仿宋" w:hAnsi="仿宋" w:eastAsia="仿宋" w:cs="宋体"/>
          <w:sz w:val="24"/>
          <w:u w:val="single"/>
        </w:rPr>
        <w:t xml:space="preserve">                  </w:t>
      </w:r>
      <w:r>
        <w:rPr>
          <w:rFonts w:hint="eastAsia" w:ascii="仿宋" w:hAnsi="仿宋" w:eastAsia="仿宋" w:cs="宋体"/>
          <w:sz w:val="24"/>
        </w:rPr>
        <w:t xml:space="preserve"> 邮箱：</w:t>
      </w:r>
      <w:r>
        <w:rPr>
          <w:rFonts w:hint="eastAsia" w:ascii="仿宋" w:hAnsi="仿宋" w:eastAsia="仿宋" w:cs="宋体"/>
          <w:sz w:val="24"/>
          <w:u w:val="single"/>
        </w:rPr>
        <w:t xml:space="preserve">               </w:t>
      </w:r>
    </w:p>
    <w:p w14:paraId="16DB7311">
      <w:pPr>
        <w:spacing w:before="156" w:beforeLines="50" w:line="520" w:lineRule="exact"/>
        <w:ind w:firstLine="480" w:firstLineChars="200"/>
        <w:rPr>
          <w:rFonts w:ascii="仿宋" w:hAnsi="仿宋" w:eastAsia="仿宋" w:cs="宋体"/>
          <w:sz w:val="24"/>
          <w:u w:val="single"/>
        </w:rPr>
      </w:pPr>
      <w:r>
        <w:rPr>
          <w:rFonts w:hint="eastAsia" w:ascii="仿宋" w:hAnsi="仿宋" w:eastAsia="仿宋" w:cs="宋体"/>
          <w:sz w:val="24"/>
        </w:rPr>
        <w:t>受委托人2：</w:t>
      </w:r>
      <w:r>
        <w:rPr>
          <w:rFonts w:hint="eastAsia" w:ascii="仿宋" w:hAnsi="仿宋" w:eastAsia="仿宋" w:cs="宋体"/>
          <w:sz w:val="24"/>
          <w:u w:val="single"/>
        </w:rPr>
        <w:t xml:space="preserve">               </w:t>
      </w:r>
      <w:r>
        <w:rPr>
          <w:rFonts w:hint="eastAsia" w:ascii="仿宋" w:hAnsi="仿宋" w:eastAsia="仿宋" w:cs="宋体"/>
          <w:sz w:val="24"/>
        </w:rPr>
        <w:t xml:space="preserve"> 职务：</w:t>
      </w:r>
      <w:r>
        <w:rPr>
          <w:rFonts w:hint="eastAsia" w:ascii="仿宋" w:hAnsi="仿宋" w:eastAsia="仿宋" w:cs="宋体"/>
          <w:sz w:val="24"/>
          <w:u w:val="single"/>
        </w:rPr>
        <w:t xml:space="preserve">             </w:t>
      </w:r>
    </w:p>
    <w:p w14:paraId="49315514">
      <w:pPr>
        <w:spacing w:line="520" w:lineRule="exact"/>
        <w:ind w:firstLine="480" w:firstLineChars="200"/>
        <w:rPr>
          <w:rFonts w:ascii="仿宋" w:hAnsi="仿宋" w:eastAsia="仿宋" w:cs="宋体"/>
          <w:sz w:val="24"/>
          <w:u w:val="single"/>
        </w:rPr>
      </w:pPr>
      <w:r>
        <w:rPr>
          <w:rFonts w:hint="eastAsia" w:ascii="仿宋" w:hAnsi="仿宋" w:eastAsia="仿宋" w:cs="宋体"/>
          <w:sz w:val="24"/>
        </w:rPr>
        <w:t>联系地址：</w:t>
      </w:r>
      <w:r>
        <w:rPr>
          <w:rFonts w:hint="eastAsia" w:ascii="仿宋" w:hAnsi="仿宋" w:eastAsia="仿宋" w:cs="宋体"/>
          <w:sz w:val="24"/>
          <w:u w:val="single"/>
        </w:rPr>
        <w:t xml:space="preserve">                                      </w:t>
      </w:r>
    </w:p>
    <w:p w14:paraId="60EA14ED">
      <w:pPr>
        <w:spacing w:line="520" w:lineRule="exact"/>
        <w:ind w:firstLine="480" w:firstLineChars="200"/>
        <w:rPr>
          <w:rFonts w:ascii="仿宋" w:hAnsi="仿宋" w:eastAsia="仿宋" w:cs="宋体"/>
          <w:sz w:val="24"/>
          <w:u w:val="single"/>
        </w:rPr>
      </w:pPr>
      <w:r>
        <w:rPr>
          <w:rFonts w:hint="eastAsia" w:ascii="仿宋" w:hAnsi="仿宋" w:eastAsia="仿宋" w:cs="宋体"/>
          <w:sz w:val="24"/>
        </w:rPr>
        <w:t>工作单位：</w:t>
      </w:r>
      <w:r>
        <w:rPr>
          <w:rFonts w:hint="eastAsia" w:ascii="仿宋" w:hAnsi="仿宋" w:eastAsia="仿宋" w:cs="宋体"/>
          <w:sz w:val="24"/>
          <w:u w:val="single"/>
        </w:rPr>
        <w:t xml:space="preserve">                                       </w:t>
      </w:r>
    </w:p>
    <w:p w14:paraId="4709B5F3">
      <w:pPr>
        <w:spacing w:line="520" w:lineRule="exact"/>
        <w:ind w:firstLine="480" w:firstLineChars="200"/>
        <w:rPr>
          <w:rFonts w:ascii="仿宋" w:hAnsi="仿宋" w:eastAsia="仿宋" w:cs="宋体"/>
          <w:sz w:val="24"/>
          <w:u w:val="single"/>
        </w:rPr>
      </w:pPr>
      <w:r>
        <w:rPr>
          <w:rFonts w:hint="eastAsia" w:ascii="仿宋" w:hAnsi="仿宋" w:eastAsia="仿宋" w:cs="宋体"/>
          <w:sz w:val="24"/>
        </w:rPr>
        <w:t>联系电话：</w:t>
      </w:r>
      <w:r>
        <w:rPr>
          <w:rFonts w:hint="eastAsia" w:ascii="仿宋" w:hAnsi="仿宋" w:eastAsia="仿宋" w:cs="宋体"/>
          <w:sz w:val="24"/>
          <w:u w:val="single"/>
        </w:rPr>
        <w:t xml:space="preserve">                  </w:t>
      </w:r>
      <w:r>
        <w:rPr>
          <w:rFonts w:hint="eastAsia" w:ascii="仿宋" w:hAnsi="仿宋" w:eastAsia="仿宋" w:cs="宋体"/>
          <w:sz w:val="24"/>
        </w:rPr>
        <w:t xml:space="preserve"> 邮箱：</w:t>
      </w:r>
      <w:r>
        <w:rPr>
          <w:rFonts w:hint="eastAsia" w:ascii="仿宋" w:hAnsi="仿宋" w:eastAsia="仿宋" w:cs="宋体"/>
          <w:sz w:val="24"/>
          <w:u w:val="single"/>
        </w:rPr>
        <w:t xml:space="preserve">               </w:t>
      </w:r>
    </w:p>
    <w:p w14:paraId="56B0B2B8">
      <w:pPr>
        <w:spacing w:line="520" w:lineRule="exact"/>
        <w:ind w:firstLine="480" w:firstLineChars="200"/>
        <w:rPr>
          <w:rFonts w:ascii="仿宋" w:hAnsi="仿宋" w:eastAsia="仿宋" w:cs="宋体"/>
          <w:sz w:val="24"/>
        </w:rPr>
      </w:pPr>
      <w:r>
        <w:rPr>
          <w:rFonts w:hint="eastAsia" w:ascii="仿宋" w:hAnsi="仿宋" w:eastAsia="仿宋" w:cs="宋体"/>
          <w:sz w:val="24"/>
        </w:rPr>
        <w:t xml:space="preserve"> </w:t>
      </w:r>
    </w:p>
    <w:p w14:paraId="6FA19307">
      <w:pPr>
        <w:spacing w:before="156" w:beforeLines="50" w:line="600" w:lineRule="exact"/>
        <w:ind w:firstLine="480" w:firstLineChars="200"/>
        <w:rPr>
          <w:rFonts w:hint="eastAsia" w:ascii="仿宋" w:hAnsi="仿宋" w:eastAsia="仿宋" w:cs="宋体"/>
          <w:color w:val="000000"/>
          <w:sz w:val="24"/>
          <w:u w:val="single"/>
        </w:rPr>
      </w:pPr>
      <w:r>
        <w:rPr>
          <w:rFonts w:hint="eastAsia" w:ascii="仿宋" w:hAnsi="仿宋" w:eastAsia="仿宋" w:cs="宋体"/>
          <w:sz w:val="24"/>
        </w:rPr>
        <w:t>上述受委托人的代理权限为：</w:t>
      </w:r>
      <w:r>
        <w:rPr>
          <w:rFonts w:hint="eastAsia" w:ascii="仿宋" w:hAnsi="仿宋" w:eastAsia="仿宋" w:cs="宋体"/>
          <w:color w:val="000000"/>
          <w:sz w:val="24"/>
        </w:rPr>
        <w:t>申报债权、提出异议、参加债权人会议、参加债权人委员会会议、进行表决、提出申请、诉讼、复议、意见等、签收管理人送达的通知和其他法律文书、代为收取分配款；其他：</w:t>
      </w:r>
      <w:r>
        <w:rPr>
          <w:rFonts w:hint="eastAsia" w:ascii="仿宋" w:hAnsi="仿宋" w:eastAsia="仿宋" w:cs="宋体"/>
          <w:color w:val="000000"/>
          <w:sz w:val="24"/>
          <w:u w:val="single"/>
        </w:rPr>
        <w:t>对重整计划或和解方案进行表决。</w:t>
      </w:r>
    </w:p>
    <w:p w14:paraId="72CE1D3F">
      <w:pPr>
        <w:spacing w:line="360" w:lineRule="auto"/>
        <w:rPr>
          <w:rFonts w:ascii="仿宋" w:hAnsi="仿宋" w:eastAsia="仿宋" w:cs="宋体"/>
          <w:color w:val="000000"/>
          <w:sz w:val="24"/>
        </w:rPr>
      </w:pPr>
    </w:p>
    <w:p w14:paraId="5FE6E7F9">
      <w:pPr>
        <w:spacing w:line="360" w:lineRule="auto"/>
        <w:rPr>
          <w:rFonts w:ascii="仿宋" w:hAnsi="仿宋" w:eastAsia="仿宋"/>
          <w:color w:val="000000"/>
          <w:sz w:val="24"/>
        </w:rPr>
      </w:pPr>
    </w:p>
    <w:p w14:paraId="2FA21225">
      <w:pPr>
        <w:spacing w:before="156" w:beforeLines="50" w:line="600" w:lineRule="exact"/>
        <w:ind w:firstLine="4080" w:firstLineChars="1700"/>
        <w:rPr>
          <w:rFonts w:ascii="仿宋" w:hAnsi="仿宋" w:eastAsia="仿宋" w:cs="宋体"/>
          <w:color w:val="000000"/>
          <w:sz w:val="24"/>
        </w:rPr>
      </w:pPr>
      <w:r>
        <w:rPr>
          <w:rFonts w:hint="eastAsia" w:ascii="仿宋" w:hAnsi="仿宋" w:eastAsia="仿宋" w:cs="宋体"/>
          <w:color w:val="000000"/>
          <w:sz w:val="24"/>
        </w:rPr>
        <w:t>委托人（签字）：</w:t>
      </w:r>
    </w:p>
    <w:p w14:paraId="3C22773B">
      <w:pPr>
        <w:spacing w:before="156" w:beforeLines="50" w:line="600" w:lineRule="exact"/>
        <w:ind w:firstLine="5280" w:firstLineChars="2200"/>
        <w:rPr>
          <w:rFonts w:ascii="仿宋" w:hAnsi="仿宋" w:eastAsia="仿宋" w:cs="宋体"/>
          <w:color w:val="000000"/>
          <w:sz w:val="24"/>
        </w:rPr>
      </w:pPr>
      <w:r>
        <w:rPr>
          <w:rFonts w:hint="eastAsia" w:ascii="仿宋" w:hAnsi="仿宋" w:eastAsia="仿宋" w:cs="宋体"/>
          <w:color w:val="000000"/>
          <w:sz w:val="24"/>
        </w:rPr>
        <w:t>日期：</w:t>
      </w:r>
    </w:p>
    <w:p w14:paraId="276E5EC2">
      <w:pPr>
        <w:spacing w:line="240" w:lineRule="auto"/>
        <w:rPr>
          <w:rFonts w:ascii="仿宋" w:hAnsi="仿宋" w:eastAsia="仿宋"/>
          <w:color w:val="000000"/>
          <w:sz w:val="24"/>
        </w:rPr>
      </w:pPr>
      <w:r>
        <w:rPr>
          <w:rFonts w:ascii="仿宋" w:hAnsi="仿宋" w:eastAsia="仿宋"/>
          <w:color w:val="000000"/>
          <w:sz w:val="24"/>
        </w:rPr>
        <w:br w:type="page"/>
      </w:r>
    </w:p>
    <w:p w14:paraId="1A279654">
      <w:pPr>
        <w:spacing w:line="240" w:lineRule="auto"/>
        <w:rPr>
          <w:rFonts w:ascii="仿宋" w:hAnsi="仿宋" w:eastAsia="仿宋" w:cs="宋体"/>
          <w:b/>
          <w:bCs/>
          <w:color w:val="000000"/>
          <w:sz w:val="24"/>
        </w:rPr>
      </w:pPr>
      <w:r>
        <w:rPr>
          <w:rFonts w:hint="eastAsia" w:ascii="仿宋" w:hAnsi="仿宋" w:eastAsia="仿宋" w:cs="宋体"/>
          <w:b/>
          <w:bCs/>
          <w:color w:val="000000"/>
          <w:sz w:val="24"/>
        </w:rPr>
        <w:t>附件五</w:t>
      </w:r>
    </w:p>
    <w:p w14:paraId="1214EF0A">
      <w:pPr>
        <w:pStyle w:val="8"/>
        <w:widowControl/>
        <w:shd w:val="clear" w:color="auto" w:fill="FFFFFF"/>
        <w:spacing w:before="0" w:beforeAutospacing="0" w:after="0" w:afterAutospacing="0" w:line="300" w:lineRule="atLeast"/>
        <w:jc w:val="center"/>
        <w:rPr>
          <w:rStyle w:val="11"/>
          <w:rFonts w:ascii="仿宋" w:hAnsi="仿宋" w:eastAsia="仿宋" w:cs="宋体"/>
          <w:color w:val="000000"/>
          <w:spacing w:val="8"/>
          <w:sz w:val="32"/>
          <w:szCs w:val="32"/>
          <w:shd w:val="clear" w:color="auto" w:fill="FFFFFF"/>
        </w:rPr>
      </w:pPr>
      <w:r>
        <w:rPr>
          <w:rStyle w:val="11"/>
          <w:rFonts w:hint="eastAsia" w:ascii="仿宋" w:hAnsi="仿宋" w:eastAsia="仿宋" w:cs="宋体"/>
          <w:color w:val="000000"/>
          <w:spacing w:val="8"/>
          <w:sz w:val="32"/>
          <w:szCs w:val="32"/>
          <w:shd w:val="clear" w:color="auto" w:fill="FFFFFF"/>
        </w:rPr>
        <w:t>申报债权承诺函</w:t>
      </w:r>
    </w:p>
    <w:p w14:paraId="00C0B024">
      <w:pPr>
        <w:spacing w:line="480" w:lineRule="exact"/>
        <w:ind w:firstLine="560"/>
        <w:rPr>
          <w:rFonts w:ascii="仿宋" w:hAnsi="仿宋" w:eastAsia="仿宋" w:cs="宋体"/>
          <w:color w:val="000000"/>
          <w:spacing w:val="8"/>
          <w:kern w:val="0"/>
          <w:sz w:val="24"/>
          <w:shd w:val="clear" w:color="auto" w:fill="FFFFFF"/>
          <w:lang w:bidi="ar"/>
        </w:rPr>
      </w:pPr>
    </w:p>
    <w:p w14:paraId="5943C5F8">
      <w:pPr>
        <w:spacing w:line="460" w:lineRule="exact"/>
        <w:ind w:firstLine="560"/>
        <w:rPr>
          <w:rFonts w:ascii="仿宋" w:hAnsi="仿宋" w:eastAsia="仿宋" w:cs="宋体"/>
          <w:color w:val="000000"/>
          <w:spacing w:val="8"/>
          <w:kern w:val="0"/>
          <w:sz w:val="24"/>
          <w:shd w:val="clear" w:color="auto" w:fill="FFFFFF"/>
          <w:lang w:bidi="ar"/>
        </w:rPr>
      </w:pPr>
      <w:r>
        <w:rPr>
          <w:rFonts w:hint="eastAsia" w:ascii="仿宋" w:hAnsi="仿宋" w:eastAsia="仿宋" w:cs="宋体"/>
          <w:color w:val="000000"/>
          <w:spacing w:val="8"/>
          <w:kern w:val="0"/>
          <w:sz w:val="24"/>
          <w:shd w:val="clear" w:color="auto" w:fill="FFFFFF"/>
          <w:lang w:bidi="ar"/>
        </w:rPr>
        <w:t>关于</w:t>
      </w:r>
      <w:r>
        <w:rPr>
          <w:rFonts w:hint="eastAsia" w:ascii="仿宋" w:hAnsi="仿宋" w:eastAsia="仿宋" w:cs="宋体"/>
          <w:sz w:val="24"/>
          <w:lang w:eastAsia="zh-CN"/>
        </w:rPr>
        <w:t>肇庆市进南房地产开发有限公司</w:t>
      </w:r>
      <w:r>
        <w:rPr>
          <w:rFonts w:hint="eastAsia" w:ascii="仿宋" w:hAnsi="仿宋" w:eastAsia="仿宋" w:cs="宋体"/>
          <w:color w:val="000000"/>
          <w:spacing w:val="8"/>
          <w:kern w:val="0"/>
          <w:sz w:val="24"/>
          <w:shd w:val="clear" w:color="auto" w:fill="FFFFFF"/>
          <w:lang w:bidi="ar"/>
        </w:rPr>
        <w:t>重整一案，本人在知悉管理人送达的债权申报通知书后已向管理人申报债权，现承诺如下：</w:t>
      </w:r>
    </w:p>
    <w:p w14:paraId="54DD5A40">
      <w:pPr>
        <w:pStyle w:val="18"/>
        <w:spacing w:line="460" w:lineRule="exact"/>
        <w:ind w:firstLine="512"/>
        <w:rPr>
          <w:rFonts w:ascii="仿宋" w:hAnsi="仿宋" w:eastAsia="仿宋" w:cs="宋体"/>
          <w:color w:val="000000"/>
          <w:spacing w:val="8"/>
          <w:kern w:val="0"/>
          <w:sz w:val="24"/>
          <w:shd w:val="clear" w:color="auto" w:fill="FFFFFF"/>
          <w:lang w:bidi="ar"/>
        </w:rPr>
      </w:pPr>
      <w:r>
        <w:rPr>
          <w:rFonts w:hint="eastAsia" w:ascii="仿宋" w:hAnsi="仿宋" w:eastAsia="仿宋" w:cs="宋体"/>
          <w:color w:val="000000"/>
          <w:spacing w:val="8"/>
          <w:kern w:val="0"/>
          <w:sz w:val="24"/>
          <w:shd w:val="clear" w:color="auto" w:fill="FFFFFF"/>
          <w:lang w:bidi="ar"/>
        </w:rPr>
        <w:t>1.本人向管理人申报的债权真实有效，所提交的债权申报材料均是本人真实意思表示，不存在虚构债权、虚假陈述或伪造、变造债权证据材料的情形。</w:t>
      </w:r>
    </w:p>
    <w:p w14:paraId="36DAB91C">
      <w:pPr>
        <w:pStyle w:val="8"/>
        <w:widowControl/>
        <w:shd w:val="clear" w:color="auto" w:fill="FFFFFF"/>
        <w:spacing w:before="0" w:beforeAutospacing="0" w:after="0" w:afterAutospacing="0" w:line="460" w:lineRule="exact"/>
        <w:ind w:firstLine="555"/>
        <w:jc w:val="both"/>
        <w:rPr>
          <w:rFonts w:ascii="仿宋" w:hAnsi="仿宋" w:eastAsia="仿宋" w:cs="宋体"/>
          <w:color w:val="000000"/>
          <w:spacing w:val="8"/>
        </w:rPr>
      </w:pPr>
      <w:r>
        <w:rPr>
          <w:rFonts w:hint="eastAsia" w:ascii="仿宋" w:hAnsi="仿宋" w:eastAsia="仿宋" w:cs="宋体"/>
          <w:color w:val="000000"/>
          <w:spacing w:val="8"/>
          <w:shd w:val="clear" w:color="auto" w:fill="FFFFFF"/>
        </w:rPr>
        <w:t>2.本人向管理人申报的债权不存在隐瞒已经全部受偿或部分受偿的事实。对于已经全部受偿的债权，本人不再进行申报；对于</w:t>
      </w:r>
      <w:r>
        <w:rPr>
          <w:rFonts w:hint="eastAsia" w:ascii="仿宋" w:hAnsi="仿宋" w:eastAsia="仿宋" w:cs="宋体"/>
          <w:color w:val="000000"/>
          <w:spacing w:val="8"/>
          <w:shd w:val="clear" w:color="auto" w:fill="FFFFFF"/>
          <w:lang w:bidi="ar"/>
        </w:rPr>
        <w:t>已经</w:t>
      </w:r>
      <w:r>
        <w:rPr>
          <w:rFonts w:hint="eastAsia" w:ascii="仿宋" w:hAnsi="仿宋" w:eastAsia="仿宋" w:cs="宋体"/>
          <w:color w:val="000000"/>
          <w:spacing w:val="8"/>
          <w:shd w:val="clear" w:color="auto" w:fill="FFFFFF"/>
        </w:rPr>
        <w:t>部分受偿的债权（包括但不限于债务人履行、从债务人的保证人或者其他连带债务人处获得清偿、人民法院执行参与分配、第三人代还等），本人已如实向管理人披露，并提供相关凭证及在申报债权时做相应扣减。</w:t>
      </w:r>
    </w:p>
    <w:p w14:paraId="6547CEA0">
      <w:pPr>
        <w:pStyle w:val="8"/>
        <w:widowControl/>
        <w:shd w:val="clear" w:color="auto" w:fill="FFFFFF"/>
        <w:spacing w:before="0" w:beforeAutospacing="0" w:after="0" w:afterAutospacing="0" w:line="460" w:lineRule="exact"/>
        <w:ind w:firstLine="555"/>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3.本人申报应由债务人承担的受理费、保全费、公告费后，本人不再向人民法院申请退费，并同意管理人将本人申报的受理费、保全费、公告费认定为普通债权，按普通债权顺序清偿。已申请退费的，本人不再申报。</w:t>
      </w:r>
    </w:p>
    <w:p w14:paraId="110A3CB4">
      <w:pPr>
        <w:pStyle w:val="8"/>
        <w:widowControl/>
        <w:shd w:val="clear" w:color="auto" w:fill="FFFFFF"/>
        <w:spacing w:before="0" w:beforeAutospacing="0" w:after="0" w:afterAutospacing="0" w:line="460" w:lineRule="exact"/>
        <w:ind w:firstLine="555"/>
        <w:jc w:val="both"/>
        <w:rPr>
          <w:rFonts w:ascii="仿宋" w:hAnsi="仿宋" w:eastAsia="仿宋" w:cs="宋体"/>
          <w:color w:val="000000"/>
          <w:spacing w:val="8"/>
        </w:rPr>
      </w:pPr>
      <w:r>
        <w:rPr>
          <w:rFonts w:hint="eastAsia" w:ascii="仿宋" w:hAnsi="仿宋" w:eastAsia="仿宋" w:cs="宋体"/>
          <w:color w:val="000000"/>
          <w:spacing w:val="8"/>
          <w:shd w:val="clear" w:color="auto" w:fill="FFFFFF"/>
        </w:rPr>
        <w:t>4.本人不存在恶意串通他人，企图侵害其他债权人或债务人合法利益的行为。</w:t>
      </w:r>
    </w:p>
    <w:p w14:paraId="6D09B83F">
      <w:pPr>
        <w:pStyle w:val="8"/>
        <w:widowControl/>
        <w:shd w:val="clear" w:color="auto" w:fill="FFFFFF"/>
        <w:spacing w:before="0" w:beforeAutospacing="0" w:after="0" w:afterAutospacing="0" w:line="460" w:lineRule="exact"/>
        <w:ind w:firstLine="555"/>
        <w:jc w:val="both"/>
        <w:rPr>
          <w:rFonts w:ascii="仿宋" w:hAnsi="仿宋" w:eastAsia="仿宋" w:cs="宋体"/>
          <w:color w:val="000000"/>
          <w:spacing w:val="8"/>
        </w:rPr>
      </w:pPr>
      <w:r>
        <w:rPr>
          <w:rFonts w:hint="eastAsia" w:ascii="仿宋" w:hAnsi="仿宋" w:eastAsia="仿宋" w:cs="宋体"/>
          <w:color w:val="000000"/>
          <w:spacing w:val="8"/>
          <w:shd w:val="clear" w:color="auto" w:fill="FFFFFF"/>
        </w:rPr>
        <w:t>5.本人向管理人提供的债权申报信息发生变更的，本人将在一周内书面告知管理人。</w:t>
      </w:r>
    </w:p>
    <w:p w14:paraId="0DCDDE81">
      <w:pPr>
        <w:pStyle w:val="8"/>
        <w:widowControl/>
        <w:shd w:val="clear" w:color="auto" w:fill="FFFFFF"/>
        <w:spacing w:before="0" w:beforeAutospacing="0" w:after="0" w:afterAutospacing="0" w:line="460" w:lineRule="exact"/>
        <w:ind w:firstLine="555"/>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6.本人申报的债权不存在其他违反法律法规及诚实信用原则的情形。</w:t>
      </w:r>
    </w:p>
    <w:p w14:paraId="5BD2FC41">
      <w:pPr>
        <w:pStyle w:val="8"/>
        <w:widowControl/>
        <w:shd w:val="clear" w:color="auto" w:fill="FFFFFF"/>
        <w:spacing w:before="0" w:beforeAutospacing="0" w:after="0" w:afterAutospacing="0" w:line="460" w:lineRule="exact"/>
        <w:ind w:firstLine="555"/>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若有违反上述承诺的不诚信行为，本人自愿承担由此造成的不利法律后果。</w:t>
      </w:r>
    </w:p>
    <w:p w14:paraId="2F1AA4A1">
      <w:pPr>
        <w:pStyle w:val="8"/>
        <w:widowControl/>
        <w:shd w:val="clear" w:color="auto" w:fill="FFFFFF"/>
        <w:spacing w:before="0" w:beforeAutospacing="0" w:after="0" w:afterAutospacing="0" w:line="460" w:lineRule="exact"/>
        <w:ind w:right="1024" w:firstLine="512" w:firstLineChars="200"/>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特此承诺。</w:t>
      </w:r>
    </w:p>
    <w:p w14:paraId="1047ABB4">
      <w:pPr>
        <w:pStyle w:val="8"/>
        <w:widowControl/>
        <w:shd w:val="clear" w:color="auto" w:fill="FFFFFF"/>
        <w:spacing w:before="0" w:beforeAutospacing="0" w:after="0" w:afterAutospacing="0" w:line="460" w:lineRule="exact"/>
        <w:ind w:firstLine="4864" w:firstLineChars="1900"/>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 xml:space="preserve">债权人（签字）：      </w:t>
      </w:r>
      <w:r>
        <w:rPr>
          <w:rFonts w:eastAsia="仿宋" w:cs="Calibri"/>
          <w:color w:val="000000"/>
          <w:spacing w:val="8"/>
          <w:shd w:val="clear" w:color="auto" w:fill="FFFFFF"/>
        </w:rPr>
        <w:t>   </w:t>
      </w:r>
    </w:p>
    <w:p w14:paraId="50D202DC">
      <w:pPr>
        <w:pStyle w:val="8"/>
        <w:widowControl/>
        <w:shd w:val="clear" w:color="auto" w:fill="FFFFFF"/>
        <w:spacing w:line="460" w:lineRule="exact"/>
        <w:ind w:firstLine="2304" w:firstLineChars="900"/>
        <w:jc w:val="right"/>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年</w:t>
      </w:r>
      <w:r>
        <w:rPr>
          <w:rFonts w:eastAsia="仿宋" w:cs="Calibri"/>
          <w:color w:val="000000"/>
          <w:spacing w:val="8"/>
          <w:shd w:val="clear" w:color="auto" w:fill="FFFFFF"/>
        </w:rPr>
        <w:t> </w:t>
      </w:r>
      <w:r>
        <w:rPr>
          <w:rFonts w:hint="eastAsia" w:ascii="仿宋" w:hAnsi="仿宋" w:eastAsia="仿宋" w:cs="宋体"/>
          <w:color w:val="000000"/>
          <w:spacing w:val="8"/>
          <w:shd w:val="clear" w:color="auto" w:fill="FFFFFF"/>
        </w:rPr>
        <w:t xml:space="preserve">   月  </w:t>
      </w:r>
      <w:r>
        <w:rPr>
          <w:rFonts w:eastAsia="仿宋" w:cs="Calibri"/>
          <w:color w:val="000000"/>
          <w:spacing w:val="8"/>
          <w:shd w:val="clear" w:color="auto" w:fill="FFFFFF"/>
        </w:rPr>
        <w:t>  </w:t>
      </w:r>
      <w:r>
        <w:rPr>
          <w:rFonts w:hint="eastAsia" w:ascii="仿宋" w:hAnsi="仿宋" w:eastAsia="仿宋" w:cs="宋体"/>
          <w:color w:val="000000"/>
          <w:spacing w:val="8"/>
          <w:shd w:val="clear" w:color="auto" w:fill="FFFFFF"/>
        </w:rPr>
        <w:t>日</w:t>
      </w:r>
    </w:p>
    <w:p w14:paraId="3DA313A5">
      <w:pPr>
        <w:spacing w:line="240" w:lineRule="auto"/>
        <w:rPr>
          <w:rFonts w:hint="eastAsia" w:ascii="仿宋" w:hAnsi="仿宋" w:eastAsia="仿宋" w:cs="宋体"/>
          <w:b/>
          <w:bCs/>
          <w:color w:val="000000"/>
          <w:sz w:val="24"/>
        </w:rPr>
      </w:pPr>
      <w:r>
        <w:rPr>
          <w:rFonts w:hint="eastAsia" w:ascii="仿宋" w:hAnsi="仿宋" w:eastAsia="仿宋" w:cs="宋体"/>
          <w:b/>
          <w:bCs/>
          <w:color w:val="000000"/>
          <w:sz w:val="24"/>
        </w:rPr>
        <w:br w:type="page"/>
      </w:r>
    </w:p>
    <w:p w14:paraId="3305DAEE">
      <w:pPr>
        <w:spacing w:line="360" w:lineRule="auto"/>
        <w:rPr>
          <w:rFonts w:ascii="仿宋" w:hAnsi="仿宋" w:eastAsia="仿宋" w:cs="宋体"/>
          <w:b/>
          <w:bCs/>
          <w:color w:val="000000"/>
          <w:sz w:val="24"/>
        </w:rPr>
      </w:pPr>
      <w:r>
        <w:rPr>
          <w:rFonts w:hint="eastAsia" w:ascii="仿宋" w:hAnsi="仿宋" w:eastAsia="仿宋" w:cs="宋体"/>
          <w:b/>
          <w:bCs/>
          <w:color w:val="000000"/>
          <w:sz w:val="24"/>
        </w:rPr>
        <w:t>附件六</w:t>
      </w:r>
    </w:p>
    <w:p w14:paraId="71B306BE">
      <w:pPr>
        <w:spacing w:line="520" w:lineRule="exact"/>
        <w:jc w:val="center"/>
        <w:rPr>
          <w:rFonts w:ascii="仿宋" w:hAnsi="仿宋" w:eastAsia="仿宋" w:cs="黑体"/>
          <w:b/>
          <w:bCs/>
          <w:sz w:val="32"/>
          <w:szCs w:val="32"/>
        </w:rPr>
      </w:pPr>
      <w:r>
        <w:rPr>
          <w:rFonts w:hint="eastAsia" w:ascii="仿宋" w:hAnsi="仿宋" w:eastAsia="仿宋" w:cs="黑体"/>
          <w:b/>
          <w:bCs/>
          <w:sz w:val="32"/>
          <w:szCs w:val="32"/>
        </w:rPr>
        <w:t>同意通过非现场形式召开债权人会议、以默认方式</w:t>
      </w:r>
    </w:p>
    <w:p w14:paraId="3A22BC4B">
      <w:pPr>
        <w:spacing w:line="520" w:lineRule="exact"/>
        <w:jc w:val="center"/>
        <w:rPr>
          <w:rFonts w:ascii="仿宋" w:hAnsi="仿宋" w:eastAsia="仿宋" w:cs="黑体"/>
          <w:b/>
          <w:bCs/>
          <w:sz w:val="32"/>
          <w:szCs w:val="32"/>
        </w:rPr>
      </w:pPr>
      <w:r>
        <w:rPr>
          <w:rFonts w:hint="eastAsia" w:ascii="仿宋" w:hAnsi="仿宋" w:eastAsia="仿宋" w:cs="黑体"/>
          <w:b/>
          <w:bCs/>
          <w:sz w:val="32"/>
          <w:szCs w:val="32"/>
        </w:rPr>
        <w:t>进行表决/发表意见的确认书</w:t>
      </w:r>
    </w:p>
    <w:p w14:paraId="16042870">
      <w:pPr>
        <w:spacing w:line="520" w:lineRule="exact"/>
        <w:jc w:val="center"/>
        <w:rPr>
          <w:rFonts w:ascii="仿宋" w:hAnsi="仿宋" w:eastAsia="仿宋" w:cs="黑体"/>
          <w:sz w:val="32"/>
          <w:szCs w:val="32"/>
        </w:rPr>
      </w:pPr>
    </w:p>
    <w:p w14:paraId="383A152B">
      <w:pPr>
        <w:spacing w:line="520" w:lineRule="exact"/>
        <w:rPr>
          <w:rFonts w:ascii="仿宋" w:hAnsi="仿宋" w:eastAsia="仿宋" w:cs="仿宋"/>
          <w:sz w:val="28"/>
          <w:szCs w:val="28"/>
        </w:rPr>
      </w:pPr>
      <w:r>
        <w:rPr>
          <w:rFonts w:hint="eastAsia" w:ascii="仿宋" w:hAnsi="仿宋" w:eastAsia="仿宋" w:cs="仿宋"/>
          <w:sz w:val="28"/>
          <w:szCs w:val="28"/>
          <w:lang w:eastAsia="zh-CN"/>
        </w:rPr>
        <w:t>肇庆市进南房地产开发有限公司</w:t>
      </w:r>
      <w:r>
        <w:rPr>
          <w:rFonts w:hint="eastAsia" w:ascii="仿宋" w:hAnsi="仿宋" w:eastAsia="仿宋" w:cs="仿宋"/>
          <w:sz w:val="28"/>
          <w:szCs w:val="28"/>
        </w:rPr>
        <w:t>管理人：</w:t>
      </w:r>
    </w:p>
    <w:p w14:paraId="062D7226">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b/>
          <w:bCs/>
          <w:sz w:val="28"/>
          <w:szCs w:val="28"/>
        </w:rPr>
        <w:t>同意</w:t>
      </w:r>
      <w:r>
        <w:rPr>
          <w:rFonts w:hint="eastAsia" w:ascii="仿宋" w:hAnsi="仿宋" w:eastAsia="仿宋" w:cs="仿宋"/>
          <w:b/>
          <w:bCs/>
          <w:sz w:val="28"/>
          <w:szCs w:val="28"/>
          <w:lang w:eastAsia="zh-CN"/>
        </w:rPr>
        <w:t>肇庆市进南房地产开发有限公司</w:t>
      </w:r>
      <w:r>
        <w:rPr>
          <w:rFonts w:hint="eastAsia" w:ascii="仿宋" w:hAnsi="仿宋" w:eastAsia="仿宋" w:cs="仿宋"/>
          <w:b/>
          <w:bCs/>
          <w:sz w:val="28"/>
          <w:szCs w:val="28"/>
        </w:rPr>
        <w:t>债权人会议可以采用函件、传真、电子邮件、短信、微信、QQ、通讯群组</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破易云系统、</w:t>
      </w:r>
      <w:r>
        <w:rPr>
          <w:rFonts w:hint="eastAsia" w:ascii="仿宋" w:hAnsi="仿宋" w:eastAsia="仿宋" w:cs="仿宋"/>
          <w:b/>
          <w:bCs/>
          <w:sz w:val="28"/>
          <w:szCs w:val="28"/>
          <w:highlight w:val="none"/>
          <w:lang w:val="en-US" w:eastAsia="zh-CN"/>
        </w:rPr>
        <w:t>破产案件一体化管理平台</w:t>
      </w:r>
      <w:r>
        <w:rPr>
          <w:rFonts w:hint="eastAsia" w:ascii="仿宋" w:hAnsi="仿宋" w:eastAsia="仿宋" w:cs="仿宋"/>
          <w:b/>
          <w:bCs/>
          <w:sz w:val="28"/>
          <w:szCs w:val="28"/>
        </w:rPr>
        <w:t>及其他网络平台等便利有效的非现场形式召开</w:t>
      </w:r>
      <w:r>
        <w:rPr>
          <w:rFonts w:hint="eastAsia" w:ascii="仿宋" w:hAnsi="仿宋" w:eastAsia="仿宋" w:cs="仿宋"/>
          <w:sz w:val="28"/>
          <w:szCs w:val="28"/>
        </w:rPr>
        <w:t>，管理人可以通过我提供的《地址确认书》</w:t>
      </w:r>
      <w:r>
        <w:rPr>
          <w:rFonts w:hint="eastAsia" w:ascii="仿宋" w:hAnsi="仿宋" w:eastAsia="仿宋" w:cs="仿宋"/>
          <w:sz w:val="28"/>
          <w:szCs w:val="28"/>
          <w:lang w:val="en-US" w:eastAsia="zh-CN"/>
        </w:rPr>
        <w:t>或</w:t>
      </w:r>
      <w:r>
        <w:rPr>
          <w:rFonts w:hint="eastAsia" w:ascii="仿宋" w:hAnsi="仿宋" w:eastAsia="仿宋" w:cs="仿宋"/>
          <w:sz w:val="28"/>
          <w:szCs w:val="28"/>
        </w:rPr>
        <w:t>《授权委托书》确定的联系方式向我告知、送达有关的会议文件资料，送达方式包括函件、传真、电子邮件、短信、微信、QQ、通讯群组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破易云系统、破产案件一体化管理平台</w:t>
      </w:r>
      <w:r>
        <w:rPr>
          <w:rFonts w:hint="eastAsia" w:ascii="仿宋" w:hAnsi="仿宋" w:eastAsia="仿宋" w:cs="仿宋"/>
          <w:sz w:val="28"/>
          <w:szCs w:val="28"/>
        </w:rPr>
        <w:t>及其他网络平台等。</w:t>
      </w:r>
    </w:p>
    <w:p w14:paraId="3F7011D6">
      <w:pPr>
        <w:spacing w:line="52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rPr>
        <w:t>我就有关事项需要表决或提出意见的，将通过快递方式寄至管理人的办公场所</w:t>
      </w:r>
      <w:r>
        <w:rPr>
          <w:rFonts w:hint="eastAsia" w:ascii="仿宋" w:hAnsi="仿宋" w:eastAsia="仿宋" w:cs="仿宋"/>
          <w:sz w:val="28"/>
          <w:szCs w:val="28"/>
          <w:highlight w:val="none"/>
        </w:rPr>
        <w:t>（地址：广州市天河区天河北路189号中国市长大厦1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楼，联系人：</w:t>
      </w:r>
      <w:r>
        <w:rPr>
          <w:rFonts w:hint="eastAsia" w:ascii="仿宋" w:hAnsi="仿宋" w:eastAsia="仿宋" w:cs="仿宋"/>
          <w:sz w:val="28"/>
          <w:szCs w:val="28"/>
          <w:highlight w:val="none"/>
          <w:lang w:val="en-US" w:eastAsia="zh-CN"/>
        </w:rPr>
        <w:t>杨坤</w:t>
      </w:r>
      <w:r>
        <w:rPr>
          <w:rFonts w:hint="eastAsia" w:ascii="仿宋" w:hAnsi="仿宋" w:eastAsia="仿宋" w:cs="仿宋"/>
          <w:sz w:val="28"/>
          <w:szCs w:val="28"/>
          <w:highlight w:val="none"/>
        </w:rPr>
        <w:t>，电话：</w:t>
      </w:r>
      <w:r>
        <w:rPr>
          <w:highlight w:val="none"/>
        </w:rPr>
        <w:fldChar w:fldCharType="begin"/>
      </w:r>
      <w:r>
        <w:rPr>
          <w:highlight w:val="none"/>
        </w:rPr>
        <w:instrText xml:space="preserve"> HYPERLINK "mailto:15915962067）或电子邮件（lulawyer@163.com）、短信(15915962067)、微信(15915962067)、通讯群组及其他网络平台等方式向管理人送达。如我（单位）在管理人向我（单位）送达需要表决或者发表意见的文件后7日内仍没有通过前述方式向管理人提交表决结果/意见的则视为默认我（单位）表决同意/无意见。" </w:instrText>
      </w:r>
      <w:r>
        <w:rPr>
          <w:highlight w:val="none"/>
        </w:rPr>
        <w:fldChar w:fldCharType="separate"/>
      </w:r>
      <w:r>
        <w:rPr>
          <w:rStyle w:val="12"/>
          <w:rFonts w:hint="eastAsia" w:ascii="仿宋" w:hAnsi="仿宋" w:eastAsia="仿宋" w:cs="仿宋"/>
          <w:color w:val="000000"/>
          <w:sz w:val="28"/>
          <w:szCs w:val="28"/>
          <w:highlight w:val="none"/>
          <w:u w:val="none"/>
          <w:lang w:val="en-US" w:eastAsia="zh-CN"/>
        </w:rPr>
        <w:t>13719462472</w:t>
      </w:r>
      <w:r>
        <w:rPr>
          <w:rStyle w:val="12"/>
          <w:rFonts w:hint="eastAsia" w:ascii="仿宋" w:hAnsi="仿宋" w:eastAsia="仿宋" w:cs="仿宋"/>
          <w:color w:val="000000"/>
          <w:sz w:val="28"/>
          <w:szCs w:val="28"/>
          <w:highlight w:val="none"/>
          <w:u w:val="none"/>
        </w:rPr>
        <w:t>）或电子邮件（lulawyer@163.com）、短信(</w:t>
      </w:r>
      <w:r>
        <w:rPr>
          <w:rStyle w:val="12"/>
          <w:rFonts w:hint="eastAsia" w:ascii="仿宋" w:hAnsi="仿宋" w:eastAsia="仿宋" w:cs="仿宋"/>
          <w:color w:val="000000"/>
          <w:sz w:val="28"/>
          <w:szCs w:val="28"/>
          <w:highlight w:val="none"/>
          <w:u w:val="none"/>
          <w:lang w:val="en-US" w:eastAsia="zh-CN"/>
        </w:rPr>
        <w:t>13719462472</w:t>
      </w:r>
      <w:r>
        <w:rPr>
          <w:rStyle w:val="12"/>
          <w:rFonts w:hint="eastAsia" w:ascii="仿宋" w:hAnsi="仿宋" w:eastAsia="仿宋" w:cs="仿宋"/>
          <w:color w:val="000000"/>
          <w:sz w:val="28"/>
          <w:szCs w:val="28"/>
          <w:highlight w:val="none"/>
          <w:u w:val="none"/>
        </w:rPr>
        <w:t>)、微信(</w:t>
      </w:r>
      <w:r>
        <w:rPr>
          <w:rStyle w:val="12"/>
          <w:rFonts w:hint="eastAsia" w:ascii="仿宋" w:hAnsi="仿宋" w:eastAsia="仿宋" w:cs="仿宋"/>
          <w:color w:val="000000"/>
          <w:sz w:val="28"/>
          <w:szCs w:val="28"/>
          <w:highlight w:val="none"/>
          <w:u w:val="none"/>
          <w:lang w:val="en-US" w:eastAsia="zh-CN"/>
        </w:rPr>
        <w:t>13719462472</w:t>
      </w:r>
      <w:r>
        <w:rPr>
          <w:rStyle w:val="12"/>
          <w:rFonts w:hint="eastAsia" w:ascii="仿宋" w:hAnsi="仿宋" w:eastAsia="仿宋" w:cs="仿宋"/>
          <w:color w:val="000000"/>
          <w:sz w:val="28"/>
          <w:szCs w:val="28"/>
          <w:highlight w:val="none"/>
          <w:u w:val="none"/>
        </w:rPr>
        <w:t>)、通讯群组及其他网络平台等方式向管理人送达。</w:t>
      </w:r>
      <w:r>
        <w:rPr>
          <w:rStyle w:val="12"/>
          <w:rFonts w:hint="eastAsia" w:ascii="仿宋" w:hAnsi="仿宋" w:eastAsia="仿宋" w:cs="仿宋"/>
          <w:b/>
          <w:bCs/>
          <w:color w:val="000000"/>
          <w:sz w:val="28"/>
          <w:szCs w:val="28"/>
          <w:highlight w:val="none"/>
          <w:u w:val="none"/>
        </w:rPr>
        <w:t>如我在管理人向我送达需要表决或者发表意见的文件中指定的期限内仍没有通过前述方式向管理人提交表决结果/意见的，则视为默认我对相关事项表决同意/无意见。</w:t>
      </w:r>
      <w:r>
        <w:rPr>
          <w:rStyle w:val="12"/>
          <w:rFonts w:hint="eastAsia" w:ascii="仿宋" w:hAnsi="仿宋" w:eastAsia="仿宋" w:cs="仿宋"/>
          <w:b/>
          <w:bCs/>
          <w:color w:val="000000"/>
          <w:sz w:val="28"/>
          <w:szCs w:val="28"/>
          <w:highlight w:val="none"/>
          <w:u w:val="none"/>
        </w:rPr>
        <w:fldChar w:fldCharType="end"/>
      </w:r>
    </w:p>
    <w:p w14:paraId="7827597D">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特此确认。</w:t>
      </w:r>
    </w:p>
    <w:p w14:paraId="1B7ACFC3">
      <w:pPr>
        <w:spacing w:line="520" w:lineRule="exact"/>
        <w:rPr>
          <w:rFonts w:ascii="仿宋" w:hAnsi="仿宋" w:eastAsia="仿宋" w:cs="宋体"/>
          <w:sz w:val="28"/>
          <w:szCs w:val="28"/>
        </w:rPr>
      </w:pPr>
    </w:p>
    <w:p w14:paraId="0104E870">
      <w:pPr>
        <w:spacing w:line="520" w:lineRule="exact"/>
        <w:ind w:firstLine="560" w:firstLineChars="200"/>
        <w:rPr>
          <w:rFonts w:ascii="仿宋" w:hAnsi="仿宋" w:eastAsia="仿宋" w:cs="宋体"/>
          <w:sz w:val="28"/>
          <w:szCs w:val="28"/>
        </w:rPr>
      </w:pPr>
    </w:p>
    <w:p w14:paraId="6675A6E3">
      <w:pPr>
        <w:spacing w:line="520" w:lineRule="exact"/>
        <w:ind w:firstLine="3654" w:firstLineChars="1300"/>
        <w:rPr>
          <w:rFonts w:ascii="仿宋" w:hAnsi="仿宋" w:eastAsia="仿宋" w:cs="仿宋"/>
          <w:sz w:val="28"/>
          <w:szCs w:val="28"/>
        </w:rPr>
      </w:pPr>
      <w:r>
        <w:rPr>
          <w:rFonts w:hint="eastAsia" w:ascii="仿宋" w:hAnsi="仿宋" w:eastAsia="仿宋" w:cs="仿宋"/>
          <w:b/>
          <w:sz w:val="28"/>
          <w:szCs w:val="28"/>
        </w:rPr>
        <w:t>确认人（签字）：</w:t>
      </w:r>
      <w:r>
        <w:rPr>
          <w:rFonts w:hint="eastAsia" w:ascii="仿宋" w:hAnsi="仿宋" w:eastAsia="仿宋" w:cs="仿宋"/>
          <w:b/>
          <w:sz w:val="28"/>
          <w:szCs w:val="28"/>
          <w:u w:val="single"/>
        </w:rPr>
        <w:t xml:space="preserve">                       </w:t>
      </w:r>
    </w:p>
    <w:p w14:paraId="2DB72B5B">
      <w:pPr>
        <w:spacing w:line="520" w:lineRule="exact"/>
        <w:ind w:firstLine="5040" w:firstLineChars="1800"/>
        <w:jc w:val="right"/>
        <w:rPr>
          <w:rFonts w:ascii="仿宋" w:hAnsi="仿宋" w:eastAsia="仿宋" w:cs="仿宋"/>
          <w:sz w:val="28"/>
          <w:szCs w:val="28"/>
        </w:rPr>
      </w:pPr>
      <w:r>
        <w:rPr>
          <w:rFonts w:hint="eastAsia" w:ascii="仿宋" w:hAnsi="仿宋" w:eastAsia="仿宋" w:cs="Times New Roman"/>
          <w:sz w:val="28"/>
          <w:szCs w:val="28"/>
        </w:rPr>
        <w:t xml:space="preserve">  </w:t>
      </w:r>
      <w:r>
        <w:rPr>
          <w:rFonts w:hint="eastAsia" w:ascii="仿宋" w:hAnsi="仿宋" w:eastAsia="仿宋" w:cs="仿宋"/>
          <w:sz w:val="28"/>
          <w:szCs w:val="28"/>
        </w:rPr>
        <w:t xml:space="preserve">   年     月     日</w:t>
      </w:r>
    </w:p>
    <w:p w14:paraId="37D6E25C">
      <w:pPr>
        <w:spacing w:line="360" w:lineRule="auto"/>
        <w:rPr>
          <w:rFonts w:ascii="仿宋" w:hAnsi="仿宋" w:eastAsia="仿宋" w:cs="宋体"/>
          <w:b/>
          <w:bCs/>
          <w:color w:val="000000"/>
          <w:sz w:val="24"/>
        </w:rPr>
      </w:pPr>
    </w:p>
    <w:p w14:paraId="6C4DFC2D">
      <w:pPr>
        <w:spacing w:line="240" w:lineRule="auto"/>
        <w:rPr>
          <w:rFonts w:hint="eastAsia" w:ascii="仿宋" w:hAnsi="仿宋" w:eastAsia="仿宋" w:cs="宋体"/>
          <w:b/>
          <w:bCs/>
          <w:color w:val="000000"/>
          <w:sz w:val="24"/>
        </w:rPr>
      </w:pPr>
      <w:r>
        <w:rPr>
          <w:rFonts w:hint="eastAsia" w:ascii="仿宋" w:hAnsi="仿宋" w:eastAsia="仿宋" w:cs="宋体"/>
          <w:b/>
          <w:bCs/>
          <w:color w:val="000000"/>
          <w:sz w:val="24"/>
        </w:rPr>
        <w:br w:type="page"/>
      </w:r>
    </w:p>
    <w:p w14:paraId="64797402">
      <w:pPr>
        <w:spacing w:line="240" w:lineRule="auto"/>
        <w:rPr>
          <w:rFonts w:ascii="仿宋" w:hAnsi="仿宋" w:eastAsia="仿宋" w:cs="宋体"/>
          <w:b/>
          <w:bCs/>
          <w:color w:val="000000"/>
          <w:sz w:val="24"/>
        </w:rPr>
      </w:pPr>
      <w:r>
        <w:rPr>
          <w:rFonts w:hint="eastAsia" w:ascii="仿宋" w:hAnsi="仿宋" w:eastAsia="仿宋" w:cs="宋体"/>
          <w:b/>
          <w:bCs/>
          <w:color w:val="000000"/>
          <w:sz w:val="24"/>
        </w:rPr>
        <w:t>附件七</w:t>
      </w:r>
    </w:p>
    <w:p w14:paraId="77BDE43E">
      <w:pPr>
        <w:spacing w:line="360" w:lineRule="auto"/>
        <w:rPr>
          <w:rFonts w:ascii="仿宋" w:hAnsi="仿宋" w:eastAsia="仿宋"/>
          <w:color w:val="000000"/>
          <w:sz w:val="24"/>
        </w:rPr>
      </w:pPr>
    </w:p>
    <w:p w14:paraId="1E6494E3">
      <w:pPr>
        <w:spacing w:line="360" w:lineRule="auto"/>
        <w:jc w:val="center"/>
        <w:rPr>
          <w:rFonts w:ascii="仿宋" w:hAnsi="仿宋" w:eastAsia="仿宋" w:cs="宋体"/>
          <w:b/>
          <w:bCs/>
          <w:color w:val="000000"/>
          <w:sz w:val="44"/>
          <w:szCs w:val="44"/>
        </w:rPr>
      </w:pPr>
      <w:r>
        <w:rPr>
          <w:rFonts w:hint="eastAsia" w:ascii="仿宋" w:hAnsi="仿宋" w:eastAsia="仿宋" w:cs="宋体"/>
          <w:b/>
          <w:bCs/>
          <w:color w:val="000000"/>
          <w:sz w:val="44"/>
          <w:szCs w:val="44"/>
        </w:rPr>
        <w:t>债权申报文件清单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193"/>
        <w:gridCol w:w="1445"/>
        <w:gridCol w:w="1827"/>
      </w:tblGrid>
      <w:tr w14:paraId="691E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73" w:type="dxa"/>
            <w:gridSpan w:val="4"/>
          </w:tcPr>
          <w:p w14:paraId="3625098D">
            <w:pPr>
              <w:spacing w:line="360" w:lineRule="auto"/>
              <w:rPr>
                <w:rFonts w:ascii="仿宋" w:hAnsi="仿宋" w:eastAsia="仿宋"/>
                <w:color w:val="000000"/>
                <w:sz w:val="24"/>
              </w:rPr>
            </w:pPr>
            <w:r>
              <w:rPr>
                <w:rFonts w:hint="eastAsia" w:ascii="仿宋" w:hAnsi="仿宋" w:eastAsia="仿宋"/>
                <w:color w:val="000000"/>
                <w:sz w:val="24"/>
              </w:rPr>
              <w:t>债权人：</w:t>
            </w:r>
          </w:p>
        </w:tc>
      </w:tr>
      <w:tr w14:paraId="0896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8" w:type="dxa"/>
            <w:vAlign w:val="center"/>
          </w:tcPr>
          <w:p w14:paraId="6BF13B69">
            <w:pPr>
              <w:spacing w:line="360" w:lineRule="auto"/>
              <w:jc w:val="center"/>
              <w:rPr>
                <w:rFonts w:ascii="仿宋" w:hAnsi="仿宋" w:eastAsia="仿宋"/>
                <w:color w:val="000000"/>
                <w:sz w:val="24"/>
              </w:rPr>
            </w:pPr>
            <w:r>
              <w:rPr>
                <w:rFonts w:hint="eastAsia" w:ascii="仿宋" w:hAnsi="仿宋" w:eastAsia="仿宋"/>
                <w:color w:val="000000"/>
                <w:sz w:val="24"/>
              </w:rPr>
              <w:t>序号</w:t>
            </w:r>
          </w:p>
        </w:tc>
        <w:tc>
          <w:tcPr>
            <w:tcW w:w="4193" w:type="dxa"/>
            <w:vAlign w:val="center"/>
          </w:tcPr>
          <w:p w14:paraId="7CF47112">
            <w:pPr>
              <w:spacing w:line="360" w:lineRule="auto"/>
              <w:jc w:val="center"/>
              <w:rPr>
                <w:rFonts w:ascii="仿宋" w:hAnsi="仿宋" w:eastAsia="仿宋"/>
                <w:color w:val="000000"/>
                <w:sz w:val="24"/>
              </w:rPr>
            </w:pPr>
            <w:r>
              <w:rPr>
                <w:rFonts w:hint="eastAsia" w:ascii="仿宋" w:hAnsi="仿宋" w:eastAsia="仿宋"/>
                <w:color w:val="000000"/>
                <w:sz w:val="24"/>
              </w:rPr>
              <w:t>申报债权文件目录</w:t>
            </w:r>
          </w:p>
        </w:tc>
        <w:tc>
          <w:tcPr>
            <w:tcW w:w="1445" w:type="dxa"/>
            <w:vAlign w:val="center"/>
          </w:tcPr>
          <w:p w14:paraId="5DF04716">
            <w:pPr>
              <w:spacing w:line="360" w:lineRule="auto"/>
              <w:jc w:val="center"/>
              <w:rPr>
                <w:rFonts w:ascii="仿宋" w:hAnsi="仿宋" w:eastAsia="仿宋"/>
                <w:color w:val="000000"/>
                <w:sz w:val="24"/>
              </w:rPr>
            </w:pPr>
            <w:r>
              <w:rPr>
                <w:rFonts w:hint="eastAsia" w:ascii="仿宋" w:hAnsi="仿宋" w:eastAsia="仿宋"/>
                <w:color w:val="000000"/>
                <w:sz w:val="24"/>
              </w:rPr>
              <w:t>页码</w:t>
            </w:r>
          </w:p>
        </w:tc>
        <w:tc>
          <w:tcPr>
            <w:tcW w:w="1827" w:type="dxa"/>
            <w:vAlign w:val="center"/>
          </w:tcPr>
          <w:p w14:paraId="79B8EA1F">
            <w:pPr>
              <w:spacing w:line="360" w:lineRule="auto"/>
              <w:rPr>
                <w:rFonts w:ascii="仿宋" w:hAnsi="仿宋" w:eastAsia="仿宋"/>
                <w:color w:val="000000"/>
                <w:sz w:val="24"/>
              </w:rPr>
            </w:pPr>
            <w:r>
              <w:rPr>
                <w:rFonts w:hint="eastAsia" w:ascii="仿宋" w:hAnsi="仿宋" w:eastAsia="仿宋"/>
                <w:color w:val="000000"/>
                <w:sz w:val="24"/>
              </w:rPr>
              <w:t>原件/复印件</w:t>
            </w:r>
          </w:p>
        </w:tc>
      </w:tr>
      <w:tr w14:paraId="403F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08" w:type="dxa"/>
            <w:vAlign w:val="center"/>
          </w:tcPr>
          <w:p w14:paraId="37A19C88">
            <w:pPr>
              <w:spacing w:line="360" w:lineRule="auto"/>
              <w:jc w:val="center"/>
              <w:rPr>
                <w:rFonts w:ascii="仿宋" w:hAnsi="仿宋" w:eastAsia="仿宋"/>
                <w:color w:val="000000"/>
                <w:sz w:val="24"/>
              </w:rPr>
            </w:pPr>
            <w:r>
              <w:rPr>
                <w:rFonts w:hint="eastAsia" w:ascii="仿宋" w:hAnsi="仿宋" w:eastAsia="仿宋"/>
                <w:color w:val="000000"/>
                <w:sz w:val="24"/>
              </w:rPr>
              <w:t>1</w:t>
            </w:r>
          </w:p>
        </w:tc>
        <w:tc>
          <w:tcPr>
            <w:tcW w:w="4193" w:type="dxa"/>
          </w:tcPr>
          <w:p w14:paraId="066362D5">
            <w:pPr>
              <w:spacing w:line="360" w:lineRule="auto"/>
              <w:rPr>
                <w:rFonts w:ascii="仿宋" w:hAnsi="仿宋" w:eastAsia="仿宋"/>
                <w:color w:val="000000"/>
                <w:sz w:val="24"/>
              </w:rPr>
            </w:pPr>
          </w:p>
        </w:tc>
        <w:tc>
          <w:tcPr>
            <w:tcW w:w="1445" w:type="dxa"/>
          </w:tcPr>
          <w:p w14:paraId="2F624F6B">
            <w:pPr>
              <w:spacing w:line="360" w:lineRule="auto"/>
              <w:rPr>
                <w:rFonts w:ascii="仿宋" w:hAnsi="仿宋" w:eastAsia="仿宋"/>
                <w:color w:val="000000"/>
                <w:sz w:val="24"/>
              </w:rPr>
            </w:pPr>
          </w:p>
        </w:tc>
        <w:tc>
          <w:tcPr>
            <w:tcW w:w="1827" w:type="dxa"/>
          </w:tcPr>
          <w:p w14:paraId="46B298A5">
            <w:pPr>
              <w:spacing w:line="360" w:lineRule="auto"/>
              <w:rPr>
                <w:rFonts w:ascii="仿宋" w:hAnsi="仿宋" w:eastAsia="仿宋"/>
                <w:color w:val="000000"/>
                <w:sz w:val="24"/>
              </w:rPr>
            </w:pPr>
          </w:p>
        </w:tc>
      </w:tr>
      <w:tr w14:paraId="232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8" w:type="dxa"/>
            <w:vAlign w:val="center"/>
          </w:tcPr>
          <w:p w14:paraId="575C3F7F">
            <w:pPr>
              <w:spacing w:line="360" w:lineRule="auto"/>
              <w:jc w:val="center"/>
              <w:rPr>
                <w:rFonts w:ascii="仿宋" w:hAnsi="仿宋" w:eastAsia="仿宋"/>
                <w:color w:val="000000"/>
                <w:sz w:val="24"/>
              </w:rPr>
            </w:pPr>
            <w:r>
              <w:rPr>
                <w:rFonts w:hint="eastAsia" w:ascii="仿宋" w:hAnsi="仿宋" w:eastAsia="仿宋"/>
                <w:color w:val="000000"/>
                <w:sz w:val="24"/>
              </w:rPr>
              <w:t>2</w:t>
            </w:r>
          </w:p>
        </w:tc>
        <w:tc>
          <w:tcPr>
            <w:tcW w:w="4193" w:type="dxa"/>
          </w:tcPr>
          <w:p w14:paraId="60E118CE">
            <w:pPr>
              <w:spacing w:line="360" w:lineRule="auto"/>
              <w:rPr>
                <w:rFonts w:ascii="仿宋" w:hAnsi="仿宋" w:eastAsia="仿宋"/>
                <w:color w:val="000000"/>
                <w:sz w:val="24"/>
              </w:rPr>
            </w:pPr>
          </w:p>
        </w:tc>
        <w:tc>
          <w:tcPr>
            <w:tcW w:w="1445" w:type="dxa"/>
          </w:tcPr>
          <w:p w14:paraId="7771D61A">
            <w:pPr>
              <w:spacing w:line="360" w:lineRule="auto"/>
              <w:rPr>
                <w:rFonts w:ascii="仿宋" w:hAnsi="仿宋" w:eastAsia="仿宋"/>
                <w:color w:val="000000"/>
                <w:sz w:val="24"/>
              </w:rPr>
            </w:pPr>
          </w:p>
        </w:tc>
        <w:tc>
          <w:tcPr>
            <w:tcW w:w="1827" w:type="dxa"/>
          </w:tcPr>
          <w:p w14:paraId="60032723">
            <w:pPr>
              <w:spacing w:line="360" w:lineRule="auto"/>
              <w:rPr>
                <w:rFonts w:ascii="仿宋" w:hAnsi="仿宋" w:eastAsia="仿宋"/>
                <w:color w:val="000000"/>
                <w:sz w:val="24"/>
              </w:rPr>
            </w:pPr>
          </w:p>
        </w:tc>
      </w:tr>
      <w:tr w14:paraId="4445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4AB50D8F">
            <w:pPr>
              <w:spacing w:line="360" w:lineRule="auto"/>
              <w:jc w:val="center"/>
              <w:rPr>
                <w:rFonts w:ascii="仿宋" w:hAnsi="仿宋" w:eastAsia="仿宋"/>
                <w:color w:val="000000"/>
                <w:sz w:val="24"/>
              </w:rPr>
            </w:pPr>
            <w:r>
              <w:rPr>
                <w:rFonts w:hint="eastAsia" w:ascii="仿宋" w:hAnsi="仿宋" w:eastAsia="仿宋"/>
                <w:color w:val="000000"/>
                <w:sz w:val="24"/>
              </w:rPr>
              <w:t>3</w:t>
            </w:r>
          </w:p>
        </w:tc>
        <w:tc>
          <w:tcPr>
            <w:tcW w:w="4193" w:type="dxa"/>
          </w:tcPr>
          <w:p w14:paraId="33D8F241">
            <w:pPr>
              <w:spacing w:line="360" w:lineRule="auto"/>
              <w:rPr>
                <w:rFonts w:ascii="仿宋" w:hAnsi="仿宋" w:eastAsia="仿宋"/>
                <w:color w:val="000000"/>
                <w:sz w:val="24"/>
              </w:rPr>
            </w:pPr>
          </w:p>
        </w:tc>
        <w:tc>
          <w:tcPr>
            <w:tcW w:w="1445" w:type="dxa"/>
          </w:tcPr>
          <w:p w14:paraId="643B4791">
            <w:pPr>
              <w:spacing w:line="360" w:lineRule="auto"/>
              <w:rPr>
                <w:rFonts w:ascii="仿宋" w:hAnsi="仿宋" w:eastAsia="仿宋"/>
                <w:color w:val="000000"/>
                <w:sz w:val="24"/>
              </w:rPr>
            </w:pPr>
          </w:p>
        </w:tc>
        <w:tc>
          <w:tcPr>
            <w:tcW w:w="1827" w:type="dxa"/>
          </w:tcPr>
          <w:p w14:paraId="5508D004">
            <w:pPr>
              <w:spacing w:line="360" w:lineRule="auto"/>
              <w:rPr>
                <w:rFonts w:ascii="仿宋" w:hAnsi="仿宋" w:eastAsia="仿宋"/>
                <w:color w:val="000000"/>
                <w:sz w:val="24"/>
              </w:rPr>
            </w:pPr>
          </w:p>
        </w:tc>
      </w:tr>
      <w:tr w14:paraId="43C7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08" w:type="dxa"/>
            <w:vAlign w:val="center"/>
          </w:tcPr>
          <w:p w14:paraId="4A5D9143">
            <w:pPr>
              <w:spacing w:line="360" w:lineRule="auto"/>
              <w:jc w:val="center"/>
              <w:rPr>
                <w:rFonts w:ascii="仿宋" w:hAnsi="仿宋" w:eastAsia="仿宋"/>
                <w:color w:val="000000"/>
                <w:sz w:val="24"/>
              </w:rPr>
            </w:pPr>
            <w:r>
              <w:rPr>
                <w:rFonts w:hint="eastAsia" w:ascii="仿宋" w:hAnsi="仿宋" w:eastAsia="仿宋"/>
                <w:color w:val="000000"/>
                <w:sz w:val="24"/>
              </w:rPr>
              <w:t>4</w:t>
            </w:r>
          </w:p>
        </w:tc>
        <w:tc>
          <w:tcPr>
            <w:tcW w:w="4193" w:type="dxa"/>
          </w:tcPr>
          <w:p w14:paraId="6931F036">
            <w:pPr>
              <w:spacing w:line="360" w:lineRule="auto"/>
              <w:rPr>
                <w:rFonts w:ascii="仿宋" w:hAnsi="仿宋" w:eastAsia="仿宋"/>
                <w:color w:val="000000"/>
                <w:sz w:val="24"/>
              </w:rPr>
            </w:pPr>
          </w:p>
        </w:tc>
        <w:tc>
          <w:tcPr>
            <w:tcW w:w="1445" w:type="dxa"/>
          </w:tcPr>
          <w:p w14:paraId="61DE4104">
            <w:pPr>
              <w:spacing w:line="360" w:lineRule="auto"/>
              <w:rPr>
                <w:rFonts w:ascii="仿宋" w:hAnsi="仿宋" w:eastAsia="仿宋"/>
                <w:color w:val="000000"/>
                <w:sz w:val="24"/>
              </w:rPr>
            </w:pPr>
          </w:p>
        </w:tc>
        <w:tc>
          <w:tcPr>
            <w:tcW w:w="1827" w:type="dxa"/>
          </w:tcPr>
          <w:p w14:paraId="35A872E4">
            <w:pPr>
              <w:spacing w:line="360" w:lineRule="auto"/>
              <w:rPr>
                <w:rFonts w:ascii="仿宋" w:hAnsi="仿宋" w:eastAsia="仿宋"/>
                <w:color w:val="000000"/>
                <w:sz w:val="24"/>
              </w:rPr>
            </w:pPr>
          </w:p>
        </w:tc>
      </w:tr>
      <w:tr w14:paraId="0F88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08" w:type="dxa"/>
            <w:vAlign w:val="center"/>
          </w:tcPr>
          <w:p w14:paraId="3B060D88">
            <w:pPr>
              <w:spacing w:line="360" w:lineRule="auto"/>
              <w:jc w:val="center"/>
              <w:rPr>
                <w:rFonts w:ascii="仿宋" w:hAnsi="仿宋" w:eastAsia="仿宋"/>
                <w:color w:val="000000"/>
                <w:sz w:val="24"/>
              </w:rPr>
            </w:pPr>
            <w:r>
              <w:rPr>
                <w:rFonts w:hint="eastAsia" w:ascii="仿宋" w:hAnsi="仿宋" w:eastAsia="仿宋"/>
                <w:color w:val="000000"/>
                <w:sz w:val="24"/>
              </w:rPr>
              <w:t>5</w:t>
            </w:r>
          </w:p>
        </w:tc>
        <w:tc>
          <w:tcPr>
            <w:tcW w:w="4193" w:type="dxa"/>
          </w:tcPr>
          <w:p w14:paraId="6DF19A8D">
            <w:pPr>
              <w:spacing w:line="360" w:lineRule="auto"/>
              <w:rPr>
                <w:rFonts w:ascii="仿宋" w:hAnsi="仿宋" w:eastAsia="仿宋"/>
                <w:color w:val="000000"/>
                <w:sz w:val="24"/>
              </w:rPr>
            </w:pPr>
          </w:p>
        </w:tc>
        <w:tc>
          <w:tcPr>
            <w:tcW w:w="1445" w:type="dxa"/>
          </w:tcPr>
          <w:p w14:paraId="382976D7">
            <w:pPr>
              <w:spacing w:line="360" w:lineRule="auto"/>
              <w:rPr>
                <w:rFonts w:ascii="仿宋" w:hAnsi="仿宋" w:eastAsia="仿宋"/>
                <w:color w:val="000000"/>
                <w:sz w:val="24"/>
              </w:rPr>
            </w:pPr>
          </w:p>
        </w:tc>
        <w:tc>
          <w:tcPr>
            <w:tcW w:w="1827" w:type="dxa"/>
          </w:tcPr>
          <w:p w14:paraId="4ECF618D">
            <w:pPr>
              <w:spacing w:line="360" w:lineRule="auto"/>
              <w:rPr>
                <w:rFonts w:ascii="仿宋" w:hAnsi="仿宋" w:eastAsia="仿宋"/>
                <w:color w:val="000000"/>
                <w:sz w:val="24"/>
              </w:rPr>
            </w:pPr>
          </w:p>
        </w:tc>
      </w:tr>
      <w:tr w14:paraId="572D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08" w:type="dxa"/>
            <w:vAlign w:val="center"/>
          </w:tcPr>
          <w:p w14:paraId="1062B68E">
            <w:pPr>
              <w:spacing w:line="360" w:lineRule="auto"/>
              <w:jc w:val="center"/>
              <w:rPr>
                <w:rFonts w:ascii="仿宋" w:hAnsi="仿宋" w:eastAsia="仿宋"/>
                <w:color w:val="000000"/>
                <w:sz w:val="24"/>
              </w:rPr>
            </w:pPr>
            <w:r>
              <w:rPr>
                <w:rFonts w:hint="eastAsia" w:ascii="仿宋" w:hAnsi="仿宋" w:eastAsia="仿宋"/>
                <w:color w:val="000000"/>
                <w:sz w:val="24"/>
              </w:rPr>
              <w:t>6</w:t>
            </w:r>
          </w:p>
        </w:tc>
        <w:tc>
          <w:tcPr>
            <w:tcW w:w="4193" w:type="dxa"/>
          </w:tcPr>
          <w:p w14:paraId="0555F3FC">
            <w:pPr>
              <w:spacing w:line="360" w:lineRule="auto"/>
              <w:rPr>
                <w:rFonts w:ascii="仿宋" w:hAnsi="仿宋" w:eastAsia="仿宋"/>
                <w:color w:val="000000"/>
                <w:sz w:val="24"/>
              </w:rPr>
            </w:pPr>
          </w:p>
        </w:tc>
        <w:tc>
          <w:tcPr>
            <w:tcW w:w="1445" w:type="dxa"/>
          </w:tcPr>
          <w:p w14:paraId="496CC43C">
            <w:pPr>
              <w:spacing w:line="360" w:lineRule="auto"/>
              <w:rPr>
                <w:rFonts w:ascii="仿宋" w:hAnsi="仿宋" w:eastAsia="仿宋"/>
                <w:color w:val="000000"/>
                <w:sz w:val="24"/>
              </w:rPr>
            </w:pPr>
          </w:p>
        </w:tc>
        <w:tc>
          <w:tcPr>
            <w:tcW w:w="1827" w:type="dxa"/>
          </w:tcPr>
          <w:p w14:paraId="3FF5FC6A">
            <w:pPr>
              <w:spacing w:line="360" w:lineRule="auto"/>
              <w:rPr>
                <w:rFonts w:ascii="仿宋" w:hAnsi="仿宋" w:eastAsia="仿宋"/>
                <w:color w:val="000000"/>
                <w:sz w:val="24"/>
              </w:rPr>
            </w:pPr>
          </w:p>
        </w:tc>
      </w:tr>
      <w:tr w14:paraId="567B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8" w:type="dxa"/>
            <w:vAlign w:val="center"/>
          </w:tcPr>
          <w:p w14:paraId="67D409D7">
            <w:pPr>
              <w:spacing w:line="360" w:lineRule="auto"/>
              <w:jc w:val="center"/>
              <w:rPr>
                <w:rFonts w:ascii="仿宋" w:hAnsi="仿宋" w:eastAsia="仿宋"/>
                <w:color w:val="000000"/>
                <w:sz w:val="24"/>
              </w:rPr>
            </w:pPr>
            <w:r>
              <w:rPr>
                <w:rFonts w:hint="eastAsia" w:ascii="仿宋" w:hAnsi="仿宋" w:eastAsia="仿宋"/>
                <w:color w:val="000000"/>
                <w:sz w:val="24"/>
              </w:rPr>
              <w:t>7</w:t>
            </w:r>
          </w:p>
        </w:tc>
        <w:tc>
          <w:tcPr>
            <w:tcW w:w="4193" w:type="dxa"/>
          </w:tcPr>
          <w:p w14:paraId="515B4F51">
            <w:pPr>
              <w:spacing w:line="360" w:lineRule="auto"/>
              <w:rPr>
                <w:rFonts w:ascii="仿宋" w:hAnsi="仿宋" w:eastAsia="仿宋"/>
                <w:color w:val="000000"/>
                <w:sz w:val="24"/>
              </w:rPr>
            </w:pPr>
          </w:p>
        </w:tc>
        <w:tc>
          <w:tcPr>
            <w:tcW w:w="1445" w:type="dxa"/>
          </w:tcPr>
          <w:p w14:paraId="78C201A6">
            <w:pPr>
              <w:spacing w:line="360" w:lineRule="auto"/>
              <w:rPr>
                <w:rFonts w:ascii="仿宋" w:hAnsi="仿宋" w:eastAsia="仿宋"/>
                <w:color w:val="000000"/>
                <w:sz w:val="24"/>
              </w:rPr>
            </w:pPr>
          </w:p>
        </w:tc>
        <w:tc>
          <w:tcPr>
            <w:tcW w:w="1827" w:type="dxa"/>
          </w:tcPr>
          <w:p w14:paraId="283755AC">
            <w:pPr>
              <w:spacing w:line="360" w:lineRule="auto"/>
              <w:rPr>
                <w:rFonts w:ascii="仿宋" w:hAnsi="仿宋" w:eastAsia="仿宋"/>
                <w:color w:val="000000"/>
                <w:sz w:val="24"/>
              </w:rPr>
            </w:pPr>
          </w:p>
        </w:tc>
      </w:tr>
      <w:tr w14:paraId="11EB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8" w:type="dxa"/>
            <w:vAlign w:val="center"/>
          </w:tcPr>
          <w:p w14:paraId="32B76DF7">
            <w:pPr>
              <w:spacing w:line="360" w:lineRule="auto"/>
              <w:jc w:val="center"/>
              <w:rPr>
                <w:rFonts w:ascii="仿宋" w:hAnsi="仿宋" w:eastAsia="仿宋"/>
                <w:color w:val="000000"/>
                <w:sz w:val="24"/>
              </w:rPr>
            </w:pPr>
            <w:r>
              <w:rPr>
                <w:rFonts w:hint="eastAsia" w:ascii="仿宋" w:hAnsi="仿宋" w:eastAsia="仿宋"/>
                <w:color w:val="000000"/>
                <w:sz w:val="24"/>
              </w:rPr>
              <w:t>8</w:t>
            </w:r>
          </w:p>
        </w:tc>
        <w:tc>
          <w:tcPr>
            <w:tcW w:w="4193" w:type="dxa"/>
          </w:tcPr>
          <w:p w14:paraId="7DA15E12">
            <w:pPr>
              <w:spacing w:line="360" w:lineRule="auto"/>
              <w:rPr>
                <w:rFonts w:ascii="仿宋" w:hAnsi="仿宋" w:eastAsia="仿宋"/>
                <w:color w:val="000000"/>
                <w:sz w:val="24"/>
              </w:rPr>
            </w:pPr>
          </w:p>
        </w:tc>
        <w:tc>
          <w:tcPr>
            <w:tcW w:w="1445" w:type="dxa"/>
          </w:tcPr>
          <w:p w14:paraId="0CD9CA3D">
            <w:pPr>
              <w:spacing w:line="360" w:lineRule="auto"/>
              <w:rPr>
                <w:rFonts w:ascii="仿宋" w:hAnsi="仿宋" w:eastAsia="仿宋"/>
                <w:color w:val="000000"/>
                <w:sz w:val="24"/>
              </w:rPr>
            </w:pPr>
          </w:p>
        </w:tc>
        <w:tc>
          <w:tcPr>
            <w:tcW w:w="1827" w:type="dxa"/>
          </w:tcPr>
          <w:p w14:paraId="6C51EC51">
            <w:pPr>
              <w:spacing w:line="360" w:lineRule="auto"/>
              <w:rPr>
                <w:rFonts w:ascii="仿宋" w:hAnsi="仿宋" w:eastAsia="仿宋"/>
                <w:color w:val="000000"/>
                <w:sz w:val="24"/>
              </w:rPr>
            </w:pPr>
          </w:p>
        </w:tc>
      </w:tr>
      <w:tr w14:paraId="399A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8" w:type="dxa"/>
            <w:vAlign w:val="center"/>
          </w:tcPr>
          <w:p w14:paraId="71232AE0">
            <w:pPr>
              <w:spacing w:line="360" w:lineRule="auto"/>
              <w:jc w:val="center"/>
              <w:rPr>
                <w:rFonts w:ascii="仿宋" w:hAnsi="仿宋" w:eastAsia="仿宋"/>
                <w:color w:val="000000"/>
                <w:sz w:val="24"/>
              </w:rPr>
            </w:pPr>
            <w:r>
              <w:rPr>
                <w:rFonts w:hint="eastAsia" w:ascii="仿宋" w:hAnsi="仿宋" w:eastAsia="仿宋"/>
                <w:color w:val="000000"/>
                <w:sz w:val="24"/>
              </w:rPr>
              <w:t>9</w:t>
            </w:r>
          </w:p>
        </w:tc>
        <w:tc>
          <w:tcPr>
            <w:tcW w:w="4193" w:type="dxa"/>
          </w:tcPr>
          <w:p w14:paraId="46CFCCA4">
            <w:pPr>
              <w:spacing w:line="360" w:lineRule="auto"/>
              <w:rPr>
                <w:rFonts w:ascii="仿宋" w:hAnsi="仿宋" w:eastAsia="仿宋"/>
                <w:color w:val="000000"/>
                <w:sz w:val="24"/>
              </w:rPr>
            </w:pPr>
          </w:p>
        </w:tc>
        <w:tc>
          <w:tcPr>
            <w:tcW w:w="1445" w:type="dxa"/>
          </w:tcPr>
          <w:p w14:paraId="3A776655">
            <w:pPr>
              <w:spacing w:line="360" w:lineRule="auto"/>
              <w:rPr>
                <w:rFonts w:ascii="仿宋" w:hAnsi="仿宋" w:eastAsia="仿宋"/>
                <w:color w:val="000000"/>
                <w:sz w:val="24"/>
              </w:rPr>
            </w:pPr>
          </w:p>
        </w:tc>
        <w:tc>
          <w:tcPr>
            <w:tcW w:w="1827" w:type="dxa"/>
          </w:tcPr>
          <w:p w14:paraId="4BD5AA5B">
            <w:pPr>
              <w:spacing w:line="360" w:lineRule="auto"/>
              <w:rPr>
                <w:rFonts w:ascii="仿宋" w:hAnsi="仿宋" w:eastAsia="仿宋"/>
                <w:color w:val="000000"/>
                <w:sz w:val="24"/>
              </w:rPr>
            </w:pPr>
          </w:p>
        </w:tc>
      </w:tr>
      <w:tr w14:paraId="01AB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473" w:type="dxa"/>
            <w:gridSpan w:val="4"/>
          </w:tcPr>
          <w:p w14:paraId="599FDF16">
            <w:pPr>
              <w:spacing w:line="360" w:lineRule="auto"/>
              <w:rPr>
                <w:rFonts w:ascii="仿宋" w:hAnsi="仿宋" w:eastAsia="仿宋"/>
                <w:color w:val="000000"/>
                <w:szCs w:val="21"/>
              </w:rPr>
            </w:pPr>
            <w:r>
              <w:rPr>
                <w:rFonts w:hint="eastAsia" w:ascii="仿宋" w:hAnsi="仿宋" w:eastAsia="仿宋"/>
                <w:color w:val="000000"/>
                <w:szCs w:val="21"/>
              </w:rPr>
              <w:t>提交人声明：本次提交的所有申报债权文件与原件相一致，不存在变造、伪造等情形，否则愿意承担由此产生的法律责任。</w:t>
            </w:r>
          </w:p>
          <w:p w14:paraId="5E6E2083">
            <w:pPr>
              <w:spacing w:line="360" w:lineRule="auto"/>
              <w:rPr>
                <w:rFonts w:ascii="仿宋" w:hAnsi="仿宋" w:eastAsia="仿宋"/>
                <w:color w:val="000000"/>
                <w:sz w:val="24"/>
              </w:rPr>
            </w:pPr>
            <w:r>
              <w:rPr>
                <w:rFonts w:hint="eastAsia" w:ascii="仿宋" w:hAnsi="仿宋" w:eastAsia="仿宋"/>
                <w:color w:val="000000"/>
                <w:szCs w:val="21"/>
              </w:rPr>
              <w:t>签收人声明：本次申报债权文件的签收并不代表签收人对其申报债权以及提交文件资料真实性、合法性及关联性的确认。</w:t>
            </w:r>
          </w:p>
        </w:tc>
      </w:tr>
    </w:tbl>
    <w:p w14:paraId="50C213D1">
      <w:pPr>
        <w:spacing w:line="360" w:lineRule="auto"/>
        <w:rPr>
          <w:rFonts w:ascii="仿宋" w:hAnsi="仿宋" w:eastAsia="仿宋"/>
          <w:b/>
          <w:color w:val="000000"/>
          <w:sz w:val="24"/>
        </w:rPr>
      </w:pPr>
    </w:p>
    <w:p w14:paraId="1D564E17">
      <w:pPr>
        <w:spacing w:line="360" w:lineRule="auto"/>
        <w:rPr>
          <w:rFonts w:ascii="仿宋" w:hAnsi="仿宋" w:eastAsia="仿宋"/>
          <w:color w:val="000000"/>
          <w:sz w:val="24"/>
          <w:u w:val="single"/>
        </w:rPr>
      </w:pPr>
      <w:r>
        <w:rPr>
          <w:rFonts w:hint="eastAsia" w:ascii="仿宋" w:hAnsi="仿宋" w:eastAsia="仿宋"/>
          <w:color w:val="000000"/>
          <w:sz w:val="24"/>
        </w:rPr>
        <w:t>提交人（签章）：</w:t>
      </w:r>
      <w:r>
        <w:rPr>
          <w:rFonts w:hint="eastAsia" w:ascii="仿宋" w:hAnsi="仿宋" w:eastAsia="仿宋"/>
          <w:color w:val="000000"/>
          <w:sz w:val="24"/>
          <w:u w:val="single"/>
        </w:rPr>
        <w:t xml:space="preserve">                 </w:t>
      </w:r>
      <w:r>
        <w:rPr>
          <w:rFonts w:hint="eastAsia" w:ascii="仿宋" w:hAnsi="仿宋" w:eastAsia="仿宋"/>
          <w:color w:val="000000"/>
          <w:sz w:val="24"/>
        </w:rPr>
        <w:t xml:space="preserve">       签收人（签章）：</w:t>
      </w:r>
      <w:r>
        <w:rPr>
          <w:rFonts w:hint="eastAsia" w:ascii="仿宋" w:hAnsi="仿宋" w:eastAsia="仿宋"/>
          <w:color w:val="000000"/>
          <w:sz w:val="24"/>
          <w:u w:val="single"/>
        </w:rPr>
        <w:t xml:space="preserve">                  </w:t>
      </w:r>
    </w:p>
    <w:p w14:paraId="298AE016">
      <w:pPr>
        <w:spacing w:line="360" w:lineRule="auto"/>
        <w:jc w:val="left"/>
        <w:rPr>
          <w:rFonts w:ascii="仿宋" w:hAnsi="仿宋" w:eastAsia="仿宋"/>
          <w:color w:val="000000"/>
          <w:sz w:val="24"/>
        </w:rPr>
      </w:pPr>
    </w:p>
    <w:p w14:paraId="46A0CB9A">
      <w:pPr>
        <w:spacing w:line="240" w:lineRule="auto"/>
        <w:rPr>
          <w:rFonts w:ascii="仿宋" w:hAnsi="仿宋" w:eastAsia="仿宋"/>
          <w:sz w:val="28"/>
          <w:szCs w:val="28"/>
        </w:rPr>
      </w:pPr>
      <w:r>
        <w:rPr>
          <w:rFonts w:hint="eastAsia" w:ascii="仿宋" w:hAnsi="仿宋" w:eastAsia="仿宋"/>
          <w:color w:val="000000"/>
          <w:sz w:val="24"/>
        </w:rPr>
        <w:t>提交时间：</w:t>
      </w:r>
      <w:r>
        <w:rPr>
          <w:rFonts w:hint="eastAsia" w:ascii="仿宋" w:hAnsi="仿宋" w:eastAsia="仿宋"/>
          <w:color w:val="000000"/>
          <w:sz w:val="24"/>
          <w:u w:val="single"/>
        </w:rPr>
        <w:t xml:space="preserve">                     </w:t>
      </w:r>
      <w:r>
        <w:rPr>
          <w:rFonts w:hint="eastAsia" w:ascii="仿宋" w:hAnsi="仿宋" w:eastAsia="仿宋"/>
          <w:color w:val="000000"/>
          <w:sz w:val="24"/>
        </w:rPr>
        <w:t xml:space="preserve">        签收时间：</w:t>
      </w:r>
      <w:r>
        <w:rPr>
          <w:rFonts w:hint="eastAsia" w:ascii="仿宋" w:hAnsi="仿宋" w:eastAsia="仿宋"/>
          <w:color w:val="000000"/>
          <w:sz w:val="24"/>
          <w:u w:val="single"/>
        </w:rPr>
        <w:t xml:space="preserve">                     </w:t>
      </w:r>
    </w:p>
    <w:p w14:paraId="14BD6E2C">
      <w:pPr>
        <w:ind w:firstLine="314"/>
        <w:jc w:val="left"/>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2D01B"/>
    <w:multiLevelType w:val="singleLevel"/>
    <w:tmpl w:val="01D2D01B"/>
    <w:lvl w:ilvl="0" w:tentative="0">
      <w:start w:val="1"/>
      <w:numFmt w:val="decimal"/>
      <w:suff w:val="space"/>
      <w:lvlText w:val="%1."/>
      <w:lvlJc w:val="left"/>
    </w:lvl>
  </w:abstractNum>
  <w:abstractNum w:abstractNumId="1">
    <w:nsid w:val="5E6F14E1"/>
    <w:multiLevelType w:val="multilevel"/>
    <w:tmpl w:val="5E6F14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jODc1NTM5OWYxMzY0OWM3OWRkZjEwOGZiNTE1YTcifQ=="/>
  </w:docVars>
  <w:rsids>
    <w:rsidRoot w:val="00905FB9"/>
    <w:rsid w:val="00035527"/>
    <w:rsid w:val="001303D8"/>
    <w:rsid w:val="002B3313"/>
    <w:rsid w:val="00416851"/>
    <w:rsid w:val="00466036"/>
    <w:rsid w:val="004C626E"/>
    <w:rsid w:val="00504086"/>
    <w:rsid w:val="005C791B"/>
    <w:rsid w:val="00676459"/>
    <w:rsid w:val="006870B8"/>
    <w:rsid w:val="006A1AD2"/>
    <w:rsid w:val="007C69D8"/>
    <w:rsid w:val="00847260"/>
    <w:rsid w:val="008947F5"/>
    <w:rsid w:val="008A28FC"/>
    <w:rsid w:val="008D484F"/>
    <w:rsid w:val="00905FB9"/>
    <w:rsid w:val="00962022"/>
    <w:rsid w:val="009D4D44"/>
    <w:rsid w:val="00A30446"/>
    <w:rsid w:val="00B00A14"/>
    <w:rsid w:val="00B2770B"/>
    <w:rsid w:val="00C7524A"/>
    <w:rsid w:val="00D92E90"/>
    <w:rsid w:val="00E16F26"/>
    <w:rsid w:val="00F50832"/>
    <w:rsid w:val="00F84976"/>
    <w:rsid w:val="0103164E"/>
    <w:rsid w:val="01297CA0"/>
    <w:rsid w:val="01E730A7"/>
    <w:rsid w:val="03823399"/>
    <w:rsid w:val="03FE54E9"/>
    <w:rsid w:val="05490AB2"/>
    <w:rsid w:val="06A05601"/>
    <w:rsid w:val="06FC2ABD"/>
    <w:rsid w:val="07051D4B"/>
    <w:rsid w:val="07203070"/>
    <w:rsid w:val="079C22F2"/>
    <w:rsid w:val="07BD209A"/>
    <w:rsid w:val="07CB7F4E"/>
    <w:rsid w:val="081770D3"/>
    <w:rsid w:val="087807CF"/>
    <w:rsid w:val="08867FB4"/>
    <w:rsid w:val="09EF4328"/>
    <w:rsid w:val="0A3F5A4B"/>
    <w:rsid w:val="0AC243A5"/>
    <w:rsid w:val="0BC8515C"/>
    <w:rsid w:val="0BDC72AF"/>
    <w:rsid w:val="0CA334F7"/>
    <w:rsid w:val="0CF01E56"/>
    <w:rsid w:val="0D2645EE"/>
    <w:rsid w:val="0DA43871"/>
    <w:rsid w:val="0DBE1A50"/>
    <w:rsid w:val="0DC108C7"/>
    <w:rsid w:val="0E6D2AA6"/>
    <w:rsid w:val="0EB04152"/>
    <w:rsid w:val="0F0547E3"/>
    <w:rsid w:val="0F7F7834"/>
    <w:rsid w:val="0FA6000D"/>
    <w:rsid w:val="0FB73D2F"/>
    <w:rsid w:val="0FE146AC"/>
    <w:rsid w:val="106043C7"/>
    <w:rsid w:val="11114067"/>
    <w:rsid w:val="112C42A9"/>
    <w:rsid w:val="123A0C48"/>
    <w:rsid w:val="1269550A"/>
    <w:rsid w:val="126D3E38"/>
    <w:rsid w:val="12E16AF2"/>
    <w:rsid w:val="136621D0"/>
    <w:rsid w:val="145D0B4E"/>
    <w:rsid w:val="147A6014"/>
    <w:rsid w:val="14DD7678"/>
    <w:rsid w:val="14EA0863"/>
    <w:rsid w:val="15C5350C"/>
    <w:rsid w:val="15D87EFC"/>
    <w:rsid w:val="15EB4733"/>
    <w:rsid w:val="15F90FFA"/>
    <w:rsid w:val="1719174F"/>
    <w:rsid w:val="179039C4"/>
    <w:rsid w:val="17AA0830"/>
    <w:rsid w:val="18AC4F64"/>
    <w:rsid w:val="193167DE"/>
    <w:rsid w:val="199E1ABC"/>
    <w:rsid w:val="19B76EA0"/>
    <w:rsid w:val="19B80601"/>
    <w:rsid w:val="19ED34A0"/>
    <w:rsid w:val="1A043451"/>
    <w:rsid w:val="1A1459A8"/>
    <w:rsid w:val="1A2F18F5"/>
    <w:rsid w:val="1AB1597A"/>
    <w:rsid w:val="1AE75B49"/>
    <w:rsid w:val="1B0D3B79"/>
    <w:rsid w:val="1C297D63"/>
    <w:rsid w:val="1CB117C2"/>
    <w:rsid w:val="1CD97B46"/>
    <w:rsid w:val="1D0F4927"/>
    <w:rsid w:val="1D385FF6"/>
    <w:rsid w:val="1DC553F5"/>
    <w:rsid w:val="1DCB4E4A"/>
    <w:rsid w:val="1E1B192D"/>
    <w:rsid w:val="1F9A2D26"/>
    <w:rsid w:val="20735A50"/>
    <w:rsid w:val="20817A88"/>
    <w:rsid w:val="20DD736E"/>
    <w:rsid w:val="21532BAD"/>
    <w:rsid w:val="216B2BCB"/>
    <w:rsid w:val="21B760EF"/>
    <w:rsid w:val="21F00B81"/>
    <w:rsid w:val="222C1D3E"/>
    <w:rsid w:val="222D38A7"/>
    <w:rsid w:val="22A77C33"/>
    <w:rsid w:val="22C34C13"/>
    <w:rsid w:val="22C92021"/>
    <w:rsid w:val="230A4A04"/>
    <w:rsid w:val="235027B3"/>
    <w:rsid w:val="260A3A02"/>
    <w:rsid w:val="26903ABE"/>
    <w:rsid w:val="270534D7"/>
    <w:rsid w:val="27F82245"/>
    <w:rsid w:val="289E0A26"/>
    <w:rsid w:val="28C47B27"/>
    <w:rsid w:val="28C829FC"/>
    <w:rsid w:val="298F78B2"/>
    <w:rsid w:val="29C1391A"/>
    <w:rsid w:val="29C44D36"/>
    <w:rsid w:val="2A0B4CC0"/>
    <w:rsid w:val="2B817E3F"/>
    <w:rsid w:val="2BD37E5C"/>
    <w:rsid w:val="2CB869D6"/>
    <w:rsid w:val="2D68556D"/>
    <w:rsid w:val="2D6C14C5"/>
    <w:rsid w:val="2E041285"/>
    <w:rsid w:val="2E2D5EF0"/>
    <w:rsid w:val="2E5F7202"/>
    <w:rsid w:val="2E615CDF"/>
    <w:rsid w:val="2E9B2554"/>
    <w:rsid w:val="2FD93D75"/>
    <w:rsid w:val="2FF35E66"/>
    <w:rsid w:val="304C3C6C"/>
    <w:rsid w:val="313E5C07"/>
    <w:rsid w:val="315E0E80"/>
    <w:rsid w:val="32662F17"/>
    <w:rsid w:val="327D2498"/>
    <w:rsid w:val="32E71C05"/>
    <w:rsid w:val="335740A1"/>
    <w:rsid w:val="335D381A"/>
    <w:rsid w:val="33A10BF2"/>
    <w:rsid w:val="34AF11BB"/>
    <w:rsid w:val="34D025DC"/>
    <w:rsid w:val="351501C7"/>
    <w:rsid w:val="35D14D45"/>
    <w:rsid w:val="362A03A5"/>
    <w:rsid w:val="36DD37CC"/>
    <w:rsid w:val="371045B5"/>
    <w:rsid w:val="374E70A5"/>
    <w:rsid w:val="377126F7"/>
    <w:rsid w:val="381A3ED0"/>
    <w:rsid w:val="38526692"/>
    <w:rsid w:val="38C81A38"/>
    <w:rsid w:val="390620CE"/>
    <w:rsid w:val="39214E90"/>
    <w:rsid w:val="396A5A7B"/>
    <w:rsid w:val="39861EF9"/>
    <w:rsid w:val="3A7A0D4A"/>
    <w:rsid w:val="3B45419B"/>
    <w:rsid w:val="3B8704F4"/>
    <w:rsid w:val="3B926C86"/>
    <w:rsid w:val="3BEF6D9B"/>
    <w:rsid w:val="3C2A2AE5"/>
    <w:rsid w:val="3C34052D"/>
    <w:rsid w:val="3C8F249B"/>
    <w:rsid w:val="3CF42F98"/>
    <w:rsid w:val="3CFB3F5E"/>
    <w:rsid w:val="3D080FDE"/>
    <w:rsid w:val="3D0D46DF"/>
    <w:rsid w:val="3D617264"/>
    <w:rsid w:val="3D645CCB"/>
    <w:rsid w:val="3DAD7631"/>
    <w:rsid w:val="3E823B0A"/>
    <w:rsid w:val="3EA070E3"/>
    <w:rsid w:val="3FA27B9B"/>
    <w:rsid w:val="414508EB"/>
    <w:rsid w:val="41BB0BAE"/>
    <w:rsid w:val="41DB2D2B"/>
    <w:rsid w:val="42014305"/>
    <w:rsid w:val="42133F79"/>
    <w:rsid w:val="422F211F"/>
    <w:rsid w:val="42793C49"/>
    <w:rsid w:val="42A4673F"/>
    <w:rsid w:val="42AB3D39"/>
    <w:rsid w:val="43694F26"/>
    <w:rsid w:val="43C81360"/>
    <w:rsid w:val="43E67ECF"/>
    <w:rsid w:val="43FE4B64"/>
    <w:rsid w:val="445D2BF8"/>
    <w:rsid w:val="45B47338"/>
    <w:rsid w:val="45FD55EE"/>
    <w:rsid w:val="461E4A11"/>
    <w:rsid w:val="46552166"/>
    <w:rsid w:val="468518BF"/>
    <w:rsid w:val="4780267D"/>
    <w:rsid w:val="47C86CBC"/>
    <w:rsid w:val="491A265E"/>
    <w:rsid w:val="494C09AC"/>
    <w:rsid w:val="496D6C31"/>
    <w:rsid w:val="49CD6C2A"/>
    <w:rsid w:val="4A642AD5"/>
    <w:rsid w:val="4A730277"/>
    <w:rsid w:val="4AB42EAB"/>
    <w:rsid w:val="4B1658C6"/>
    <w:rsid w:val="4B8B700F"/>
    <w:rsid w:val="4BC01243"/>
    <w:rsid w:val="4BFB7EDE"/>
    <w:rsid w:val="4C8A258E"/>
    <w:rsid w:val="4CA960C3"/>
    <w:rsid w:val="4DCE14E3"/>
    <w:rsid w:val="4DDB6FF8"/>
    <w:rsid w:val="4DE07D51"/>
    <w:rsid w:val="4DE37251"/>
    <w:rsid w:val="4DF30E2D"/>
    <w:rsid w:val="4DF420C2"/>
    <w:rsid w:val="4E1D6A52"/>
    <w:rsid w:val="4FAF73E7"/>
    <w:rsid w:val="4FFA458D"/>
    <w:rsid w:val="50615016"/>
    <w:rsid w:val="508F74D1"/>
    <w:rsid w:val="50FE2AD2"/>
    <w:rsid w:val="510113AC"/>
    <w:rsid w:val="51663655"/>
    <w:rsid w:val="51782617"/>
    <w:rsid w:val="52341F69"/>
    <w:rsid w:val="523E73BD"/>
    <w:rsid w:val="525E0E06"/>
    <w:rsid w:val="53147CEE"/>
    <w:rsid w:val="53A74685"/>
    <w:rsid w:val="53F55ABC"/>
    <w:rsid w:val="54526375"/>
    <w:rsid w:val="545C0092"/>
    <w:rsid w:val="54893722"/>
    <w:rsid w:val="54A54FA9"/>
    <w:rsid w:val="54EA19CC"/>
    <w:rsid w:val="54F15D3A"/>
    <w:rsid w:val="55125CF2"/>
    <w:rsid w:val="55977EAB"/>
    <w:rsid w:val="56011B71"/>
    <w:rsid w:val="5691740D"/>
    <w:rsid w:val="57167748"/>
    <w:rsid w:val="5719793B"/>
    <w:rsid w:val="57CC79AB"/>
    <w:rsid w:val="580E175E"/>
    <w:rsid w:val="582836A2"/>
    <w:rsid w:val="5A0A61CB"/>
    <w:rsid w:val="5A8C17B5"/>
    <w:rsid w:val="5A943A15"/>
    <w:rsid w:val="5ABB5830"/>
    <w:rsid w:val="5BC37265"/>
    <w:rsid w:val="5E016AA4"/>
    <w:rsid w:val="5E0648A7"/>
    <w:rsid w:val="5E7919F9"/>
    <w:rsid w:val="5F4E5ED3"/>
    <w:rsid w:val="5F6B3399"/>
    <w:rsid w:val="5F9B0A90"/>
    <w:rsid w:val="5FB4149F"/>
    <w:rsid w:val="5FCA136C"/>
    <w:rsid w:val="60453C66"/>
    <w:rsid w:val="607779D0"/>
    <w:rsid w:val="60D5551B"/>
    <w:rsid w:val="60D744DC"/>
    <w:rsid w:val="61190304"/>
    <w:rsid w:val="611A0FF5"/>
    <w:rsid w:val="61511B26"/>
    <w:rsid w:val="615362B5"/>
    <w:rsid w:val="61625A1B"/>
    <w:rsid w:val="632D422A"/>
    <w:rsid w:val="636D5D54"/>
    <w:rsid w:val="63BA6A4B"/>
    <w:rsid w:val="63FC3B55"/>
    <w:rsid w:val="642E6E45"/>
    <w:rsid w:val="64337DCC"/>
    <w:rsid w:val="64F77DDD"/>
    <w:rsid w:val="65270586"/>
    <w:rsid w:val="65383EE6"/>
    <w:rsid w:val="656F3910"/>
    <w:rsid w:val="65703247"/>
    <w:rsid w:val="65937C82"/>
    <w:rsid w:val="65BE1943"/>
    <w:rsid w:val="66612CC3"/>
    <w:rsid w:val="66DF2E17"/>
    <w:rsid w:val="67220B36"/>
    <w:rsid w:val="678B2FF8"/>
    <w:rsid w:val="6809591F"/>
    <w:rsid w:val="68F71B4A"/>
    <w:rsid w:val="69956513"/>
    <w:rsid w:val="6A335D94"/>
    <w:rsid w:val="6A9D4D8F"/>
    <w:rsid w:val="6AEB5E05"/>
    <w:rsid w:val="6B065463"/>
    <w:rsid w:val="6B714433"/>
    <w:rsid w:val="6B7A4E90"/>
    <w:rsid w:val="6BA71360"/>
    <w:rsid w:val="6BEC3B91"/>
    <w:rsid w:val="6C1D7E28"/>
    <w:rsid w:val="6C521745"/>
    <w:rsid w:val="6CB467A2"/>
    <w:rsid w:val="6D1B5B49"/>
    <w:rsid w:val="6D4C5F40"/>
    <w:rsid w:val="6E476210"/>
    <w:rsid w:val="6E7D4A10"/>
    <w:rsid w:val="6EAD51A7"/>
    <w:rsid w:val="6ED74E66"/>
    <w:rsid w:val="6FE56C72"/>
    <w:rsid w:val="6FF44BCB"/>
    <w:rsid w:val="70113542"/>
    <w:rsid w:val="70A370D3"/>
    <w:rsid w:val="70AE7BBA"/>
    <w:rsid w:val="70E8093A"/>
    <w:rsid w:val="71A97BF2"/>
    <w:rsid w:val="72437D8F"/>
    <w:rsid w:val="727E4E2F"/>
    <w:rsid w:val="728304BF"/>
    <w:rsid w:val="73192CF2"/>
    <w:rsid w:val="74237960"/>
    <w:rsid w:val="746F63AB"/>
    <w:rsid w:val="7480402B"/>
    <w:rsid w:val="74DF7341"/>
    <w:rsid w:val="74F33324"/>
    <w:rsid w:val="751A73BE"/>
    <w:rsid w:val="75236DCA"/>
    <w:rsid w:val="763A3F76"/>
    <w:rsid w:val="76BC3479"/>
    <w:rsid w:val="7705091F"/>
    <w:rsid w:val="77D47CF8"/>
    <w:rsid w:val="77FD4029"/>
    <w:rsid w:val="7807775C"/>
    <w:rsid w:val="78AC0654"/>
    <w:rsid w:val="78D2453A"/>
    <w:rsid w:val="78D851BD"/>
    <w:rsid w:val="78FF609A"/>
    <w:rsid w:val="791E6E45"/>
    <w:rsid w:val="794C6296"/>
    <w:rsid w:val="794D6E35"/>
    <w:rsid w:val="79700F04"/>
    <w:rsid w:val="798F5D6D"/>
    <w:rsid w:val="799F3431"/>
    <w:rsid w:val="7A262699"/>
    <w:rsid w:val="7B373E42"/>
    <w:rsid w:val="7C0C0220"/>
    <w:rsid w:val="7CE1785B"/>
    <w:rsid w:val="7E2D1DC8"/>
    <w:rsid w:val="7E6C2FDC"/>
    <w:rsid w:val="7E8809DE"/>
    <w:rsid w:val="7E962210"/>
    <w:rsid w:val="7EBD58FF"/>
    <w:rsid w:val="7ED72300"/>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3"/>
    <w:qFormat/>
    <w:uiPriority w:val="0"/>
    <w:pPr>
      <w:spacing w:line="415" w:lineRule="auto"/>
      <w:outlineLvl w:val="0"/>
    </w:pPr>
    <w:rPr>
      <w:rFonts w:ascii="Times New Roman" w:hAnsi="Times New Roman" w:eastAsia="宋体" w:cstheme="minorBidi"/>
      <w:b/>
      <w:sz w:val="44"/>
      <w:lang w:val="en-US" w:eastAsia="zh-CN" w:bidi="ar-SA"/>
    </w:rPr>
  </w:style>
  <w:style w:type="paragraph" w:styleId="3">
    <w:name w:val="heading 2"/>
    <w:basedOn w:val="1"/>
    <w:next w:val="1"/>
    <w:link w:val="15"/>
    <w:semiHidden/>
    <w:unhideWhenUsed/>
    <w:qFormat/>
    <w:uiPriority w:val="0"/>
    <w:pPr>
      <w:spacing w:line="377" w:lineRule="auto"/>
      <w:outlineLvl w:val="1"/>
    </w:pPr>
    <w:rPr>
      <w:rFonts w:ascii="Times New Roman" w:hAnsi="Times New Roman" w:eastAsia="宋体" w:cs="Times New Roman"/>
      <w:b/>
      <w:sz w:val="32"/>
    </w:rPr>
  </w:style>
  <w:style w:type="paragraph" w:styleId="4">
    <w:name w:val="heading 3"/>
    <w:basedOn w:val="1"/>
    <w:next w:val="5"/>
    <w:link w:val="14"/>
    <w:semiHidden/>
    <w:unhideWhenUsed/>
    <w:qFormat/>
    <w:uiPriority w:val="0"/>
    <w:pPr>
      <w:ind w:firstLine="480"/>
      <w:outlineLvl w:val="2"/>
    </w:pPr>
    <w:rPr>
      <w:rFonts w:ascii="Arial" w:hAnsi="Arial" w:eastAsia="黑体" w:cs="Times New Roman"/>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character" w:styleId="11">
    <w:name w:val="Strong"/>
    <w:qFormat/>
    <w:uiPriority w:val="0"/>
    <w:rPr>
      <w:rFonts w:ascii="Times New Roman" w:hAnsi="Times New Roman" w:eastAsia="宋体" w:cs="Times New Roman"/>
      <w:b/>
    </w:rPr>
  </w:style>
  <w:style w:type="character" w:styleId="12">
    <w:name w:val="Hyperlink"/>
    <w:qFormat/>
    <w:uiPriority w:val="0"/>
    <w:rPr>
      <w:rFonts w:ascii="Times New Roman" w:hAnsi="Times New Roman" w:eastAsia="宋体" w:cs="Times New Roman"/>
      <w:color w:val="0000FF"/>
      <w:u w:val="single"/>
    </w:rPr>
  </w:style>
  <w:style w:type="character" w:customStyle="1" w:styleId="13">
    <w:name w:val="标题 1 字符"/>
    <w:link w:val="2"/>
    <w:qFormat/>
    <w:uiPriority w:val="0"/>
    <w:rPr>
      <w:rFonts w:ascii="Times New Roman" w:hAnsi="Times New Roman" w:eastAsia="宋体"/>
      <w:b/>
      <w:sz w:val="44"/>
    </w:rPr>
  </w:style>
  <w:style w:type="character" w:customStyle="1" w:styleId="14">
    <w:name w:val="标题 3 字符"/>
    <w:link w:val="4"/>
    <w:qFormat/>
    <w:uiPriority w:val="0"/>
    <w:rPr>
      <w:rFonts w:ascii="Arial" w:hAnsi="Arial" w:eastAsia="黑体" w:cs="Times New Roman"/>
      <w:sz w:val="28"/>
    </w:rPr>
  </w:style>
  <w:style w:type="character" w:customStyle="1" w:styleId="15">
    <w:name w:val="标题 2 字符"/>
    <w:link w:val="3"/>
    <w:qFormat/>
    <w:uiPriority w:val="0"/>
    <w:rPr>
      <w:rFonts w:ascii="Times New Roman" w:hAnsi="Times New Roman" w:eastAsia="宋体" w:cs="Times New Roman"/>
      <w:b/>
      <w:sz w:val="32"/>
    </w:rPr>
  </w:style>
  <w:style w:type="character" w:customStyle="1" w:styleId="16">
    <w:name w:val="页脚 字符"/>
    <w:basedOn w:val="10"/>
    <w:link w:val="6"/>
    <w:qFormat/>
    <w:uiPriority w:val="0"/>
    <w:rPr>
      <w:rFonts w:asciiTheme="minorHAnsi" w:hAnsiTheme="minorHAnsi" w:eastAsiaTheme="minorEastAsia" w:cstheme="minorBidi"/>
      <w:kern w:val="2"/>
      <w:sz w:val="18"/>
      <w:szCs w:val="18"/>
    </w:rPr>
  </w:style>
  <w:style w:type="character" w:customStyle="1" w:styleId="17">
    <w:name w:val="NormalCharacter"/>
    <w:semiHidden/>
    <w:qFormat/>
    <w:uiPriority w:val="0"/>
    <w:rPr>
      <w:rFonts w:asciiTheme="minorHAnsi" w:hAnsiTheme="minorHAnsi" w:eastAsiaTheme="minorEastAsia" w:cstheme="minorBidi"/>
      <w:kern w:val="2"/>
      <w:sz w:val="21"/>
      <w:szCs w:val="22"/>
      <w:lang w:val="en-US" w:eastAsia="zh-CN" w:bidi="ar-SA"/>
    </w:rPr>
  </w:style>
  <w:style w:type="paragraph" w:styleId="18">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1532</Words>
  <Characters>1655</Characters>
  <Lines>48</Lines>
  <Paragraphs>13</Paragraphs>
  <TotalTime>1</TotalTime>
  <ScaleCrop>false</ScaleCrop>
  <LinksUpToDate>false</LinksUpToDate>
  <CharactersWithSpaces>1782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2019-06-26T09:56:00Z</dcterms:created>
  <dc:creator>昆仑律师事务所鲁尚君律师</dc:creator>
  <cp:lastModifiedBy>杨坤</cp:lastModifiedBy>
  <cp:lastPrinted>2022-01-05T02:46:00Z</cp:lastPrinted>
  <dcterms:modified xsi:type="dcterms:W3CDTF">2025-07-24T01:41:18Z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2CE61626B949444BA4479CBEED7B12EB</vt:lpwstr>
  </property>
  <property fmtid="{D5CDD505-2E9C-101B-9397-08002B2CF9AE}" pid="4" name="KSOTemplateDocerSaveRecord">
    <vt:lpwstr>eyJoZGlkIjoiNjBjODc1NTM5OWYxMzY0OWM3OWRkZjEwOGZiNTE1YTciLCJ1c2VySWQiOiIyNDM3MDg3MDEifQ==</vt:lpwstr>
  </property>
</Properties>
</file>