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44" w:tblpY="22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810"/>
        <w:gridCol w:w="4110"/>
      </w:tblGrid>
      <w:tr w14:paraId="6893FDF7">
        <w:trPr>
          <w:trHeight w:val="235" w:hRule="atLeast"/>
        </w:trPr>
        <w:tc>
          <w:tcPr>
            <w:tcW w:w="1620" w:type="dxa"/>
            <w:noWrap w:val="0"/>
            <w:vAlign w:val="top"/>
          </w:tcPr>
          <w:p w14:paraId="2ADCDD1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案号</w:t>
            </w:r>
          </w:p>
        </w:tc>
        <w:tc>
          <w:tcPr>
            <w:tcW w:w="7920" w:type="dxa"/>
            <w:gridSpan w:val="2"/>
            <w:noWrap w:val="0"/>
            <w:vAlign w:val="top"/>
          </w:tcPr>
          <w:p w14:paraId="4D1CB2E1">
            <w:pP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（202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>）苏05</w:t>
            </w:r>
            <w:r>
              <w:rPr>
                <w:rFonts w:hint="eastAsia" w:ascii="宋体" w:hAnsi="宋体"/>
                <w:color w:val="auto"/>
                <w:sz w:val="28"/>
                <w:szCs w:val="28"/>
              </w:rPr>
              <w:t>09破</w:t>
            </w:r>
            <w:r>
              <w:rPr>
                <w:rFonts w:hint="eastAsia" w:ascii="宋体" w:hAnsi="宋体"/>
                <w:color w:val="auto"/>
                <w:sz w:val="28"/>
                <w:szCs w:val="28"/>
                <w:lang w:val="en-US" w:eastAsia="zh-CN"/>
              </w:rPr>
              <w:t>137</w:t>
            </w:r>
            <w:bookmarkStart w:id="0" w:name="_GoBack"/>
            <w:bookmarkEnd w:id="0"/>
            <w:r>
              <w:rPr>
                <w:rFonts w:hint="eastAsia" w:ascii="宋体" w:hAnsi="宋体"/>
                <w:color w:val="auto"/>
                <w:sz w:val="28"/>
                <w:szCs w:val="28"/>
              </w:rPr>
              <w:t>号</w:t>
            </w:r>
          </w:p>
        </w:tc>
      </w:tr>
      <w:tr w14:paraId="7DB941DB">
        <w:trPr>
          <w:trHeight w:val="2178" w:hRule="atLeast"/>
        </w:trPr>
        <w:tc>
          <w:tcPr>
            <w:tcW w:w="1620" w:type="dxa"/>
            <w:noWrap w:val="0"/>
            <w:vAlign w:val="center"/>
          </w:tcPr>
          <w:p w14:paraId="744B47D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告知</w:t>
            </w:r>
          </w:p>
        </w:tc>
        <w:tc>
          <w:tcPr>
            <w:tcW w:w="7920" w:type="dxa"/>
            <w:gridSpan w:val="2"/>
            <w:noWrap w:val="0"/>
            <w:vAlign w:val="top"/>
          </w:tcPr>
          <w:p w14:paraId="1BFA37A2">
            <w:pPr>
              <w:numPr>
                <w:ilvl w:val="0"/>
                <w:numId w:val="0"/>
              </w:numPr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债权人提供的送达地址必须真实、有效，</w:t>
            </w:r>
            <w:r>
              <w:rPr>
                <w:rFonts w:hint="default" w:ascii="宋体" w:hAnsi="宋体"/>
                <w:b/>
                <w:sz w:val="28"/>
                <w:szCs w:val="28"/>
                <w:lang w:eastAsia="zh-CN"/>
              </w:rPr>
              <w:t>苏州市吴江区人民法院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（以下称“法院”）及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管理人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向债权人发出的所有文书、通知等资料均按此地址送达。如因债权人提供的地址不详、有误或变更后未及时通知等原因，造成债权人未能在合理期间内收到法院、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管理人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送达的文书、通知等资料的，届时可能出现的不利法律后果将由债权人自行承担。</w:t>
            </w:r>
          </w:p>
        </w:tc>
      </w:tr>
      <w:tr w14:paraId="5861D200">
        <w:trPr>
          <w:trHeight w:val="525" w:hRule="atLeast"/>
        </w:trPr>
        <w:tc>
          <w:tcPr>
            <w:tcW w:w="1620" w:type="dxa"/>
            <w:vMerge w:val="restart"/>
            <w:noWrap w:val="0"/>
            <w:vAlign w:val="center"/>
          </w:tcPr>
          <w:p w14:paraId="3A5E24FD">
            <w:pPr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当事人提供的送达地址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及方式</w:t>
            </w:r>
          </w:p>
        </w:tc>
        <w:tc>
          <w:tcPr>
            <w:tcW w:w="7920" w:type="dxa"/>
            <w:gridSpan w:val="2"/>
            <w:noWrap w:val="0"/>
            <w:vAlign w:val="center"/>
          </w:tcPr>
          <w:p w14:paraId="2D85D10B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详细地址：</w:t>
            </w:r>
          </w:p>
        </w:tc>
      </w:tr>
      <w:tr w14:paraId="67659917">
        <w:trPr>
          <w:trHeight w:val="525" w:hRule="atLeast"/>
        </w:trPr>
        <w:tc>
          <w:tcPr>
            <w:tcW w:w="1620" w:type="dxa"/>
            <w:vMerge w:val="continue"/>
            <w:noWrap w:val="0"/>
            <w:vAlign w:val="top"/>
          </w:tcPr>
          <w:p w14:paraId="48EB164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920" w:type="dxa"/>
            <w:gridSpan w:val="2"/>
            <w:noWrap w:val="0"/>
            <w:vAlign w:val="center"/>
          </w:tcPr>
          <w:p w14:paraId="1433AD19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联系人：</w:t>
            </w:r>
          </w:p>
        </w:tc>
      </w:tr>
      <w:tr w14:paraId="1CF7C2BC">
        <w:trPr>
          <w:trHeight w:val="525" w:hRule="atLeast"/>
        </w:trPr>
        <w:tc>
          <w:tcPr>
            <w:tcW w:w="1620" w:type="dxa"/>
            <w:vMerge w:val="continue"/>
            <w:noWrap w:val="0"/>
            <w:vAlign w:val="top"/>
          </w:tcPr>
          <w:p w14:paraId="3063C8B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10" w:type="dxa"/>
            <w:noWrap w:val="0"/>
            <w:vAlign w:val="center"/>
          </w:tcPr>
          <w:p w14:paraId="1369640C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固定电话：</w:t>
            </w:r>
          </w:p>
        </w:tc>
        <w:tc>
          <w:tcPr>
            <w:tcW w:w="4110" w:type="dxa"/>
            <w:noWrap w:val="0"/>
            <w:vAlign w:val="center"/>
          </w:tcPr>
          <w:p w14:paraId="2A975DCA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手机：</w:t>
            </w:r>
          </w:p>
        </w:tc>
      </w:tr>
      <w:tr w14:paraId="0BB02BD6">
        <w:trPr>
          <w:trHeight w:val="525" w:hRule="atLeast"/>
        </w:trPr>
        <w:tc>
          <w:tcPr>
            <w:tcW w:w="1620" w:type="dxa"/>
            <w:vMerge w:val="continue"/>
            <w:noWrap w:val="0"/>
            <w:vAlign w:val="top"/>
          </w:tcPr>
          <w:p w14:paraId="69A3874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10" w:type="dxa"/>
            <w:noWrap w:val="0"/>
            <w:vAlign w:val="center"/>
          </w:tcPr>
          <w:p w14:paraId="7F61F90F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微信/</w:t>
            </w:r>
            <w:r>
              <w:rPr>
                <w:rFonts w:ascii="宋体" w:hAnsi="宋体"/>
                <w:sz w:val="28"/>
                <w:szCs w:val="28"/>
              </w:rPr>
              <w:t>QQ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</w:p>
        </w:tc>
        <w:tc>
          <w:tcPr>
            <w:tcW w:w="4110" w:type="dxa"/>
            <w:noWrap w:val="0"/>
            <w:vAlign w:val="center"/>
          </w:tcPr>
          <w:p w14:paraId="4B66F669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邮箱：</w:t>
            </w:r>
          </w:p>
        </w:tc>
      </w:tr>
      <w:tr w14:paraId="53E7C967">
        <w:trPr>
          <w:trHeight w:val="4214" w:hRule="atLeast"/>
        </w:trPr>
        <w:tc>
          <w:tcPr>
            <w:tcW w:w="1620" w:type="dxa"/>
            <w:noWrap w:val="0"/>
            <w:vAlign w:val="center"/>
          </w:tcPr>
          <w:p w14:paraId="707EF4A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当事人声明</w:t>
            </w:r>
          </w:p>
        </w:tc>
        <w:tc>
          <w:tcPr>
            <w:tcW w:w="7920" w:type="dxa"/>
            <w:gridSpan w:val="2"/>
            <w:noWrap w:val="0"/>
            <w:vAlign w:val="top"/>
          </w:tcPr>
          <w:p w14:paraId="6334D6AD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我（单位）已知悉上述告知内容，上述地址是真实有效的。</w:t>
            </w:r>
          </w:p>
          <w:p w14:paraId="337CB661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如未书面通知法院、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管理人</w:t>
            </w:r>
            <w:r>
              <w:rPr>
                <w:rFonts w:hint="eastAsia" w:ascii="宋体" w:hAnsi="宋体"/>
                <w:sz w:val="28"/>
                <w:szCs w:val="28"/>
              </w:rPr>
              <w:t>变更，则该地址继续有效。</w:t>
            </w:r>
          </w:p>
          <w:p w14:paraId="4E887CC0">
            <w:pPr>
              <w:rPr>
                <w:rFonts w:hint="eastAsia" w:ascii="宋体" w:hAns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  <w:u w:val="single"/>
              </w:rPr>
              <w:t>法院、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eastAsia="zh-CN"/>
              </w:rPr>
              <w:t>管理人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>向我（单位）送达的材料邮寄至该地址或发送至上述手机号码、邮箱、微信、Q</w:t>
            </w:r>
            <w:r>
              <w:rPr>
                <w:rFonts w:ascii="宋体" w:hAnsi="宋体"/>
                <w:sz w:val="28"/>
                <w:szCs w:val="28"/>
                <w:u w:val="single"/>
              </w:rPr>
              <w:t>Q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>即视为送达（以发送方设备显示发送成功视为送达）。</w:t>
            </w:r>
          </w:p>
          <w:p w14:paraId="13D1C54C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债权人：（签字或盖章）</w:t>
            </w:r>
          </w:p>
          <w:p w14:paraId="7DDC41AF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</w:t>
            </w:r>
            <w:r>
              <w:rPr>
                <w:rFonts w:ascii="宋体" w:hAnsi="宋体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   月    日 </w:t>
            </w:r>
          </w:p>
        </w:tc>
      </w:tr>
      <w:tr w14:paraId="39E274C0">
        <w:trPr>
          <w:trHeight w:val="543" w:hRule="atLeast"/>
        </w:trPr>
        <w:tc>
          <w:tcPr>
            <w:tcW w:w="1620" w:type="dxa"/>
            <w:noWrap w:val="0"/>
            <w:vAlign w:val="center"/>
          </w:tcPr>
          <w:p w14:paraId="0F62DCA6"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7920" w:type="dxa"/>
            <w:gridSpan w:val="2"/>
            <w:noWrap w:val="0"/>
            <w:vAlign w:val="top"/>
          </w:tcPr>
          <w:p w14:paraId="75B09E4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472B0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债权人送达地址确认书</w:t>
      </w:r>
    </w:p>
    <w:p w14:paraId="693B3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sz w:val="32"/>
          <w:szCs w:val="32"/>
        </w:rPr>
      </w:pPr>
    </w:p>
    <w:p w14:paraId="531B9E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9C05D"/>
    <w:rsid w:val="1D79C05D"/>
    <w:rsid w:val="39DF77EC"/>
    <w:rsid w:val="57ADA9D2"/>
    <w:rsid w:val="5FFF61D9"/>
    <w:rsid w:val="775DFC1D"/>
    <w:rsid w:val="77F5EDF5"/>
    <w:rsid w:val="79FB4255"/>
    <w:rsid w:val="A67BF5BE"/>
    <w:rsid w:val="D7EF48BE"/>
    <w:rsid w:val="D9BF9BC0"/>
    <w:rsid w:val="DFF5EC26"/>
    <w:rsid w:val="EBBF1052"/>
    <w:rsid w:val="EE9F3F12"/>
    <w:rsid w:val="FC87968C"/>
    <w:rsid w:val="FFFE9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2023-03-25T17:55:00Z</dcterms:created>
  <dc:creator>huizhiqin</dc:creator>
  <cp:lastModifiedBy>Annie惠</cp:lastModifiedBy>
  <dcterms:modified xsi:type="dcterms:W3CDTF">2025-07-14T18:07:38Z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1C63E64C1B49D0BC6F1000668783262B_42</vt:lpwstr>
  </property>
</Properties>
</file>