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F44B">
      <w:pPr>
        <w:spacing w:after="156" w:afterLines="50" w:line="360" w:lineRule="auto"/>
        <w:jc w:val="center"/>
        <w:textAlignment w:val="baseline"/>
        <w:outlineLvl w:val="0"/>
        <w:rPr>
          <w:rFonts w:hint="eastAsia" w:ascii="仿宋_GB2312" w:hAnsi="华文中宋" w:eastAsia="仿宋_GB2312"/>
          <w:b/>
          <w:bCs/>
          <w:color w:val="000000"/>
          <w:sz w:val="35"/>
          <w:lang w:val="zh-Hans"/>
        </w:rPr>
      </w:pPr>
      <w:r>
        <w:rPr>
          <w:rFonts w:hint="eastAsia" w:ascii="仿宋_GB2312" w:hAnsi="华文中宋" w:eastAsia="仿宋_GB2312"/>
          <w:b/>
          <w:bCs/>
          <w:color w:val="000000"/>
          <w:sz w:val="35"/>
          <w:lang w:val="zh-Hans"/>
        </w:rPr>
        <w:t>青岛创新丝路国际进出口贸易有限公司破产清算案</w:t>
      </w:r>
    </w:p>
    <w:p w14:paraId="3964F44C">
      <w:pPr>
        <w:spacing w:after="156" w:afterLines="50" w:line="360" w:lineRule="auto"/>
        <w:jc w:val="center"/>
        <w:textAlignment w:val="baseline"/>
        <w:outlineLvl w:val="0"/>
        <w:rPr>
          <w:rFonts w:hint="eastAsia" w:ascii="仿宋_GB2312" w:hAnsi="华文中宋" w:eastAsia="仿宋_GB2312"/>
          <w:b/>
          <w:bCs/>
          <w:color w:val="000000"/>
          <w:sz w:val="35"/>
          <w:lang w:val="zh-Hans"/>
        </w:rPr>
      </w:pPr>
      <w:r>
        <w:rPr>
          <w:rFonts w:hint="eastAsia" w:ascii="仿宋_GB2312" w:hAnsi="华文中宋" w:eastAsia="仿宋_GB2312"/>
          <w:b/>
          <w:bCs/>
          <w:color w:val="000000"/>
          <w:sz w:val="35"/>
          <w:lang w:val="zh-Hans"/>
        </w:rPr>
        <w:t>债权申报指引</w:t>
      </w:r>
    </w:p>
    <w:p w14:paraId="3964F44D">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山东省青岛市市南区人民法院根据山东省青岛市中级人民法院(2024)鲁02破申27号裁定书审理青岛创新丝路国际进出口贸易有限公司（以下简称“创新丝路公司”）破产清算一案，且决定对青岛创新丝路国际进出口贸易有限公司的破产清算一案适用快速审理程序，并于2025年1月14日指定北京市中伦（青岛）律师事务所为青岛创新丝路国际进出口贸易有限公司管理人，案号为（2025）鲁0202破2号。为明确债权申报的有关事项，帮助债权人顺利申报债权，管理人现就相关问题作如下指引：</w:t>
      </w:r>
    </w:p>
    <w:p w14:paraId="3964F44E">
      <w:pPr>
        <w:pStyle w:val="19"/>
        <w:numPr>
          <w:ilvl w:val="0"/>
          <w:numId w:val="1"/>
        </w:numPr>
        <w:spacing w:before="156" w:beforeLines="50" w:after="156" w:afterLines="50" w:line="360" w:lineRule="auto"/>
        <w:ind w:left="0" w:firstLine="482"/>
        <w:outlineLvl w:val="1"/>
        <w:rPr>
          <w:rFonts w:hint="eastAsia" w:ascii="仿宋_GB2312" w:eastAsia="仿宋_GB2312"/>
          <w:b/>
          <w:bCs/>
          <w:sz w:val="24"/>
          <w:szCs w:val="24"/>
        </w:rPr>
      </w:pPr>
      <w:r>
        <w:rPr>
          <w:rFonts w:hint="eastAsia" w:ascii="仿宋_GB2312" w:eastAsia="仿宋_GB2312"/>
          <w:b/>
          <w:bCs/>
          <w:sz w:val="24"/>
          <w:szCs w:val="24"/>
        </w:rPr>
        <w:t>债权申报主体</w:t>
      </w:r>
    </w:p>
    <w:p w14:paraId="3964F44F">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根据《中华人民共和国企业破产法》（以下简称“《企业破产法》”）的规定， 法院受理破产清算时对创新丝路公司享有债权的债权人，均可以向管理人申报债权。未到期的债权，在破产清算申请受理时视为到期，相关债权人可向管理人申报债权。附条件、附期限的债权和诉讼、仲裁未决的债权，债权人可以向管理人申报债权。</w:t>
      </w:r>
    </w:p>
    <w:p w14:paraId="3964F450">
      <w:pPr>
        <w:pStyle w:val="19"/>
        <w:numPr>
          <w:ilvl w:val="0"/>
          <w:numId w:val="1"/>
        </w:numPr>
        <w:spacing w:before="156" w:beforeLines="50" w:after="156" w:afterLines="50" w:line="360" w:lineRule="auto"/>
        <w:ind w:left="0" w:firstLine="482"/>
        <w:outlineLvl w:val="1"/>
        <w:rPr>
          <w:rFonts w:hint="eastAsia" w:ascii="仿宋_GB2312" w:eastAsia="仿宋_GB2312"/>
          <w:b/>
          <w:bCs/>
          <w:sz w:val="24"/>
          <w:szCs w:val="24"/>
        </w:rPr>
      </w:pPr>
      <w:r>
        <w:rPr>
          <w:rFonts w:hint="eastAsia" w:ascii="仿宋_GB2312" w:eastAsia="仿宋_GB2312"/>
          <w:b/>
          <w:bCs/>
          <w:sz w:val="24"/>
          <w:szCs w:val="24"/>
        </w:rPr>
        <w:t>债权申报期限及申报时间</w:t>
      </w:r>
    </w:p>
    <w:p w14:paraId="3964F451">
      <w:pPr>
        <w:spacing w:before="156" w:beforeLines="50" w:after="156" w:afterLines="50" w:line="360" w:lineRule="auto"/>
        <w:ind w:firstLine="482" w:firstLineChars="200"/>
        <w:rPr>
          <w:rFonts w:hint="eastAsia" w:ascii="仿宋_GB2312" w:eastAsia="仿宋_GB2312"/>
          <w:b/>
          <w:bCs/>
          <w:sz w:val="24"/>
          <w:szCs w:val="24"/>
          <w:u w:val="single"/>
        </w:rPr>
      </w:pPr>
      <w:r>
        <w:rPr>
          <w:rFonts w:hint="eastAsia" w:ascii="仿宋_GB2312" w:eastAsia="仿宋_GB2312"/>
          <w:b/>
          <w:bCs/>
          <w:sz w:val="24"/>
          <w:szCs w:val="24"/>
          <w:u w:val="single"/>
        </w:rPr>
        <w:t>创新丝路公司公司的债权人应在2</w:t>
      </w:r>
      <w:r>
        <w:rPr>
          <w:rFonts w:ascii="仿宋_GB2312" w:eastAsia="仿宋_GB2312"/>
          <w:b/>
          <w:bCs/>
          <w:sz w:val="24"/>
          <w:szCs w:val="24"/>
          <w:u w:val="single"/>
        </w:rPr>
        <w:t>02</w:t>
      </w:r>
      <w:r>
        <w:rPr>
          <w:rFonts w:hint="eastAsia" w:ascii="仿宋_GB2312" w:eastAsia="仿宋_GB2312"/>
          <w:b/>
          <w:bCs/>
          <w:sz w:val="24"/>
          <w:szCs w:val="24"/>
          <w:u w:val="single"/>
        </w:rPr>
        <w:t>5年</w:t>
      </w:r>
      <w:r>
        <w:rPr>
          <w:rFonts w:hint="eastAsia" w:ascii="仿宋_GB2312" w:eastAsia="仿宋_GB2312"/>
          <w:b/>
          <w:bCs/>
          <w:sz w:val="24"/>
          <w:szCs w:val="24"/>
          <w:u w:val="single"/>
          <w:lang w:val="en-US" w:eastAsia="zh-CN"/>
        </w:rPr>
        <w:t>8</w:t>
      </w:r>
      <w:r>
        <w:rPr>
          <w:rFonts w:hint="eastAsia" w:ascii="仿宋_GB2312" w:eastAsia="仿宋_GB2312"/>
          <w:b/>
          <w:bCs/>
          <w:sz w:val="24"/>
          <w:szCs w:val="24"/>
          <w:u w:val="single"/>
        </w:rPr>
        <w:t>月</w:t>
      </w:r>
      <w:r>
        <w:rPr>
          <w:rFonts w:hint="eastAsia" w:ascii="仿宋_GB2312" w:eastAsia="仿宋_GB2312"/>
          <w:b/>
          <w:bCs/>
          <w:sz w:val="24"/>
          <w:szCs w:val="24"/>
          <w:u w:val="single"/>
          <w:lang w:val="en-US" w:eastAsia="zh-CN"/>
        </w:rPr>
        <w:t>1</w:t>
      </w:r>
      <w:r>
        <w:rPr>
          <w:rFonts w:hint="eastAsia" w:ascii="仿宋_GB2312" w:eastAsia="仿宋_GB2312"/>
          <w:b/>
          <w:bCs/>
          <w:sz w:val="24"/>
          <w:szCs w:val="24"/>
          <w:u w:val="single"/>
        </w:rPr>
        <w:t>日前向创新丝路公司管理人申报债权。申报时间为申报期限内工作日上午9时至11时30分、下午2时至</w:t>
      </w:r>
      <w:r>
        <w:rPr>
          <w:rFonts w:ascii="仿宋_GB2312" w:eastAsia="仿宋_GB2312"/>
          <w:b/>
          <w:bCs/>
          <w:sz w:val="24"/>
          <w:szCs w:val="24"/>
          <w:u w:val="single"/>
        </w:rPr>
        <w:t>5</w:t>
      </w:r>
      <w:r>
        <w:rPr>
          <w:rFonts w:hint="eastAsia" w:ascii="仿宋_GB2312" w:eastAsia="仿宋_GB2312"/>
          <w:b/>
          <w:bCs/>
          <w:sz w:val="24"/>
          <w:szCs w:val="24"/>
          <w:u w:val="single"/>
        </w:rPr>
        <w:t>时。</w:t>
      </w:r>
    </w:p>
    <w:p w14:paraId="3964F452">
      <w:pPr>
        <w:pStyle w:val="19"/>
        <w:numPr>
          <w:ilvl w:val="0"/>
          <w:numId w:val="1"/>
        </w:numPr>
        <w:spacing w:before="156" w:beforeLines="50" w:after="156" w:afterLines="50" w:line="360" w:lineRule="auto"/>
        <w:ind w:left="0" w:firstLine="482"/>
        <w:outlineLvl w:val="1"/>
        <w:rPr>
          <w:rFonts w:hint="eastAsia" w:ascii="仿宋_GB2312" w:eastAsia="仿宋_GB2312"/>
          <w:b/>
          <w:bCs/>
          <w:sz w:val="24"/>
          <w:szCs w:val="24"/>
        </w:rPr>
      </w:pPr>
      <w:r>
        <w:rPr>
          <w:rFonts w:hint="eastAsia" w:ascii="仿宋_GB2312" w:eastAsia="仿宋_GB2312"/>
          <w:b/>
          <w:bCs/>
          <w:sz w:val="24"/>
          <w:szCs w:val="24"/>
        </w:rPr>
        <w:t>管理人工作地点及债权申报方式</w:t>
      </w:r>
    </w:p>
    <w:p w14:paraId="3964F453">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管理人的工作地点及联系方式为：</w:t>
      </w:r>
    </w:p>
    <w:p w14:paraId="3964F454">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单位：北京市中伦（青岛）律师事务所</w:t>
      </w:r>
    </w:p>
    <w:p w14:paraId="3964F455">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地址：山东省青岛市市南区香港中路6</w:t>
      </w:r>
      <w:r>
        <w:rPr>
          <w:rFonts w:ascii="仿宋_GB2312" w:eastAsia="仿宋_GB2312"/>
          <w:sz w:val="24"/>
          <w:szCs w:val="24"/>
        </w:rPr>
        <w:t>1</w:t>
      </w:r>
      <w:r>
        <w:rPr>
          <w:rFonts w:hint="eastAsia" w:ascii="仿宋_GB2312" w:eastAsia="仿宋_GB2312"/>
          <w:sz w:val="24"/>
          <w:szCs w:val="24"/>
        </w:rPr>
        <w:t>号乙远洋大厦A座2</w:t>
      </w:r>
      <w:r>
        <w:rPr>
          <w:rFonts w:ascii="仿宋_GB2312" w:eastAsia="仿宋_GB2312"/>
          <w:sz w:val="24"/>
          <w:szCs w:val="24"/>
        </w:rPr>
        <w:t>7</w:t>
      </w:r>
      <w:r>
        <w:rPr>
          <w:rFonts w:hint="eastAsia" w:ascii="仿宋_GB2312" w:eastAsia="仿宋_GB2312"/>
          <w:sz w:val="24"/>
          <w:szCs w:val="24"/>
        </w:rPr>
        <w:t>层</w:t>
      </w:r>
    </w:p>
    <w:p w14:paraId="3964F456">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联系人：孙律师、尹律师</w:t>
      </w:r>
    </w:p>
    <w:p w14:paraId="3964F457">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电 话：17854290911、13376331089</w:t>
      </w:r>
    </w:p>
    <w:p w14:paraId="3964F458">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邮 编：2</w:t>
      </w:r>
      <w:r>
        <w:rPr>
          <w:rFonts w:ascii="仿宋_GB2312" w:eastAsia="仿宋_GB2312"/>
          <w:sz w:val="24"/>
          <w:szCs w:val="24"/>
        </w:rPr>
        <w:t>66071</w:t>
      </w:r>
    </w:p>
    <w:p w14:paraId="551928E9">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邮箱：</w:t>
      </w:r>
      <w:r>
        <w:fldChar w:fldCharType="begin"/>
      </w:r>
      <w:r>
        <w:instrText xml:space="preserve"> HYPERLINK "mailto:sunyu11@zhonglun.com" </w:instrText>
      </w:r>
      <w:r>
        <w:fldChar w:fldCharType="separate"/>
      </w:r>
      <w:r>
        <w:rPr>
          <w:rStyle w:val="11"/>
          <w:rFonts w:hint="eastAsia" w:ascii="仿宋_GB2312" w:eastAsia="仿宋_GB2312"/>
          <w:sz w:val="24"/>
          <w:szCs w:val="24"/>
        </w:rPr>
        <w:t>sunyu11@zhonglun.com</w:t>
      </w:r>
      <w:r>
        <w:rPr>
          <w:rStyle w:val="11"/>
          <w:rFonts w:hint="eastAsia" w:ascii="仿宋_GB2312" w:eastAsia="仿宋_GB2312"/>
          <w:sz w:val="24"/>
          <w:szCs w:val="24"/>
        </w:rPr>
        <w:fldChar w:fldCharType="end"/>
      </w:r>
      <w:r>
        <w:rPr>
          <w:rFonts w:hint="eastAsia" w:ascii="仿宋_GB2312" w:eastAsia="仿宋_GB2312"/>
          <w:sz w:val="24"/>
          <w:szCs w:val="24"/>
        </w:rPr>
        <w:t>、yinxiaoxi@zhonglun.com</w:t>
      </w:r>
    </w:p>
    <w:p w14:paraId="3964F45A">
      <w:pPr>
        <w:spacing w:before="156" w:beforeLines="50" w:after="156" w:afterLines="50" w:line="360" w:lineRule="auto"/>
        <w:ind w:firstLine="482" w:firstLineChars="200"/>
        <w:rPr>
          <w:rFonts w:hint="eastAsia" w:ascii="仿宋_GB2312" w:eastAsia="仿宋_GB2312"/>
          <w:b/>
          <w:bCs/>
          <w:sz w:val="24"/>
          <w:szCs w:val="24"/>
          <w:u w:val="single"/>
        </w:rPr>
      </w:pPr>
      <w:r>
        <w:rPr>
          <w:rFonts w:hint="eastAsia" w:ascii="仿宋_GB2312" w:eastAsia="仿宋_GB2312"/>
          <w:b/>
          <w:bCs/>
          <w:sz w:val="24"/>
          <w:szCs w:val="24"/>
          <w:u w:val="single"/>
          <w:lang w:val="en-US" w:eastAsia="zh-CN"/>
        </w:rPr>
        <w:t>本次债权申报采用非现场方式申报，债权人需向管理人邮寄申报材料，并向电子邮箱发送签字或捺印后的PDF扫描件</w:t>
      </w:r>
      <w:r>
        <w:rPr>
          <w:rFonts w:hint="eastAsia" w:ascii="仿宋_GB2312" w:eastAsia="仿宋_GB2312"/>
          <w:b/>
          <w:bCs/>
          <w:sz w:val="24"/>
          <w:szCs w:val="24"/>
          <w:u w:val="single"/>
        </w:rPr>
        <w:t>采用邮寄</w:t>
      </w:r>
      <w:r>
        <w:rPr>
          <w:rFonts w:hint="eastAsia" w:ascii="仿宋_GB2312" w:eastAsia="仿宋_GB2312"/>
          <w:b/>
          <w:bCs/>
          <w:sz w:val="24"/>
          <w:szCs w:val="24"/>
          <w:u w:val="single"/>
          <w:lang w:eastAsia="zh-CN"/>
        </w:rPr>
        <w:t>（</w:t>
      </w:r>
      <w:r>
        <w:rPr>
          <w:rFonts w:hint="eastAsia" w:ascii="仿宋_GB2312" w:eastAsia="仿宋_GB2312"/>
          <w:b/>
          <w:bCs/>
          <w:sz w:val="24"/>
          <w:szCs w:val="24"/>
          <w:u w:val="single"/>
        </w:rPr>
        <w:t>需确保管理人在债权期限内收到申报材料）。</w:t>
      </w:r>
      <w:bookmarkStart w:id="0" w:name="_GoBack"/>
      <w:bookmarkEnd w:id="0"/>
    </w:p>
    <w:p w14:paraId="3964F45B">
      <w:pPr>
        <w:pStyle w:val="19"/>
        <w:numPr>
          <w:ilvl w:val="0"/>
          <w:numId w:val="1"/>
        </w:numPr>
        <w:spacing w:before="156" w:beforeLines="50" w:after="156" w:afterLines="50" w:line="360" w:lineRule="auto"/>
        <w:ind w:left="0" w:firstLine="482"/>
        <w:outlineLvl w:val="1"/>
        <w:rPr>
          <w:rFonts w:hint="eastAsia" w:ascii="仿宋_GB2312" w:eastAsia="仿宋_GB2312"/>
          <w:b/>
          <w:bCs/>
          <w:sz w:val="24"/>
          <w:szCs w:val="24"/>
        </w:rPr>
      </w:pPr>
      <w:r>
        <w:rPr>
          <w:rFonts w:hint="eastAsia" w:ascii="仿宋_GB2312" w:eastAsia="仿宋_GB2312"/>
          <w:b/>
          <w:bCs/>
          <w:sz w:val="24"/>
          <w:szCs w:val="24"/>
        </w:rPr>
        <w:t xml:space="preserve">债权人应提交的材料 </w:t>
      </w:r>
    </w:p>
    <w:p w14:paraId="3964F45C">
      <w:pPr>
        <w:spacing w:before="156" w:beforeLines="50" w:after="156" w:afterLines="50" w:line="360" w:lineRule="auto"/>
        <w:ind w:firstLine="482" w:firstLineChars="200"/>
        <w:rPr>
          <w:rFonts w:hint="eastAsia" w:ascii="仿宋_GB2312" w:eastAsia="仿宋_GB2312"/>
          <w:b/>
          <w:bCs/>
          <w:sz w:val="24"/>
          <w:szCs w:val="24"/>
          <w:u w:val="single"/>
        </w:rPr>
      </w:pPr>
      <w:r>
        <w:rPr>
          <w:rFonts w:hint="eastAsia" w:ascii="仿宋_GB2312" w:eastAsia="仿宋_GB2312"/>
          <w:b/>
          <w:bCs/>
          <w:sz w:val="24"/>
          <w:szCs w:val="24"/>
          <w:u w:val="single"/>
        </w:rPr>
        <w:t>债权人申报债权时，应提交如下四类申报材料，各申报材料均需一式贰份，资料用纸统一为A4纸。采用邮寄方式申报债权的债权人，除本指引中已标明必须提供原件的材料外，只需提供其余材料的复印件，同时准备原件备查；现场申报债权的债权人，申报时须携带全部材料的原件供核对并提供复印件供留存。</w:t>
      </w:r>
    </w:p>
    <w:p w14:paraId="3964F45D">
      <w:pPr>
        <w:pStyle w:val="19"/>
        <w:numPr>
          <w:ilvl w:val="0"/>
          <w:numId w:val="2"/>
        </w:numPr>
        <w:spacing w:before="156" w:beforeLines="50" w:after="156" w:afterLines="50" w:line="360" w:lineRule="auto"/>
        <w:ind w:left="0" w:firstLine="482"/>
        <w:rPr>
          <w:rFonts w:hint="eastAsia" w:ascii="仿宋_GB2312" w:eastAsia="仿宋_GB2312"/>
          <w:b/>
          <w:bCs/>
          <w:sz w:val="24"/>
          <w:szCs w:val="24"/>
        </w:rPr>
      </w:pPr>
      <w:r>
        <w:rPr>
          <w:rFonts w:ascii="仿宋_GB2312" w:eastAsia="仿宋_GB2312"/>
          <w:b/>
          <w:bCs/>
          <w:sz w:val="24"/>
          <w:szCs w:val="24"/>
        </w:rPr>
        <w:t>《债权申报表》《债权申报材料目录》《债权申报书》（请按照附件填写</w:t>
      </w:r>
      <w:r>
        <w:rPr>
          <w:rFonts w:hint="eastAsia" w:ascii="仿宋_GB2312" w:eastAsia="仿宋_GB2312"/>
          <w:b/>
          <w:bCs/>
          <w:sz w:val="24"/>
          <w:szCs w:val="24"/>
        </w:rPr>
        <w:t>，</w:t>
      </w:r>
      <w:r>
        <w:rPr>
          <w:rFonts w:ascii="仿宋_GB2312" w:eastAsia="仿宋_GB2312"/>
          <w:b/>
          <w:bCs/>
          <w:sz w:val="24"/>
          <w:szCs w:val="24"/>
        </w:rPr>
        <w:t>须提供原件</w:t>
      </w:r>
      <w:r>
        <w:rPr>
          <w:rFonts w:hint="eastAsia" w:ascii="仿宋_GB2312" w:eastAsia="仿宋_GB2312"/>
          <w:b/>
          <w:bCs/>
          <w:sz w:val="24"/>
          <w:szCs w:val="24"/>
        </w:rPr>
        <w:t>，</w:t>
      </w:r>
      <w:r>
        <w:rPr>
          <w:rFonts w:ascii="仿宋_GB2312" w:eastAsia="仿宋_GB2312"/>
          <w:b/>
          <w:bCs/>
          <w:sz w:val="24"/>
          <w:szCs w:val="24"/>
        </w:rPr>
        <w:t xml:space="preserve">可加页） </w:t>
      </w:r>
    </w:p>
    <w:p w14:paraId="3964F45E">
      <w:pPr>
        <w:pStyle w:val="19"/>
        <w:numPr>
          <w:ilvl w:val="0"/>
          <w:numId w:val="3"/>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申报人应真实、准确、完整填写《债权申报表》，填写债权申报人的基本信息、联系方式、申报债权金额、是否存在担保</w:t>
      </w:r>
      <w:r>
        <w:rPr>
          <w:rFonts w:hint="eastAsia" w:ascii="仿宋_GB2312" w:eastAsia="仿宋_GB2312"/>
          <w:sz w:val="24"/>
          <w:szCs w:val="24"/>
        </w:rPr>
        <w:t>、是否为优先受偿债权</w:t>
      </w:r>
      <w:r>
        <w:rPr>
          <w:rFonts w:ascii="仿宋_GB2312" w:eastAsia="仿宋_GB2312"/>
          <w:sz w:val="24"/>
          <w:szCs w:val="24"/>
        </w:rPr>
        <w:t>以及诉讼、仲裁等信息。申报表中的申报编号由管理人填写，债权人无需填写。以上信息如有虚假填写，债权人将自行承担法律后果。</w:t>
      </w:r>
    </w:p>
    <w:p w14:paraId="3964F45F">
      <w:pPr>
        <w:pStyle w:val="19"/>
        <w:numPr>
          <w:ilvl w:val="0"/>
          <w:numId w:val="3"/>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《债权申报材料目录》中按序填写提交的书面材料名称，并注明份数。</w:t>
      </w:r>
    </w:p>
    <w:p w14:paraId="3964F460">
      <w:pPr>
        <w:pStyle w:val="19"/>
        <w:numPr>
          <w:ilvl w:val="0"/>
          <w:numId w:val="3"/>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《债权申报书》须写明申报的债权金额、币种、性质、形成原因、经过、有无财产担保、</w:t>
      </w:r>
      <w:r>
        <w:rPr>
          <w:rFonts w:hint="eastAsia" w:ascii="仿宋_GB2312" w:eastAsia="仿宋_GB2312"/>
          <w:sz w:val="24"/>
          <w:szCs w:val="24"/>
        </w:rPr>
        <w:t>是否为优先债权及优先受偿债权对应的具体抵质押物（工程）证明材料、</w:t>
      </w:r>
      <w:r>
        <w:rPr>
          <w:rFonts w:ascii="仿宋_GB2312" w:eastAsia="仿宋_GB2312"/>
          <w:sz w:val="24"/>
          <w:szCs w:val="24"/>
        </w:rPr>
        <w:t>利息计算方式（如有）等相关事项。</w:t>
      </w:r>
    </w:p>
    <w:p w14:paraId="3964F461">
      <w:pPr>
        <w:pStyle w:val="19"/>
        <w:numPr>
          <w:ilvl w:val="0"/>
          <w:numId w:val="3"/>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机构债权人应在《债权申报表》及《债权申报书》上加盖公章，自然人债权人应由本人签字并捺印。委托代理人申报的，代理人应在《债权申报表》及《债权申报书》上签字并捺印。</w:t>
      </w:r>
    </w:p>
    <w:p w14:paraId="3964F462">
      <w:pPr>
        <w:pStyle w:val="19"/>
        <w:numPr>
          <w:ilvl w:val="0"/>
          <w:numId w:val="3"/>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《债权申报表》和《债权申报书》记载的信息应当保持一致。</w:t>
      </w:r>
    </w:p>
    <w:p w14:paraId="3964F463">
      <w:pPr>
        <w:pStyle w:val="19"/>
        <w:numPr>
          <w:ilvl w:val="0"/>
          <w:numId w:val="2"/>
        </w:numPr>
        <w:spacing w:before="156" w:beforeLines="50" w:after="156" w:afterLines="50" w:line="360" w:lineRule="auto"/>
        <w:ind w:left="0" w:firstLine="482"/>
        <w:rPr>
          <w:rFonts w:hint="eastAsia" w:ascii="仿宋_GB2312" w:eastAsia="仿宋_GB2312"/>
          <w:b/>
          <w:bCs/>
          <w:sz w:val="24"/>
          <w:szCs w:val="24"/>
        </w:rPr>
      </w:pPr>
      <w:r>
        <w:rPr>
          <w:rFonts w:ascii="仿宋_GB2312" w:eastAsia="仿宋_GB2312"/>
          <w:b/>
          <w:bCs/>
          <w:sz w:val="24"/>
          <w:szCs w:val="24"/>
        </w:rPr>
        <w:t>申报人主体资格的材料</w:t>
      </w:r>
    </w:p>
    <w:p w14:paraId="3964F464">
      <w:pPr>
        <w:pStyle w:val="19"/>
        <w:numPr>
          <w:ilvl w:val="0"/>
          <w:numId w:val="4"/>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债权人为机构的，应当提交如下材料</w:t>
      </w:r>
      <w:r>
        <w:rPr>
          <w:rFonts w:hint="eastAsia" w:ascii="仿宋_GB2312" w:eastAsia="仿宋_GB2312"/>
          <w:sz w:val="24"/>
          <w:szCs w:val="24"/>
        </w:rPr>
        <w:t>：</w:t>
      </w:r>
    </w:p>
    <w:p w14:paraId="3964F465">
      <w:pPr>
        <w:pStyle w:val="19"/>
        <w:numPr>
          <w:ilvl w:val="0"/>
          <w:numId w:val="5"/>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有效的营业执照或事业单位、社会团体等非营利法人或非法人组织的登记证书或其他合法证明书；</w:t>
      </w:r>
    </w:p>
    <w:p w14:paraId="3964F466">
      <w:pPr>
        <w:pStyle w:val="19"/>
        <w:numPr>
          <w:ilvl w:val="0"/>
          <w:numId w:val="5"/>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法定代表人（负责人）身份证明书（请按照给定范本填写，须提供</w:t>
      </w:r>
      <w:r>
        <w:rPr>
          <w:rFonts w:hint="eastAsia" w:ascii="仿宋_GB2312" w:eastAsia="仿宋_GB2312"/>
          <w:sz w:val="24"/>
          <w:szCs w:val="24"/>
        </w:rPr>
        <w:t>原件</w:t>
      </w:r>
      <w:r>
        <w:rPr>
          <w:rFonts w:ascii="仿宋_GB2312" w:eastAsia="仿宋_GB2312"/>
          <w:sz w:val="24"/>
          <w:szCs w:val="24"/>
        </w:rPr>
        <w:t>）；</w:t>
      </w:r>
    </w:p>
    <w:p w14:paraId="3964F467">
      <w:pPr>
        <w:pStyle w:val="19"/>
        <w:numPr>
          <w:ilvl w:val="0"/>
          <w:numId w:val="5"/>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法定代表人（负责人）身份证等个人有效证件的复印件。法定代表人（负责人）之外的人员申报的，应当提交</w:t>
      </w:r>
      <w:r>
        <w:rPr>
          <w:rFonts w:hint="eastAsia" w:ascii="仿宋_GB2312" w:eastAsia="仿宋_GB2312"/>
          <w:sz w:val="24"/>
          <w:szCs w:val="24"/>
        </w:rPr>
        <w:t>：</w:t>
      </w:r>
    </w:p>
    <w:p w14:paraId="3964F468">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①</w:t>
      </w:r>
      <w:r>
        <w:rPr>
          <w:rFonts w:ascii="仿宋_GB2312" w:eastAsia="仿宋_GB2312"/>
          <w:sz w:val="24"/>
          <w:szCs w:val="24"/>
        </w:rPr>
        <w:t xml:space="preserve"> 机构的授权委托书（请按照给定范本填写，须提供原件）；</w:t>
      </w:r>
    </w:p>
    <w:p w14:paraId="3964F469">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②</w:t>
      </w:r>
      <w:r>
        <w:rPr>
          <w:rFonts w:ascii="仿宋_GB2312" w:eastAsia="仿宋_GB2312"/>
          <w:sz w:val="24"/>
          <w:szCs w:val="24"/>
        </w:rPr>
        <w:t xml:space="preserve"> 代理人的身份证等个人有效证件；代理人为律师的，请提交律师证、律师事务所指派函（须提供原件）。</w:t>
      </w:r>
    </w:p>
    <w:p w14:paraId="3964F46A">
      <w:pPr>
        <w:spacing w:before="156" w:beforeLines="50" w:after="156" w:afterLines="50" w:line="360" w:lineRule="auto"/>
        <w:ind w:firstLine="482" w:firstLineChars="200"/>
        <w:rPr>
          <w:rFonts w:hint="eastAsia" w:ascii="仿宋_GB2312" w:eastAsia="仿宋_GB2312"/>
          <w:b/>
          <w:bCs/>
          <w:sz w:val="24"/>
          <w:szCs w:val="24"/>
          <w:u w:val="single"/>
        </w:rPr>
      </w:pPr>
      <w:r>
        <w:rPr>
          <w:rFonts w:ascii="仿宋_GB2312" w:eastAsia="仿宋_GB2312"/>
          <w:b/>
          <w:bCs/>
          <w:sz w:val="24"/>
          <w:szCs w:val="24"/>
          <w:u w:val="single"/>
        </w:rPr>
        <w:t>（如机构债权人与</w:t>
      </w:r>
      <w:r>
        <w:rPr>
          <w:rFonts w:hint="eastAsia" w:ascii="仿宋_GB2312" w:eastAsia="仿宋_GB2312"/>
          <w:b/>
          <w:bCs/>
          <w:sz w:val="24"/>
          <w:szCs w:val="24"/>
          <w:u w:val="single"/>
        </w:rPr>
        <w:t>创新丝路公司</w:t>
      </w:r>
      <w:r>
        <w:rPr>
          <w:rFonts w:ascii="仿宋_GB2312" w:eastAsia="仿宋_GB2312"/>
          <w:b/>
          <w:bCs/>
          <w:sz w:val="24"/>
          <w:szCs w:val="24"/>
          <w:u w:val="single"/>
        </w:rPr>
        <w:t>发生债权债务后名称发生变更的，还应提交市场监督管理机构出具的名称变更证明，须提供原件。）</w:t>
      </w:r>
    </w:p>
    <w:p w14:paraId="3964F46B">
      <w:pPr>
        <w:pStyle w:val="19"/>
        <w:numPr>
          <w:ilvl w:val="0"/>
          <w:numId w:val="4"/>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债权人为自然人的，应提供债权人身份证等个人有效证件。债权人委托他人申报的，应当提交</w:t>
      </w:r>
      <w:r>
        <w:rPr>
          <w:rFonts w:hint="eastAsia" w:ascii="仿宋_GB2312" w:eastAsia="仿宋_GB2312"/>
          <w:sz w:val="24"/>
          <w:szCs w:val="24"/>
        </w:rPr>
        <w:t>：</w:t>
      </w:r>
    </w:p>
    <w:p w14:paraId="3964F46C">
      <w:pPr>
        <w:pStyle w:val="19"/>
        <w:numPr>
          <w:ilvl w:val="0"/>
          <w:numId w:val="6"/>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债权人的授权委托书（请按照给定范本填写，须提供原件）；</w:t>
      </w:r>
    </w:p>
    <w:p w14:paraId="3964F46D">
      <w:pPr>
        <w:pStyle w:val="19"/>
        <w:numPr>
          <w:ilvl w:val="0"/>
          <w:numId w:val="6"/>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代理人的身份证等个人有效证件，代理人为律师的，请提交律师证、律师事务所指派函（须提供原件）。</w:t>
      </w:r>
    </w:p>
    <w:p w14:paraId="3964F46E">
      <w:pPr>
        <w:pStyle w:val="19"/>
        <w:numPr>
          <w:ilvl w:val="0"/>
          <w:numId w:val="2"/>
        </w:numPr>
        <w:spacing w:before="156" w:beforeLines="50" w:after="156" w:afterLines="50" w:line="360" w:lineRule="auto"/>
        <w:ind w:left="0" w:firstLine="482"/>
        <w:rPr>
          <w:rFonts w:hint="eastAsia" w:ascii="仿宋_GB2312" w:eastAsia="仿宋_GB2312"/>
          <w:b/>
          <w:bCs/>
          <w:sz w:val="24"/>
          <w:szCs w:val="24"/>
        </w:rPr>
      </w:pPr>
      <w:r>
        <w:rPr>
          <w:rFonts w:ascii="仿宋_GB2312" w:eastAsia="仿宋_GB2312"/>
          <w:b/>
          <w:bCs/>
          <w:sz w:val="24"/>
          <w:szCs w:val="24"/>
        </w:rPr>
        <w:t xml:space="preserve">证明债权发生事实及其数额的材料 </w:t>
      </w:r>
    </w:p>
    <w:p w14:paraId="3964F46F">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债权人申报债权应提交能够证明债权成立的全部书面材料，包括但不限于：</w:t>
      </w:r>
    </w:p>
    <w:p w14:paraId="3964F470">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各类合同书（如借、贷款合同，购、销货合同）等债权形成的原始材料</w:t>
      </w:r>
      <w:r>
        <w:rPr>
          <w:rFonts w:hint="eastAsia" w:ascii="仿宋_GB2312" w:eastAsia="仿宋_GB2312"/>
          <w:sz w:val="24"/>
          <w:szCs w:val="24"/>
        </w:rPr>
        <w:t>；</w:t>
      </w:r>
    </w:p>
    <w:p w14:paraId="3964F471">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票据、划账单、汇款单、对账单、提货单等合同履行凭证；</w:t>
      </w:r>
    </w:p>
    <w:p w14:paraId="3964F472">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债权如有担保的，还须提交抵押合同、质押合同、保证合同、担保物清单及相关的登记证件等担保材料；</w:t>
      </w:r>
    </w:p>
    <w:p w14:paraId="3964F473">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hint="eastAsia" w:ascii="仿宋_GB2312" w:eastAsia="仿宋_GB2312"/>
          <w:sz w:val="24"/>
          <w:szCs w:val="24"/>
        </w:rPr>
        <w:t>债权如为优先债权，还须提交确定优先债权存在以及优先受偿债权对应的具体抵质押物（工程）证明材料的相关证明材料；</w:t>
      </w:r>
    </w:p>
    <w:p w14:paraId="3964F474">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债权如涉及诉讼或仲裁，须提交诉讼、仲裁有关的文件。法院出具的生效法律文书</w:t>
      </w:r>
      <w:r>
        <w:rPr>
          <w:rFonts w:ascii="仿宋_GB2312" w:eastAsia="仿宋_GB2312"/>
          <w:b/>
          <w:bCs/>
          <w:sz w:val="24"/>
          <w:szCs w:val="24"/>
          <w:u w:val="single"/>
        </w:rPr>
        <w:t>应加盖法律文书生效章</w:t>
      </w:r>
      <w:r>
        <w:rPr>
          <w:rFonts w:ascii="仿宋_GB2312" w:eastAsia="仿宋_GB2312"/>
          <w:sz w:val="24"/>
          <w:szCs w:val="24"/>
        </w:rPr>
        <w:t>，如果经过两级法院审理，一、二审法院的法律文书皆需提供；仲裁</w:t>
      </w:r>
      <w:r>
        <w:rPr>
          <w:rFonts w:hint="eastAsia" w:ascii="仿宋_GB2312" w:eastAsia="仿宋_GB2312"/>
          <w:sz w:val="24"/>
          <w:szCs w:val="24"/>
        </w:rPr>
        <w:t>机构</w:t>
      </w:r>
      <w:r>
        <w:rPr>
          <w:rFonts w:ascii="仿宋_GB2312" w:eastAsia="仿宋_GB2312"/>
          <w:sz w:val="24"/>
          <w:szCs w:val="24"/>
        </w:rPr>
        <w:t>出具的生效法律文书应附上</w:t>
      </w:r>
      <w:r>
        <w:rPr>
          <w:rFonts w:ascii="仿宋_GB2312" w:eastAsia="仿宋_GB2312"/>
          <w:b/>
          <w:bCs/>
          <w:sz w:val="24"/>
          <w:szCs w:val="24"/>
          <w:u w:val="single"/>
        </w:rPr>
        <w:t>仲裁</w:t>
      </w:r>
      <w:r>
        <w:rPr>
          <w:rFonts w:hint="eastAsia" w:ascii="仿宋_GB2312" w:eastAsia="仿宋_GB2312"/>
          <w:b/>
          <w:bCs/>
          <w:sz w:val="24"/>
          <w:szCs w:val="24"/>
          <w:u w:val="single"/>
        </w:rPr>
        <w:t>机构</w:t>
      </w:r>
      <w:r>
        <w:rPr>
          <w:rFonts w:ascii="仿宋_GB2312" w:eastAsia="仿宋_GB2312"/>
          <w:b/>
          <w:bCs/>
          <w:sz w:val="24"/>
          <w:szCs w:val="24"/>
          <w:u w:val="single"/>
        </w:rPr>
        <w:t>关于法律文书已经生效的函件或双方当事人已签收的送达回执以及证据材料</w:t>
      </w:r>
      <w:r>
        <w:rPr>
          <w:rFonts w:ascii="仿宋_GB2312" w:eastAsia="仿宋_GB2312"/>
          <w:sz w:val="24"/>
          <w:szCs w:val="24"/>
        </w:rPr>
        <w:t>。如已申请人民法院强制执行的，还须提交人民法院</w:t>
      </w:r>
      <w:r>
        <w:rPr>
          <w:rFonts w:ascii="仿宋_GB2312" w:eastAsia="仿宋_GB2312"/>
          <w:b/>
          <w:bCs/>
          <w:sz w:val="24"/>
          <w:szCs w:val="24"/>
          <w:u w:val="single"/>
        </w:rPr>
        <w:t>执行立案通知书、中止执行裁定书</w:t>
      </w:r>
      <w:r>
        <w:rPr>
          <w:rFonts w:ascii="仿宋_GB2312" w:eastAsia="仿宋_GB2312"/>
          <w:sz w:val="24"/>
          <w:szCs w:val="24"/>
        </w:rPr>
        <w:t>等相关文件</w:t>
      </w:r>
      <w:r>
        <w:rPr>
          <w:rFonts w:hint="eastAsia" w:ascii="仿宋_GB2312" w:eastAsia="仿宋_GB2312"/>
          <w:sz w:val="24"/>
          <w:szCs w:val="24"/>
        </w:rPr>
        <w:t>；</w:t>
      </w:r>
    </w:p>
    <w:p w14:paraId="3964F475">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申报人在诉讼或仲裁程序中申请财产保全的，须提交人民法院作出的保全裁定书等相关文件；</w:t>
      </w:r>
    </w:p>
    <w:p w14:paraId="3964F476">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能够证明债权发生、变更、存续，诉讼时效中止、中断、延长的其他材料；</w:t>
      </w:r>
    </w:p>
    <w:p w14:paraId="3964F477">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债务如有清偿情形的，须提供清偿凭证、协议等。如该等债务清偿系由法院裁定认可的，须同时提交裁定书；</w:t>
      </w:r>
    </w:p>
    <w:p w14:paraId="3964F478">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申报的债权涉及利息的，根据《企业破产法》第四十六条第二款之规定， 利息计算至</w:t>
      </w:r>
      <w:r>
        <w:rPr>
          <w:rFonts w:hint="eastAsia" w:ascii="仿宋_GB2312" w:eastAsia="仿宋_GB2312"/>
          <w:sz w:val="24"/>
          <w:szCs w:val="24"/>
        </w:rPr>
        <w:t>山东省青岛市中级人民法院</w:t>
      </w:r>
      <w:r>
        <w:rPr>
          <w:rFonts w:ascii="仿宋_GB2312" w:eastAsia="仿宋_GB2312"/>
          <w:sz w:val="24"/>
          <w:szCs w:val="24"/>
        </w:rPr>
        <w:t>裁定受理</w:t>
      </w:r>
      <w:r>
        <w:rPr>
          <w:rFonts w:hint="eastAsia" w:ascii="仿宋_GB2312" w:eastAsia="仿宋_GB2312"/>
          <w:sz w:val="24"/>
          <w:szCs w:val="24"/>
        </w:rPr>
        <w:t>创新丝路公司破产</w:t>
      </w:r>
      <w:r>
        <w:rPr>
          <w:rFonts w:ascii="仿宋_GB2312" w:eastAsia="仿宋_GB2312"/>
          <w:sz w:val="24"/>
          <w:szCs w:val="24"/>
        </w:rPr>
        <w:t>清算之日，</w:t>
      </w:r>
      <w:r>
        <w:rPr>
          <w:rFonts w:ascii="仿宋_GB2312" w:eastAsia="仿宋_GB2312"/>
          <w:b/>
          <w:bCs/>
          <w:sz w:val="24"/>
          <w:szCs w:val="24"/>
          <w:u w:val="single"/>
        </w:rPr>
        <w:t>即202</w:t>
      </w:r>
      <w:r>
        <w:rPr>
          <w:rFonts w:hint="eastAsia" w:ascii="仿宋_GB2312" w:eastAsia="仿宋_GB2312"/>
          <w:b/>
          <w:bCs/>
          <w:sz w:val="24"/>
          <w:szCs w:val="24"/>
          <w:u w:val="single"/>
        </w:rPr>
        <w:t>4年12月9</w:t>
      </w:r>
      <w:r>
        <w:rPr>
          <w:rFonts w:ascii="仿宋_GB2312" w:eastAsia="仿宋_GB2312"/>
          <w:b/>
          <w:bCs/>
          <w:sz w:val="24"/>
          <w:szCs w:val="24"/>
          <w:u w:val="single"/>
        </w:rPr>
        <w:t>日（含法院裁定受理当日）。申报人提交的《债权申报书》应当载明</w:t>
      </w:r>
      <w:r>
        <w:rPr>
          <w:rFonts w:hint="eastAsia" w:ascii="仿宋_GB2312" w:eastAsia="仿宋_GB2312"/>
          <w:b/>
          <w:bCs/>
          <w:sz w:val="24"/>
          <w:szCs w:val="24"/>
          <w:u w:val="single"/>
        </w:rPr>
        <w:t>准确的</w:t>
      </w:r>
      <w:r>
        <w:rPr>
          <w:rFonts w:ascii="仿宋_GB2312" w:eastAsia="仿宋_GB2312"/>
          <w:b/>
          <w:bCs/>
          <w:sz w:val="24"/>
          <w:szCs w:val="24"/>
          <w:u w:val="single"/>
        </w:rPr>
        <w:t>利息计算标准或另行提供利息计算表，说明利息的计算依据（应当明确指出合同约定利息或违约金涉及到的具体条款或法律文书涉及到的具体判项）、计算方法和计算结果，同时将正常利息与罚息、迟延利息、滞纳金等分开计算；</w:t>
      </w:r>
    </w:p>
    <w:p w14:paraId="3964F479">
      <w:pPr>
        <w:pStyle w:val="19"/>
        <w:numPr>
          <w:ilvl w:val="1"/>
          <w:numId w:val="7"/>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 xml:space="preserve">其他能够证明债权成立的依据。 </w:t>
      </w:r>
    </w:p>
    <w:p w14:paraId="3964F47A">
      <w:pPr>
        <w:pStyle w:val="19"/>
        <w:numPr>
          <w:ilvl w:val="0"/>
          <w:numId w:val="2"/>
        </w:numPr>
        <w:spacing w:before="156" w:beforeLines="50" w:after="156" w:afterLines="50" w:line="360" w:lineRule="auto"/>
        <w:ind w:left="0" w:firstLine="482"/>
        <w:rPr>
          <w:rFonts w:hint="eastAsia" w:ascii="仿宋_GB2312" w:eastAsia="仿宋_GB2312"/>
          <w:b/>
          <w:bCs/>
          <w:sz w:val="24"/>
          <w:szCs w:val="24"/>
        </w:rPr>
      </w:pPr>
      <w:r>
        <w:rPr>
          <w:rFonts w:ascii="仿宋_GB2312" w:eastAsia="仿宋_GB2312"/>
          <w:b/>
          <w:bCs/>
          <w:sz w:val="24"/>
          <w:szCs w:val="24"/>
        </w:rPr>
        <w:t xml:space="preserve">确认债权人送达地址的书面文件 </w:t>
      </w:r>
    </w:p>
    <w:p w14:paraId="3964F47B">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为</w:t>
      </w:r>
      <w:r>
        <w:rPr>
          <w:rFonts w:ascii="仿宋_GB2312" w:eastAsia="仿宋_GB2312"/>
          <w:sz w:val="24"/>
          <w:szCs w:val="24"/>
        </w:rPr>
        <w:t>确保管理人/债务人后续能够将</w:t>
      </w:r>
      <w:r>
        <w:rPr>
          <w:rFonts w:hint="eastAsia" w:ascii="仿宋_GB2312" w:eastAsia="仿宋_GB2312"/>
          <w:sz w:val="24"/>
          <w:szCs w:val="24"/>
        </w:rPr>
        <w:t>破产</w:t>
      </w:r>
      <w:r>
        <w:rPr>
          <w:rFonts w:ascii="仿宋_GB2312" w:eastAsia="仿宋_GB2312"/>
          <w:sz w:val="24"/>
          <w:szCs w:val="24"/>
        </w:rPr>
        <w:t>清算程序相关信息有效送达债权人，以保障债权人的合法权益</w:t>
      </w:r>
      <w:r>
        <w:rPr>
          <w:rFonts w:hint="eastAsia" w:ascii="仿宋_GB2312" w:eastAsia="仿宋_GB2312"/>
          <w:sz w:val="24"/>
          <w:szCs w:val="24"/>
        </w:rPr>
        <w:t>，请债权人仔细阅读并注意《债权人联系方式确认书》中各告知事项，管理人将按债权人填写、签字、盖章的《债权人联系方式确认书》中的联系方式、联系地址通知或告知创新丝路公司破产清算事项。</w:t>
      </w:r>
    </w:p>
    <w:p w14:paraId="3964F47C">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如债权人同意管理人以电子送达方式通知或告知部分创新丝路公司破产清算事项的，请在《债权人联系方式确认书》中勾选“是”，填写可使用的电子送达方式；如债权人拒绝管理人以电子送达方式通知或告知创新思路公司破产清算事项的，请在《债权人联系方式确认书》中勾选“否”。</w:t>
      </w:r>
    </w:p>
    <w:p w14:paraId="3964F47D">
      <w:pPr>
        <w:pStyle w:val="19"/>
        <w:numPr>
          <w:ilvl w:val="0"/>
          <w:numId w:val="1"/>
        </w:numPr>
        <w:spacing w:before="156" w:beforeLines="50" w:after="156" w:afterLines="50" w:line="360" w:lineRule="auto"/>
        <w:ind w:left="0" w:firstLine="482"/>
        <w:outlineLvl w:val="1"/>
        <w:rPr>
          <w:rFonts w:hint="eastAsia" w:ascii="仿宋_GB2312" w:eastAsia="仿宋_GB2312"/>
          <w:b/>
          <w:bCs/>
          <w:sz w:val="24"/>
          <w:szCs w:val="24"/>
        </w:rPr>
      </w:pPr>
      <w:r>
        <w:rPr>
          <w:rFonts w:ascii="仿宋_GB2312" w:eastAsia="仿宋_GB2312"/>
          <w:b/>
          <w:bCs/>
          <w:sz w:val="24"/>
          <w:szCs w:val="24"/>
        </w:rPr>
        <w:t>债权人提交资料的要求</w:t>
      </w:r>
    </w:p>
    <w:p w14:paraId="3964F47E">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债权人提交的资料为复印件的，债权人为机构的，须在所有材料上加盖公章；债权人为自然人的，由债权人本人或代理人在所有材料上签字并捺印。</w:t>
      </w:r>
    </w:p>
    <w:p w14:paraId="3964F47F">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债权人为境外企业的，根据《中华人民共和国民事诉讼法》的规定，债权人提交的所有资料均需经过有公证资质的公证机构进行公证。</w:t>
      </w:r>
    </w:p>
    <w:p w14:paraId="3964F48B">
      <w:pPr>
        <w:pStyle w:val="19"/>
        <w:numPr>
          <w:ilvl w:val="0"/>
          <w:numId w:val="1"/>
        </w:numPr>
        <w:spacing w:before="156" w:beforeLines="50" w:after="156" w:afterLines="50" w:line="360" w:lineRule="auto"/>
        <w:ind w:left="0" w:firstLine="482"/>
        <w:outlineLvl w:val="1"/>
        <w:rPr>
          <w:rFonts w:hint="eastAsia" w:ascii="仿宋_GB2312" w:eastAsia="仿宋_GB2312"/>
          <w:b/>
          <w:bCs/>
          <w:sz w:val="24"/>
          <w:szCs w:val="24"/>
        </w:rPr>
      </w:pPr>
      <w:r>
        <w:rPr>
          <w:rFonts w:ascii="仿宋_GB2312" w:eastAsia="仿宋_GB2312"/>
          <w:b/>
          <w:bCs/>
          <w:sz w:val="24"/>
          <w:szCs w:val="24"/>
        </w:rPr>
        <w:t xml:space="preserve">其他事项 </w:t>
      </w:r>
    </w:p>
    <w:p w14:paraId="3964F48C">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本债权申报指引未列明事项，按《企业破产法》等法律法规和司法解释执行。</w:t>
      </w:r>
    </w:p>
    <w:p w14:paraId="3964F48D">
      <w:pPr>
        <w:spacing w:before="156" w:beforeLines="50" w:after="156" w:afterLines="50" w:line="360" w:lineRule="auto"/>
        <w:ind w:firstLine="480" w:firstLineChars="200"/>
        <w:rPr>
          <w:rFonts w:hint="eastAsia" w:ascii="仿宋_GB2312" w:eastAsia="仿宋_GB2312"/>
          <w:sz w:val="24"/>
          <w:szCs w:val="24"/>
        </w:rPr>
      </w:pPr>
      <w:r>
        <w:rPr>
          <w:rFonts w:hint="eastAsia" w:ascii="仿宋_GB2312" w:eastAsia="仿宋_GB2312"/>
          <w:sz w:val="24"/>
          <w:szCs w:val="24"/>
        </w:rPr>
        <w:t>特别提示：</w:t>
      </w:r>
    </w:p>
    <w:p w14:paraId="3964F48E">
      <w:pPr>
        <w:pStyle w:val="19"/>
        <w:numPr>
          <w:ilvl w:val="1"/>
          <w:numId w:val="8"/>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请各债权人于收到申报通知后</w:t>
      </w:r>
      <w:r>
        <w:rPr>
          <w:rFonts w:hint="eastAsia" w:ascii="仿宋_GB2312" w:eastAsia="仿宋_GB2312"/>
          <w:sz w:val="24"/>
          <w:szCs w:val="24"/>
        </w:rPr>
        <w:t>尽早</w:t>
      </w:r>
      <w:r>
        <w:rPr>
          <w:rFonts w:ascii="仿宋_GB2312" w:eastAsia="仿宋_GB2312"/>
          <w:sz w:val="24"/>
          <w:szCs w:val="24"/>
        </w:rPr>
        <w:t>向管理人提交申报资料。如各债权人申</w:t>
      </w:r>
      <w:r>
        <w:rPr>
          <w:rFonts w:hint="eastAsia" w:ascii="仿宋_GB2312" w:eastAsia="仿宋_GB2312"/>
          <w:sz w:val="24"/>
          <w:szCs w:val="24"/>
        </w:rPr>
        <w:t>报较晚，可能造成大量债权集中于申报截止日前的数日内申报，以致债权申报、审查工作难以及时完成，进而影响到债权人表决权的及时行使。</w:t>
      </w:r>
    </w:p>
    <w:p w14:paraId="3964F48F">
      <w:pPr>
        <w:pStyle w:val="19"/>
        <w:numPr>
          <w:ilvl w:val="1"/>
          <w:numId w:val="8"/>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债权人及其委托代理人务必在债权申报材料中注明有效的联系方式，包括</w:t>
      </w:r>
      <w:r>
        <w:rPr>
          <w:rFonts w:hint="eastAsia" w:ascii="仿宋_GB2312" w:eastAsia="仿宋_GB2312"/>
          <w:sz w:val="24"/>
          <w:szCs w:val="24"/>
        </w:rPr>
        <w:t>但不限于固定电话、移动电话、邮寄地址及电子邮件等。管理人</w:t>
      </w:r>
      <w:r>
        <w:rPr>
          <w:rFonts w:ascii="仿宋_GB2312" w:eastAsia="仿宋_GB2312"/>
          <w:sz w:val="24"/>
          <w:szCs w:val="24"/>
        </w:rPr>
        <w:t>/债务人将相关</w:t>
      </w:r>
      <w:r>
        <w:rPr>
          <w:rFonts w:hint="eastAsia" w:ascii="仿宋_GB2312" w:eastAsia="仿宋_GB2312"/>
          <w:sz w:val="24"/>
          <w:szCs w:val="24"/>
        </w:rPr>
        <w:t>文件或信息邮寄到指定地址、通过短信或以电子邮件方式发送至指定手机或邮箱均视为有效送达。</w:t>
      </w:r>
    </w:p>
    <w:p w14:paraId="3964F490">
      <w:pPr>
        <w:pStyle w:val="19"/>
        <w:numPr>
          <w:ilvl w:val="1"/>
          <w:numId w:val="8"/>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债权人及其委托代理人须指明一个手机号码，用于接受参加债权人会议的</w:t>
      </w:r>
      <w:r>
        <w:rPr>
          <w:rFonts w:hint="eastAsia" w:ascii="仿宋_GB2312" w:eastAsia="仿宋_GB2312"/>
          <w:sz w:val="24"/>
          <w:szCs w:val="24"/>
        </w:rPr>
        <w:t>相关信息，同时指明另一个手机号码作为管理人日常联络号码</w:t>
      </w:r>
      <w:r>
        <w:rPr>
          <w:rFonts w:ascii="仿宋_GB2312" w:eastAsia="仿宋_GB2312"/>
          <w:sz w:val="24"/>
          <w:szCs w:val="24"/>
        </w:rPr>
        <w:t>（</w:t>
      </w:r>
      <w:r>
        <w:rPr>
          <w:rFonts w:hint="eastAsia" w:ascii="仿宋_GB2312" w:eastAsia="仿宋_GB2312"/>
          <w:sz w:val="24"/>
          <w:szCs w:val="24"/>
        </w:rPr>
        <w:t>接收</w:t>
      </w:r>
      <w:r>
        <w:rPr>
          <w:rFonts w:ascii="仿宋_GB2312" w:eastAsia="仿宋_GB2312"/>
          <w:sz w:val="24"/>
          <w:szCs w:val="24"/>
        </w:rPr>
        <w:t>参加债权人</w:t>
      </w:r>
      <w:r>
        <w:rPr>
          <w:rFonts w:hint="eastAsia" w:ascii="仿宋_GB2312" w:eastAsia="仿宋_GB2312"/>
          <w:sz w:val="24"/>
          <w:szCs w:val="24"/>
        </w:rPr>
        <w:t>会议信息的手机号码与日常联络的手机号码可以相同</w:t>
      </w:r>
      <w:r>
        <w:rPr>
          <w:rFonts w:ascii="仿宋_GB2312" w:eastAsia="仿宋_GB2312"/>
          <w:sz w:val="24"/>
          <w:szCs w:val="24"/>
        </w:rPr>
        <w:t>），债权人应保证提供的手</w:t>
      </w:r>
      <w:r>
        <w:rPr>
          <w:rFonts w:hint="eastAsia" w:ascii="仿宋_GB2312" w:eastAsia="仿宋_GB2312"/>
          <w:sz w:val="24"/>
          <w:szCs w:val="24"/>
        </w:rPr>
        <w:t>机号码真实有效并保持畅通，避免影响债权人及时行使权利；更换上述手机号码须及时书面通知管理人。</w:t>
      </w:r>
    </w:p>
    <w:p w14:paraId="3964F491">
      <w:pPr>
        <w:pStyle w:val="19"/>
        <w:numPr>
          <w:ilvl w:val="1"/>
          <w:numId w:val="8"/>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债权人申报的债权已经获得</w:t>
      </w:r>
      <w:r>
        <w:rPr>
          <w:rFonts w:hint="eastAsia" w:ascii="仿宋_GB2312" w:eastAsia="仿宋_GB2312"/>
          <w:sz w:val="24"/>
          <w:szCs w:val="24"/>
        </w:rPr>
        <w:t>创新丝路公司</w:t>
      </w:r>
      <w:r>
        <w:rPr>
          <w:rFonts w:ascii="仿宋_GB2312" w:eastAsia="仿宋_GB2312"/>
          <w:sz w:val="24"/>
          <w:szCs w:val="24"/>
        </w:rPr>
        <w:t>的清偿或者已经获得、未来获得其</w:t>
      </w:r>
      <w:r>
        <w:rPr>
          <w:rFonts w:hint="eastAsia" w:ascii="仿宋_GB2312" w:eastAsia="仿宋_GB2312"/>
          <w:sz w:val="24"/>
          <w:szCs w:val="24"/>
        </w:rPr>
        <w:t>他连带债务人的清偿的，应及时告知管理人，隐瞒债权受偿情况将承担相应的法律责任；债权人另外对创新丝路公司负有债务的，管理人</w:t>
      </w:r>
      <w:r>
        <w:rPr>
          <w:rFonts w:ascii="仿宋_GB2312" w:eastAsia="仿宋_GB2312"/>
          <w:sz w:val="24"/>
          <w:szCs w:val="24"/>
        </w:rPr>
        <w:t>/债务人将依法清收。</w:t>
      </w:r>
    </w:p>
    <w:p w14:paraId="3964F492">
      <w:pPr>
        <w:pStyle w:val="19"/>
        <w:numPr>
          <w:ilvl w:val="1"/>
          <w:numId w:val="8"/>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债权人以外币申报债权的，应按照法院裁定受理</w:t>
      </w:r>
      <w:r>
        <w:rPr>
          <w:rFonts w:hint="eastAsia" w:ascii="仿宋_GB2312" w:eastAsia="仿宋_GB2312"/>
          <w:sz w:val="24"/>
          <w:szCs w:val="24"/>
        </w:rPr>
        <w:t>创新丝路公司破产</w:t>
      </w:r>
      <w:r>
        <w:rPr>
          <w:rFonts w:ascii="仿宋_GB2312" w:eastAsia="仿宋_GB2312"/>
          <w:sz w:val="24"/>
          <w:szCs w:val="24"/>
        </w:rPr>
        <w:t>清算之日中国人民银行公布的外币兑人民币的汇率中间价统一折算为人民币。债权人未折算为人民币的，管理人有权不接受其申报。债权人申报利息的，应以折算为人民币后的本金数额作为计息基数。</w:t>
      </w:r>
    </w:p>
    <w:p w14:paraId="3964F493">
      <w:pPr>
        <w:pStyle w:val="19"/>
        <w:numPr>
          <w:ilvl w:val="1"/>
          <w:numId w:val="8"/>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总公司与分公司应当以总公司名义合并申报债权，不得分开单独申报，否则管理人将不予接受申报。</w:t>
      </w:r>
    </w:p>
    <w:p w14:paraId="3964F494">
      <w:pPr>
        <w:pStyle w:val="19"/>
        <w:numPr>
          <w:ilvl w:val="1"/>
          <w:numId w:val="8"/>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债权人以邮寄方式申报债权的，应自行承担邮寄费用，管理人不接受以到付方式邮寄的债权申报。</w:t>
      </w:r>
    </w:p>
    <w:p w14:paraId="3964F495">
      <w:pPr>
        <w:pStyle w:val="19"/>
        <w:numPr>
          <w:ilvl w:val="1"/>
          <w:numId w:val="8"/>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人应认可按照登记信息以书面邮寄、电话、短信、电子邮件等通讯方式接收通知及文件、材料，如登记信息变更，债权人应以书面形式通知管理人。管理人/债务人将相关文件邮寄到指定地址、以短信形式发送至指定手机号码或以电子邮件方式发至指定邮箱均视为有效送达，烦请债权人正确填写通讯方式，避免产生文件无法送达的情形。</w:t>
      </w:r>
    </w:p>
    <w:p w14:paraId="3964F497">
      <w:pPr>
        <w:spacing w:before="156" w:beforeLines="50" w:after="156" w:afterLines="50" w:line="360" w:lineRule="auto"/>
        <w:ind w:firstLine="480" w:firstLineChars="200"/>
        <w:jc w:val="right"/>
        <w:rPr>
          <w:rFonts w:hint="eastAsia" w:ascii="仿宋_GB2312" w:eastAsia="仿宋_GB2312"/>
          <w:sz w:val="24"/>
          <w:szCs w:val="24"/>
        </w:rPr>
      </w:pPr>
      <w:r>
        <w:rPr>
          <w:rFonts w:hint="eastAsia" w:ascii="仿宋_GB2312" w:eastAsia="仿宋_GB2312"/>
          <w:sz w:val="24"/>
          <w:szCs w:val="24"/>
        </w:rPr>
        <w:t>二〇二五年</w:t>
      </w:r>
      <w:r>
        <w:rPr>
          <w:rFonts w:hint="eastAsia" w:ascii="仿宋_GB2312" w:eastAsia="仿宋_GB2312"/>
          <w:sz w:val="24"/>
          <w:szCs w:val="24"/>
          <w:lang w:val="en-US" w:eastAsia="zh-CN"/>
        </w:rPr>
        <w:t>七</w:t>
      </w:r>
      <w:r>
        <w:rPr>
          <w:rFonts w:hint="eastAsia" w:ascii="仿宋_GB2312" w:eastAsia="仿宋_GB2312"/>
          <w:sz w:val="24"/>
          <w:szCs w:val="24"/>
        </w:rPr>
        <w:t>月二十</w:t>
      </w:r>
      <w:r>
        <w:rPr>
          <w:rFonts w:hint="eastAsia" w:ascii="仿宋_GB2312" w:eastAsia="仿宋_GB2312"/>
          <w:sz w:val="24"/>
          <w:szCs w:val="24"/>
          <w:lang w:val="en-US" w:eastAsia="zh-CN"/>
        </w:rPr>
        <w:t>二</w:t>
      </w:r>
      <w:r>
        <w:rPr>
          <w:rFonts w:hint="eastAsia" w:ascii="仿宋_GB2312" w:eastAsia="仿宋_GB2312"/>
          <w:sz w:val="24"/>
          <w:szCs w:val="24"/>
        </w:rPr>
        <w:t>日</w:t>
      </w:r>
    </w:p>
    <w:p w14:paraId="3964F498">
      <w:pPr>
        <w:pStyle w:val="19"/>
        <w:spacing w:before="156" w:beforeLines="50" w:after="156" w:afterLines="50" w:line="360" w:lineRule="auto"/>
        <w:ind w:left="482" w:firstLine="0" w:firstLineChars="0"/>
        <w:outlineLvl w:val="1"/>
        <w:rPr>
          <w:rFonts w:hint="eastAsia" w:ascii="仿宋_GB2312" w:eastAsia="仿宋_GB2312"/>
          <w:b/>
          <w:bCs/>
          <w:sz w:val="24"/>
          <w:szCs w:val="24"/>
        </w:rPr>
      </w:pPr>
      <w:r>
        <w:rPr>
          <w:rFonts w:hint="eastAsia" w:ascii="仿宋_GB2312" w:eastAsia="仿宋_GB2312"/>
          <w:b/>
          <w:bCs/>
          <w:sz w:val="24"/>
          <w:szCs w:val="24"/>
        </w:rPr>
        <w:t>附件</w:t>
      </w:r>
    </w:p>
    <w:p w14:paraId="3964F499">
      <w:pPr>
        <w:pStyle w:val="19"/>
        <w:numPr>
          <w:ilvl w:val="0"/>
          <w:numId w:val="9"/>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债权申报表；</w:t>
      </w:r>
    </w:p>
    <w:p w14:paraId="3964F49A">
      <w:pPr>
        <w:pStyle w:val="19"/>
        <w:numPr>
          <w:ilvl w:val="0"/>
          <w:numId w:val="9"/>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债权申报材料目录；</w:t>
      </w:r>
    </w:p>
    <w:p w14:paraId="3964F49B">
      <w:pPr>
        <w:pStyle w:val="19"/>
        <w:numPr>
          <w:ilvl w:val="0"/>
          <w:numId w:val="9"/>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债权申报书（范本）；</w:t>
      </w:r>
    </w:p>
    <w:p w14:paraId="3964F49C">
      <w:pPr>
        <w:pStyle w:val="19"/>
        <w:numPr>
          <w:ilvl w:val="0"/>
          <w:numId w:val="9"/>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法定代表人（负责人）身份证明书（范本）；</w:t>
      </w:r>
    </w:p>
    <w:p w14:paraId="3964F49D">
      <w:pPr>
        <w:pStyle w:val="19"/>
        <w:numPr>
          <w:ilvl w:val="0"/>
          <w:numId w:val="9"/>
        </w:numPr>
        <w:spacing w:before="156" w:beforeLines="50" w:after="156" w:afterLines="50" w:line="360" w:lineRule="auto"/>
        <w:ind w:left="0" w:firstLine="480"/>
        <w:rPr>
          <w:rFonts w:hint="eastAsia" w:ascii="仿宋_GB2312" w:eastAsia="仿宋_GB2312"/>
          <w:sz w:val="24"/>
          <w:szCs w:val="24"/>
        </w:rPr>
      </w:pPr>
      <w:r>
        <w:rPr>
          <w:rFonts w:ascii="仿宋_GB2312" w:eastAsia="仿宋_GB2312"/>
          <w:sz w:val="24"/>
          <w:szCs w:val="24"/>
        </w:rPr>
        <w:t>授权委托书（范本）；</w:t>
      </w:r>
    </w:p>
    <w:p w14:paraId="3964F49E">
      <w:pPr>
        <w:pStyle w:val="19"/>
        <w:numPr>
          <w:ilvl w:val="0"/>
          <w:numId w:val="9"/>
        </w:numPr>
        <w:spacing w:before="156" w:beforeLines="50" w:after="156" w:afterLines="50" w:line="360" w:lineRule="auto"/>
        <w:ind w:left="0" w:firstLine="480"/>
        <w:rPr>
          <w:rFonts w:hint="eastAsia" w:ascii="仿宋_GB2312" w:eastAsia="仿宋_GB2312"/>
          <w:sz w:val="24"/>
          <w:szCs w:val="24"/>
        </w:rPr>
      </w:pPr>
      <w:r>
        <w:rPr>
          <w:rFonts w:hint="eastAsia" w:ascii="仿宋_GB2312" w:eastAsia="仿宋_GB2312"/>
          <w:sz w:val="24"/>
          <w:szCs w:val="24"/>
        </w:rPr>
        <w:t>债权人联系方式确认书</w:t>
      </w:r>
      <w:r>
        <w:rPr>
          <w:rFonts w:ascii="仿宋_GB2312" w:eastAsia="仿宋_GB2312"/>
          <w:sz w:val="24"/>
          <w:szCs w:val="24"/>
        </w:rPr>
        <w:t>（范本）</w:t>
      </w:r>
      <w:r>
        <w:rPr>
          <w:rFonts w:hint="eastAsia" w:ascii="仿宋_GB2312" w:eastAsia="仿宋_GB2312"/>
          <w:sz w:val="24"/>
          <w:szCs w:val="24"/>
        </w:rPr>
        <w:t>。</w:t>
      </w:r>
    </w:p>
    <w:p w14:paraId="3964F49F">
      <w:pPr>
        <w:spacing w:after="156" w:afterLines="50" w:line="360" w:lineRule="auto"/>
        <w:jc w:val="center"/>
        <w:textAlignment w:val="baseline"/>
        <w:outlineLvl w:val="0"/>
        <w:rPr>
          <w:rFonts w:hint="eastAsia" w:ascii="仿宋_GB2312" w:hAnsi="华文中宋" w:eastAsia="仿宋_GB2312"/>
          <w:b/>
          <w:bCs/>
          <w:color w:val="000000"/>
          <w:sz w:val="35"/>
          <w:lang w:val="zh-Hans"/>
        </w:rPr>
      </w:pPr>
      <w:r>
        <w:rPr>
          <w:rFonts w:ascii="仿宋_GB2312" w:hAnsi="华文中宋" w:eastAsia="仿宋_GB2312"/>
          <w:b/>
          <w:bCs/>
          <w:color w:val="000000"/>
          <w:sz w:val="35"/>
          <w:lang w:val="zh-Hans"/>
        </w:rPr>
        <w:br w:type="page"/>
      </w:r>
    </w:p>
    <w:p w14:paraId="3964F4A0">
      <w:pPr>
        <w:spacing w:after="156" w:afterLines="50" w:line="360" w:lineRule="auto"/>
        <w:jc w:val="center"/>
        <w:textAlignment w:val="baseline"/>
        <w:outlineLvl w:val="0"/>
        <w:rPr>
          <w:rFonts w:hint="eastAsia" w:ascii="仿宋_GB2312" w:hAnsi="华文中宋" w:eastAsia="仿宋_GB2312"/>
          <w:b/>
          <w:bCs/>
          <w:color w:val="000000"/>
          <w:sz w:val="35"/>
          <w:lang w:val="zh-Hans"/>
        </w:rPr>
      </w:pPr>
      <w:r>
        <w:rPr>
          <w:rFonts w:hint="eastAsia" w:ascii="仿宋_GB2312" w:hAnsi="华文中宋" w:eastAsia="仿宋_GB2312"/>
          <w:b/>
          <w:bCs/>
          <w:color w:val="000000"/>
          <w:sz w:val="35"/>
          <w:lang w:val="zh-Hans"/>
        </w:rPr>
        <w:t>青岛创新丝路国际进出口贸易有限公司破产清算案</w:t>
      </w:r>
      <w:r>
        <w:rPr>
          <w:rFonts w:hint="eastAsia" w:ascii="仿宋_GB2312" w:hAnsi="华文中宋" w:eastAsia="仿宋_GB2312"/>
          <w:b/>
          <w:bCs/>
          <w:color w:val="000000"/>
          <w:sz w:val="35"/>
          <w:lang w:val="zh-Hans"/>
        </w:rPr>
        <w:br w:type="textWrapping"/>
      </w:r>
      <w:r>
        <w:rPr>
          <w:rFonts w:hint="eastAsia" w:ascii="仿宋_GB2312" w:hAnsi="华文中宋" w:eastAsia="仿宋_GB2312"/>
          <w:b/>
          <w:bCs/>
          <w:color w:val="000000"/>
          <w:sz w:val="35"/>
          <w:lang w:val="zh-Hans"/>
        </w:rPr>
        <w:t>债权申报表</w:t>
      </w:r>
    </w:p>
    <w:tbl>
      <w:tblPr>
        <w:tblStyle w:val="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713"/>
        <w:gridCol w:w="1780"/>
        <w:gridCol w:w="772"/>
        <w:gridCol w:w="811"/>
        <w:gridCol w:w="1002"/>
        <w:gridCol w:w="2297"/>
      </w:tblGrid>
      <w:tr w14:paraId="3964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3964F4A1">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债权人名称/姓名</w:t>
            </w:r>
          </w:p>
        </w:tc>
        <w:tc>
          <w:tcPr>
            <w:tcW w:w="3265" w:type="dxa"/>
            <w:gridSpan w:val="3"/>
            <w:vAlign w:val="center"/>
          </w:tcPr>
          <w:p w14:paraId="3964F4A2">
            <w:pPr>
              <w:wordWrap w:val="0"/>
              <w:spacing w:line="360" w:lineRule="exact"/>
              <w:rPr>
                <w:rFonts w:ascii="仿宋_GB2312" w:hAnsi="Times New Roman" w:eastAsia="仿宋_GB2312"/>
                <w:sz w:val="24"/>
                <w:szCs w:val="24"/>
              </w:rPr>
            </w:pPr>
          </w:p>
        </w:tc>
        <w:tc>
          <w:tcPr>
            <w:tcW w:w="1813" w:type="dxa"/>
            <w:gridSpan w:val="2"/>
            <w:vAlign w:val="center"/>
          </w:tcPr>
          <w:p w14:paraId="3964F4A3">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统一社会信用代码/身份证号</w:t>
            </w:r>
          </w:p>
        </w:tc>
        <w:tc>
          <w:tcPr>
            <w:tcW w:w="2297" w:type="dxa"/>
            <w:vAlign w:val="center"/>
          </w:tcPr>
          <w:p w14:paraId="3964F4A4">
            <w:pPr>
              <w:wordWrap w:val="0"/>
              <w:spacing w:line="360" w:lineRule="exact"/>
              <w:rPr>
                <w:rFonts w:ascii="仿宋_GB2312" w:hAnsi="Times New Roman" w:eastAsia="仿宋_GB2312"/>
                <w:sz w:val="24"/>
                <w:szCs w:val="24"/>
              </w:rPr>
            </w:pPr>
          </w:p>
        </w:tc>
      </w:tr>
      <w:tr w14:paraId="396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3964F4A6">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法定代表人/负责人</w:t>
            </w:r>
          </w:p>
        </w:tc>
        <w:tc>
          <w:tcPr>
            <w:tcW w:w="3265" w:type="dxa"/>
            <w:gridSpan w:val="3"/>
            <w:vAlign w:val="center"/>
          </w:tcPr>
          <w:p w14:paraId="3964F4A7">
            <w:pPr>
              <w:wordWrap w:val="0"/>
              <w:spacing w:line="360" w:lineRule="exact"/>
              <w:rPr>
                <w:rFonts w:ascii="仿宋_GB2312" w:hAnsi="Times New Roman" w:eastAsia="仿宋_GB2312"/>
                <w:sz w:val="24"/>
                <w:szCs w:val="24"/>
              </w:rPr>
            </w:pPr>
          </w:p>
        </w:tc>
        <w:tc>
          <w:tcPr>
            <w:tcW w:w="1813" w:type="dxa"/>
            <w:gridSpan w:val="2"/>
            <w:vAlign w:val="center"/>
          </w:tcPr>
          <w:p w14:paraId="3964F4A8">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联系方式</w:t>
            </w:r>
          </w:p>
        </w:tc>
        <w:tc>
          <w:tcPr>
            <w:tcW w:w="2297" w:type="dxa"/>
            <w:vAlign w:val="center"/>
          </w:tcPr>
          <w:p w14:paraId="3964F4A9">
            <w:pPr>
              <w:wordWrap w:val="0"/>
              <w:spacing w:line="360" w:lineRule="exact"/>
              <w:rPr>
                <w:rFonts w:ascii="仿宋_GB2312" w:hAnsi="Times New Roman" w:eastAsia="仿宋_GB2312"/>
                <w:sz w:val="24"/>
                <w:szCs w:val="24"/>
              </w:rPr>
            </w:pPr>
          </w:p>
        </w:tc>
      </w:tr>
      <w:tr w14:paraId="3964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3964F4AB">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委托代理人</w:t>
            </w:r>
          </w:p>
        </w:tc>
        <w:tc>
          <w:tcPr>
            <w:tcW w:w="3265" w:type="dxa"/>
            <w:gridSpan w:val="3"/>
            <w:vAlign w:val="center"/>
          </w:tcPr>
          <w:p w14:paraId="3964F4AC">
            <w:pPr>
              <w:wordWrap w:val="0"/>
              <w:spacing w:line="360" w:lineRule="exact"/>
              <w:rPr>
                <w:rFonts w:ascii="仿宋_GB2312" w:hAnsi="Times New Roman" w:eastAsia="仿宋_GB2312"/>
                <w:sz w:val="24"/>
                <w:szCs w:val="24"/>
              </w:rPr>
            </w:pPr>
          </w:p>
        </w:tc>
        <w:tc>
          <w:tcPr>
            <w:tcW w:w="1813" w:type="dxa"/>
            <w:gridSpan w:val="2"/>
            <w:vAlign w:val="center"/>
          </w:tcPr>
          <w:p w14:paraId="3964F4AD">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联系方式</w:t>
            </w:r>
          </w:p>
        </w:tc>
        <w:tc>
          <w:tcPr>
            <w:tcW w:w="2297" w:type="dxa"/>
            <w:vAlign w:val="center"/>
          </w:tcPr>
          <w:p w14:paraId="3964F4AE">
            <w:pPr>
              <w:wordWrap w:val="0"/>
              <w:spacing w:line="360" w:lineRule="exact"/>
              <w:rPr>
                <w:rFonts w:ascii="仿宋_GB2312" w:hAnsi="Times New Roman" w:eastAsia="仿宋_GB2312"/>
                <w:sz w:val="24"/>
                <w:szCs w:val="24"/>
              </w:rPr>
            </w:pPr>
          </w:p>
        </w:tc>
      </w:tr>
      <w:tr w14:paraId="3964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3964F4B0">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债务人性质</w:t>
            </w:r>
          </w:p>
        </w:tc>
        <w:tc>
          <w:tcPr>
            <w:tcW w:w="2493" w:type="dxa"/>
            <w:gridSpan w:val="2"/>
            <w:vAlign w:val="center"/>
          </w:tcPr>
          <w:p w14:paraId="3964F4B1">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□主债权人</w:t>
            </w:r>
          </w:p>
          <w:p w14:paraId="3964F4B2">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□保证人</w:t>
            </w:r>
          </w:p>
        </w:tc>
        <w:tc>
          <w:tcPr>
            <w:tcW w:w="4882" w:type="dxa"/>
            <w:gridSpan w:val="4"/>
            <w:vAlign w:val="center"/>
          </w:tcPr>
          <w:p w14:paraId="3964F4B3">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主债务人名称/姓名：</w:t>
            </w:r>
          </w:p>
        </w:tc>
      </w:tr>
      <w:tr w14:paraId="3964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restart"/>
            <w:vAlign w:val="center"/>
          </w:tcPr>
          <w:p w14:paraId="3964F4B5">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申报债权金额</w:t>
            </w:r>
          </w:p>
        </w:tc>
        <w:tc>
          <w:tcPr>
            <w:tcW w:w="7375" w:type="dxa"/>
            <w:gridSpan w:val="6"/>
            <w:vAlign w:val="center"/>
          </w:tcPr>
          <w:p w14:paraId="3964F4B6">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 xml:space="preserve">总金额：                                          </w:t>
            </w:r>
            <w:r>
              <w:rPr>
                <w:rFonts w:ascii="仿宋_GB2312" w:hAnsi="Times New Roman" w:eastAsia="仿宋_GB2312"/>
                <w:sz w:val="24"/>
                <w:szCs w:val="24"/>
              </w:rPr>
              <w:t xml:space="preserve">  </w:t>
            </w:r>
            <w:r>
              <w:rPr>
                <w:rFonts w:hint="eastAsia" w:ascii="仿宋_GB2312" w:hAnsi="Times New Roman" w:eastAsia="仿宋_GB2312"/>
                <w:sz w:val="24"/>
                <w:szCs w:val="24"/>
              </w:rPr>
              <w:t>（币种）</w:t>
            </w:r>
          </w:p>
        </w:tc>
      </w:tr>
      <w:tr w14:paraId="3964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3964F4B8">
            <w:pPr>
              <w:wordWrap w:val="0"/>
              <w:spacing w:line="360" w:lineRule="exact"/>
              <w:rPr>
                <w:rFonts w:ascii="仿宋_GB2312" w:hAnsi="Times New Roman" w:eastAsia="仿宋_GB2312"/>
                <w:sz w:val="24"/>
                <w:szCs w:val="24"/>
              </w:rPr>
            </w:pPr>
          </w:p>
        </w:tc>
        <w:tc>
          <w:tcPr>
            <w:tcW w:w="7375" w:type="dxa"/>
            <w:gridSpan w:val="6"/>
            <w:vAlign w:val="center"/>
          </w:tcPr>
          <w:p w14:paraId="3964F4B9">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本金：                                              （币种）</w:t>
            </w:r>
          </w:p>
        </w:tc>
      </w:tr>
      <w:tr w14:paraId="3964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3964F4BB">
            <w:pPr>
              <w:wordWrap w:val="0"/>
              <w:spacing w:line="360" w:lineRule="exact"/>
              <w:rPr>
                <w:rFonts w:ascii="仿宋_GB2312" w:hAnsi="Times New Roman" w:eastAsia="仿宋_GB2312"/>
                <w:sz w:val="24"/>
                <w:szCs w:val="24"/>
              </w:rPr>
            </w:pPr>
          </w:p>
        </w:tc>
        <w:tc>
          <w:tcPr>
            <w:tcW w:w="7375" w:type="dxa"/>
            <w:gridSpan w:val="6"/>
            <w:vAlign w:val="center"/>
          </w:tcPr>
          <w:p w14:paraId="3964F4BC">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利息：                                              （币种）</w:t>
            </w:r>
          </w:p>
        </w:tc>
      </w:tr>
      <w:tr w14:paraId="3964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3964F4BE">
            <w:pPr>
              <w:wordWrap w:val="0"/>
              <w:spacing w:line="360" w:lineRule="exact"/>
              <w:rPr>
                <w:rFonts w:ascii="仿宋_GB2312" w:hAnsi="Times New Roman" w:eastAsia="仿宋_GB2312"/>
                <w:sz w:val="24"/>
                <w:szCs w:val="24"/>
              </w:rPr>
            </w:pPr>
          </w:p>
        </w:tc>
        <w:tc>
          <w:tcPr>
            <w:tcW w:w="7375" w:type="dxa"/>
            <w:gridSpan w:val="6"/>
            <w:vAlign w:val="center"/>
          </w:tcPr>
          <w:p w14:paraId="3964F4BF">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其他：                                              （币种）</w:t>
            </w:r>
          </w:p>
        </w:tc>
      </w:tr>
      <w:tr w14:paraId="3964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restart"/>
            <w:vAlign w:val="center"/>
          </w:tcPr>
          <w:p w14:paraId="3964F4C1">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有无担保（请勾选，下同）</w:t>
            </w:r>
          </w:p>
        </w:tc>
        <w:tc>
          <w:tcPr>
            <w:tcW w:w="713" w:type="dxa"/>
            <w:vMerge w:val="restart"/>
            <w:vAlign w:val="center"/>
          </w:tcPr>
          <w:p w14:paraId="3964F4C2">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□无</w:t>
            </w:r>
          </w:p>
          <w:p w14:paraId="3964F4C3">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□有</w:t>
            </w:r>
          </w:p>
        </w:tc>
        <w:tc>
          <w:tcPr>
            <w:tcW w:w="1780" w:type="dxa"/>
            <w:vAlign w:val="center"/>
          </w:tcPr>
          <w:p w14:paraId="3964F4C4">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担保人名称</w:t>
            </w:r>
          </w:p>
        </w:tc>
        <w:tc>
          <w:tcPr>
            <w:tcW w:w="4882" w:type="dxa"/>
            <w:gridSpan w:val="4"/>
            <w:vAlign w:val="center"/>
          </w:tcPr>
          <w:p w14:paraId="3964F4C5">
            <w:pPr>
              <w:wordWrap w:val="0"/>
              <w:spacing w:line="360" w:lineRule="exact"/>
              <w:rPr>
                <w:rFonts w:ascii="仿宋_GB2312" w:hAnsi="Times New Roman" w:eastAsia="仿宋_GB2312"/>
                <w:sz w:val="24"/>
                <w:szCs w:val="24"/>
              </w:rPr>
            </w:pPr>
          </w:p>
        </w:tc>
      </w:tr>
      <w:tr w14:paraId="3964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3964F4C7">
            <w:pPr>
              <w:wordWrap w:val="0"/>
              <w:spacing w:line="360" w:lineRule="exact"/>
              <w:rPr>
                <w:rFonts w:ascii="仿宋_GB2312" w:hAnsi="Times New Roman" w:eastAsia="仿宋_GB2312"/>
                <w:sz w:val="24"/>
                <w:szCs w:val="24"/>
              </w:rPr>
            </w:pPr>
          </w:p>
        </w:tc>
        <w:tc>
          <w:tcPr>
            <w:tcW w:w="713" w:type="dxa"/>
            <w:vMerge w:val="continue"/>
            <w:vAlign w:val="center"/>
          </w:tcPr>
          <w:p w14:paraId="3964F4C8">
            <w:pPr>
              <w:wordWrap w:val="0"/>
              <w:spacing w:line="360" w:lineRule="exact"/>
              <w:rPr>
                <w:rFonts w:ascii="仿宋_GB2312" w:hAnsi="Times New Roman" w:eastAsia="仿宋_GB2312"/>
                <w:sz w:val="24"/>
                <w:szCs w:val="24"/>
              </w:rPr>
            </w:pPr>
          </w:p>
        </w:tc>
        <w:tc>
          <w:tcPr>
            <w:tcW w:w="1780" w:type="dxa"/>
            <w:vAlign w:val="center"/>
          </w:tcPr>
          <w:p w14:paraId="3964F4C9">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担保形式</w:t>
            </w:r>
          </w:p>
        </w:tc>
        <w:tc>
          <w:tcPr>
            <w:tcW w:w="4882" w:type="dxa"/>
            <w:gridSpan w:val="4"/>
            <w:vAlign w:val="center"/>
          </w:tcPr>
          <w:p w14:paraId="3964F4CA">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□抵押   □质押   □保证   □其他：</w:t>
            </w:r>
          </w:p>
        </w:tc>
      </w:tr>
      <w:tr w14:paraId="3964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3964F4CC">
            <w:pPr>
              <w:wordWrap w:val="0"/>
              <w:spacing w:line="360" w:lineRule="exact"/>
              <w:rPr>
                <w:rFonts w:ascii="仿宋_GB2312" w:hAnsi="Times New Roman" w:eastAsia="仿宋_GB2312"/>
                <w:sz w:val="24"/>
                <w:szCs w:val="24"/>
              </w:rPr>
            </w:pPr>
          </w:p>
        </w:tc>
        <w:tc>
          <w:tcPr>
            <w:tcW w:w="713" w:type="dxa"/>
            <w:vMerge w:val="continue"/>
            <w:vAlign w:val="center"/>
          </w:tcPr>
          <w:p w14:paraId="3964F4CD">
            <w:pPr>
              <w:wordWrap w:val="0"/>
              <w:spacing w:line="360" w:lineRule="exact"/>
              <w:rPr>
                <w:rFonts w:ascii="仿宋_GB2312" w:hAnsi="Times New Roman" w:eastAsia="仿宋_GB2312"/>
                <w:sz w:val="24"/>
                <w:szCs w:val="24"/>
              </w:rPr>
            </w:pPr>
          </w:p>
        </w:tc>
        <w:tc>
          <w:tcPr>
            <w:tcW w:w="1780" w:type="dxa"/>
            <w:vAlign w:val="center"/>
          </w:tcPr>
          <w:p w14:paraId="3964F4CE">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担保金额</w:t>
            </w:r>
          </w:p>
        </w:tc>
        <w:tc>
          <w:tcPr>
            <w:tcW w:w="4882" w:type="dxa"/>
            <w:gridSpan w:val="4"/>
            <w:vAlign w:val="center"/>
          </w:tcPr>
          <w:p w14:paraId="3964F4CF">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 xml:space="preserve">              （小写/币种）</w:t>
            </w:r>
          </w:p>
        </w:tc>
      </w:tr>
      <w:tr w14:paraId="3964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3964F4D1">
            <w:pPr>
              <w:wordWrap w:val="0"/>
              <w:spacing w:line="360" w:lineRule="exact"/>
              <w:rPr>
                <w:rFonts w:ascii="仿宋_GB2312" w:hAnsi="Times New Roman" w:eastAsia="仿宋_GB2312"/>
                <w:sz w:val="24"/>
                <w:szCs w:val="24"/>
              </w:rPr>
            </w:pPr>
          </w:p>
        </w:tc>
        <w:tc>
          <w:tcPr>
            <w:tcW w:w="713" w:type="dxa"/>
            <w:vMerge w:val="continue"/>
            <w:vAlign w:val="center"/>
          </w:tcPr>
          <w:p w14:paraId="3964F4D2">
            <w:pPr>
              <w:wordWrap w:val="0"/>
              <w:spacing w:line="360" w:lineRule="exact"/>
              <w:rPr>
                <w:rFonts w:ascii="仿宋_GB2312" w:hAnsi="Times New Roman" w:eastAsia="仿宋_GB2312"/>
                <w:sz w:val="24"/>
                <w:szCs w:val="24"/>
              </w:rPr>
            </w:pPr>
          </w:p>
        </w:tc>
        <w:tc>
          <w:tcPr>
            <w:tcW w:w="1780" w:type="dxa"/>
            <w:vAlign w:val="center"/>
          </w:tcPr>
          <w:p w14:paraId="3964F4D3">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担保范围</w:t>
            </w:r>
          </w:p>
        </w:tc>
        <w:tc>
          <w:tcPr>
            <w:tcW w:w="4882" w:type="dxa"/>
            <w:gridSpan w:val="4"/>
            <w:vAlign w:val="center"/>
          </w:tcPr>
          <w:p w14:paraId="3964F4D4">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 xml:space="preserve">□主债权  □利息  □违约金  </w:t>
            </w:r>
          </w:p>
          <w:p w14:paraId="3964F4D5">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 xml:space="preserve">□损害赔偿赔偿金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□实现担保权的费用 </w:t>
            </w:r>
          </w:p>
          <w:p w14:paraId="3964F4D6">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 xml:space="preserve">□担保物保管费  </w:t>
            </w:r>
            <w:r>
              <w:rPr>
                <w:rFonts w:ascii="仿宋_GB2312" w:hAnsi="Times New Roman" w:eastAsia="仿宋_GB2312"/>
                <w:sz w:val="24"/>
                <w:szCs w:val="24"/>
              </w:rPr>
              <w:t xml:space="preserve">  </w:t>
            </w:r>
            <w:r>
              <w:rPr>
                <w:rFonts w:hint="eastAsia" w:ascii="仿宋_GB2312" w:hAnsi="Times New Roman" w:eastAsia="仿宋_GB2312"/>
                <w:sz w:val="24"/>
                <w:szCs w:val="24"/>
              </w:rPr>
              <w:t>□其他：</w:t>
            </w:r>
          </w:p>
        </w:tc>
      </w:tr>
      <w:tr w14:paraId="3964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259" w:type="dxa"/>
            <w:vMerge w:val="restart"/>
            <w:vAlign w:val="center"/>
          </w:tcPr>
          <w:p w14:paraId="3964F4D8">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有无优先债权</w:t>
            </w:r>
          </w:p>
        </w:tc>
        <w:tc>
          <w:tcPr>
            <w:tcW w:w="713" w:type="dxa"/>
            <w:vMerge w:val="restart"/>
            <w:vAlign w:val="center"/>
          </w:tcPr>
          <w:p w14:paraId="3964F4D9">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□无</w:t>
            </w:r>
          </w:p>
          <w:p w14:paraId="3964F4DA">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□有</w:t>
            </w:r>
          </w:p>
        </w:tc>
        <w:tc>
          <w:tcPr>
            <w:tcW w:w="1780" w:type="dxa"/>
            <w:vAlign w:val="center"/>
          </w:tcPr>
          <w:p w14:paraId="3964F4DB">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优先债权名称</w:t>
            </w:r>
          </w:p>
        </w:tc>
        <w:tc>
          <w:tcPr>
            <w:tcW w:w="4882" w:type="dxa"/>
            <w:gridSpan w:val="4"/>
            <w:vAlign w:val="center"/>
          </w:tcPr>
          <w:p w14:paraId="3964F4DC">
            <w:pPr>
              <w:wordWrap w:val="0"/>
              <w:spacing w:line="360" w:lineRule="exact"/>
              <w:rPr>
                <w:rFonts w:ascii="仿宋_GB2312" w:hAnsi="Times New Roman" w:eastAsia="仿宋_GB2312"/>
                <w:sz w:val="24"/>
                <w:szCs w:val="24"/>
              </w:rPr>
            </w:pPr>
          </w:p>
        </w:tc>
      </w:tr>
      <w:tr w14:paraId="3964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259" w:type="dxa"/>
            <w:vMerge w:val="continue"/>
            <w:vAlign w:val="center"/>
          </w:tcPr>
          <w:p w14:paraId="3964F4DE">
            <w:pPr>
              <w:wordWrap w:val="0"/>
              <w:spacing w:line="360" w:lineRule="exact"/>
              <w:rPr>
                <w:rFonts w:hint="eastAsia"/>
              </w:rPr>
            </w:pPr>
          </w:p>
        </w:tc>
        <w:tc>
          <w:tcPr>
            <w:tcW w:w="713" w:type="dxa"/>
            <w:vMerge w:val="continue"/>
            <w:vAlign w:val="center"/>
          </w:tcPr>
          <w:p w14:paraId="3964F4DF">
            <w:pPr>
              <w:wordWrap w:val="0"/>
              <w:spacing w:line="360" w:lineRule="exact"/>
              <w:rPr>
                <w:rFonts w:hint="eastAsia"/>
              </w:rPr>
            </w:pPr>
          </w:p>
        </w:tc>
        <w:tc>
          <w:tcPr>
            <w:tcW w:w="1780" w:type="dxa"/>
            <w:vAlign w:val="center"/>
          </w:tcPr>
          <w:p w14:paraId="3964F4E0">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优先债权金额</w:t>
            </w:r>
          </w:p>
        </w:tc>
        <w:tc>
          <w:tcPr>
            <w:tcW w:w="4882" w:type="dxa"/>
            <w:gridSpan w:val="4"/>
            <w:vAlign w:val="center"/>
          </w:tcPr>
          <w:p w14:paraId="3964F4E1">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 xml:space="preserve">              （小写/币种）</w:t>
            </w:r>
          </w:p>
        </w:tc>
      </w:tr>
      <w:tr w14:paraId="3964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259" w:type="dxa"/>
            <w:vMerge w:val="continue"/>
            <w:vAlign w:val="center"/>
          </w:tcPr>
          <w:p w14:paraId="3964F4E3">
            <w:pPr>
              <w:wordWrap w:val="0"/>
              <w:spacing w:line="360" w:lineRule="exact"/>
              <w:rPr>
                <w:rFonts w:ascii="仿宋_GB2312" w:hAnsi="Times New Roman" w:eastAsia="仿宋_GB2312"/>
                <w:sz w:val="24"/>
                <w:szCs w:val="24"/>
              </w:rPr>
            </w:pPr>
          </w:p>
        </w:tc>
        <w:tc>
          <w:tcPr>
            <w:tcW w:w="713" w:type="dxa"/>
            <w:vMerge w:val="continue"/>
            <w:vAlign w:val="center"/>
          </w:tcPr>
          <w:p w14:paraId="3964F4E4">
            <w:pPr>
              <w:wordWrap w:val="0"/>
              <w:spacing w:line="360" w:lineRule="exact"/>
              <w:rPr>
                <w:rFonts w:ascii="仿宋_GB2312" w:hAnsi="Times New Roman" w:eastAsia="仿宋_GB2312"/>
                <w:sz w:val="24"/>
                <w:szCs w:val="24"/>
              </w:rPr>
            </w:pPr>
          </w:p>
        </w:tc>
        <w:tc>
          <w:tcPr>
            <w:tcW w:w="1780" w:type="dxa"/>
            <w:vAlign w:val="center"/>
          </w:tcPr>
          <w:p w14:paraId="3964F4E5">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优先债权受偿范围</w:t>
            </w:r>
          </w:p>
        </w:tc>
        <w:tc>
          <w:tcPr>
            <w:tcW w:w="4882" w:type="dxa"/>
            <w:gridSpan w:val="4"/>
            <w:vAlign w:val="center"/>
          </w:tcPr>
          <w:p w14:paraId="3964F4E6">
            <w:pPr>
              <w:wordWrap w:val="0"/>
              <w:spacing w:line="360" w:lineRule="exact"/>
              <w:rPr>
                <w:rFonts w:ascii="仿宋_GB2312" w:hAnsi="Times New Roman" w:eastAsia="仿宋_GB2312"/>
                <w:sz w:val="24"/>
                <w:szCs w:val="24"/>
              </w:rPr>
            </w:pPr>
          </w:p>
          <w:p w14:paraId="3964F4E7">
            <w:pPr>
              <w:wordWrap w:val="0"/>
              <w:spacing w:line="360" w:lineRule="exact"/>
              <w:rPr>
                <w:rFonts w:ascii="仿宋_GB2312" w:hAnsi="Times New Roman" w:eastAsia="仿宋_GB2312"/>
                <w:sz w:val="24"/>
                <w:szCs w:val="24"/>
              </w:rPr>
            </w:pPr>
          </w:p>
        </w:tc>
      </w:tr>
      <w:tr w14:paraId="3964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3964F4E9">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有无生效判决、裁定或仲裁裁决</w:t>
            </w:r>
          </w:p>
        </w:tc>
        <w:tc>
          <w:tcPr>
            <w:tcW w:w="2493" w:type="dxa"/>
            <w:gridSpan w:val="2"/>
            <w:vAlign w:val="center"/>
          </w:tcPr>
          <w:p w14:paraId="3964F4EA">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□无    □有</w:t>
            </w:r>
          </w:p>
        </w:tc>
        <w:tc>
          <w:tcPr>
            <w:tcW w:w="1583" w:type="dxa"/>
            <w:gridSpan w:val="2"/>
            <w:vAlign w:val="center"/>
          </w:tcPr>
          <w:p w14:paraId="3964F4EB">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有无申请执行</w:t>
            </w:r>
          </w:p>
        </w:tc>
        <w:tc>
          <w:tcPr>
            <w:tcW w:w="3299" w:type="dxa"/>
            <w:gridSpan w:val="2"/>
            <w:vAlign w:val="center"/>
          </w:tcPr>
          <w:p w14:paraId="3964F4EC">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□无  □有</w:t>
            </w:r>
          </w:p>
        </w:tc>
      </w:tr>
      <w:tr w14:paraId="3964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52" w:type="dxa"/>
            <w:gridSpan w:val="3"/>
            <w:vAlign w:val="center"/>
          </w:tcPr>
          <w:p w14:paraId="3964F4EE">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有无未决诉讼或仲裁</w:t>
            </w:r>
          </w:p>
        </w:tc>
        <w:tc>
          <w:tcPr>
            <w:tcW w:w="4882" w:type="dxa"/>
            <w:gridSpan w:val="4"/>
            <w:vAlign w:val="center"/>
          </w:tcPr>
          <w:p w14:paraId="3964F4EF">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□无        □有</w:t>
            </w:r>
          </w:p>
        </w:tc>
      </w:tr>
      <w:tr w14:paraId="3964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4" w:type="dxa"/>
            <w:gridSpan w:val="7"/>
            <w:vAlign w:val="center"/>
          </w:tcPr>
          <w:p w14:paraId="3964F4F1">
            <w:pPr>
              <w:wordWrap w:val="0"/>
              <w:spacing w:line="360" w:lineRule="exact"/>
              <w:ind w:firstLine="482" w:firstLineChars="200"/>
              <w:rPr>
                <w:rFonts w:ascii="仿宋_GB2312" w:hAnsi="Times New Roman" w:eastAsia="仿宋_GB2312"/>
                <w:b/>
                <w:sz w:val="24"/>
                <w:szCs w:val="24"/>
                <w:u w:val="single"/>
              </w:rPr>
            </w:pPr>
            <w:r>
              <w:rPr>
                <w:rFonts w:hint="eastAsia" w:ascii="仿宋_GB2312" w:hAnsi="Times New Roman" w:eastAsia="仿宋_GB2312"/>
                <w:b/>
                <w:sz w:val="24"/>
                <w:szCs w:val="24"/>
                <w:u w:val="single"/>
              </w:rPr>
              <w:t>债权人确认事项：</w:t>
            </w:r>
          </w:p>
          <w:p w14:paraId="3964F4F2">
            <w:pPr>
              <w:wordWrap w:val="0"/>
              <w:spacing w:line="36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1.债权人已收悉《民事裁定书》《通知书》《公告》《债权申报指引》及其附件。</w:t>
            </w:r>
          </w:p>
          <w:p w14:paraId="3964F4F3">
            <w:pPr>
              <w:wordWrap w:val="0"/>
              <w:spacing w:line="36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2.本《债权申报表》不构成无效债权（包括但不限于已过诉讼时效的债权等）的重新有效确认，申报债权总金额需另附明细及计算过程。</w:t>
            </w:r>
          </w:p>
          <w:p w14:paraId="3964F4F4">
            <w:pPr>
              <w:wordWrap w:val="0"/>
              <w:spacing w:line="36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3.债权人确认上述填写的信息（包括但不限于主体资格、委托代理姓名等全部信息）均真实有效，可作为管理人在</w:t>
            </w:r>
            <w:r>
              <w:rPr>
                <w:rFonts w:hint="eastAsia" w:ascii="仿宋_GB2312" w:eastAsia="仿宋_GB2312"/>
                <w:sz w:val="24"/>
                <w:szCs w:val="24"/>
              </w:rPr>
              <w:t>青岛创新丝路国际进出口贸易有限公司</w:t>
            </w:r>
            <w:r>
              <w:rPr>
                <w:rFonts w:hint="eastAsia" w:ascii="仿宋_GB2312" w:hAnsi="Times New Roman" w:eastAsia="仿宋_GB2312"/>
                <w:sz w:val="24"/>
                <w:szCs w:val="24"/>
              </w:rPr>
              <w:t>破产清算案件中核实债权人身份的有效信息，如因信息不全或信息有误造成任何不利后果，均由债权人自行承担。</w:t>
            </w:r>
          </w:p>
          <w:p w14:paraId="3964F4F5">
            <w:pPr>
              <w:wordWrap w:val="0"/>
              <w:spacing w:line="36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债权人签章：</w:t>
            </w:r>
          </w:p>
          <w:p w14:paraId="3964F4F7">
            <w:pPr>
              <w:wordWrap w:val="0"/>
              <w:spacing w:line="36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委托代理人签字：</w:t>
            </w:r>
            <w:r>
              <w:rPr>
                <w:rFonts w:ascii="仿宋_GB2312" w:hAnsi="Times New Roman" w:eastAsia="仿宋_GB2312"/>
                <w:sz w:val="24"/>
                <w:szCs w:val="24"/>
              </w:rPr>
              <w:t xml:space="preserve">          申报日期：</w:t>
            </w:r>
            <w:r>
              <w:rPr>
                <w:rFonts w:hint="eastAsia" w:ascii="仿宋_GB2312" w:hAnsi="Times New Roman" w:eastAsia="仿宋_GB2312"/>
                <w:sz w:val="24"/>
                <w:szCs w:val="24"/>
              </w:rPr>
              <w:t xml:space="preserve">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年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月 </w:t>
            </w:r>
            <w:r>
              <w:rPr>
                <w:rFonts w:ascii="仿宋_GB2312" w:hAnsi="Times New Roman" w:eastAsia="仿宋_GB2312"/>
                <w:sz w:val="24"/>
                <w:szCs w:val="24"/>
              </w:rPr>
              <w:t xml:space="preserve">  </w:t>
            </w:r>
            <w:r>
              <w:rPr>
                <w:rFonts w:hint="eastAsia" w:ascii="仿宋_GB2312" w:hAnsi="Times New Roman" w:eastAsia="仿宋_GB2312"/>
                <w:sz w:val="24"/>
                <w:szCs w:val="24"/>
              </w:rPr>
              <w:t>日</w:t>
            </w:r>
          </w:p>
        </w:tc>
      </w:tr>
    </w:tbl>
    <w:p w14:paraId="3964F4F9">
      <w:pPr>
        <w:spacing w:after="156" w:afterLines="50" w:line="360" w:lineRule="auto"/>
        <w:textAlignment w:val="baseline"/>
        <w:outlineLvl w:val="0"/>
        <w:rPr>
          <w:rFonts w:hint="eastAsia" w:ascii="仿宋_GB2312" w:hAnsi="华文中宋" w:eastAsia="仿宋_GB2312"/>
          <w:b/>
          <w:bCs/>
          <w:color w:val="000000"/>
          <w:sz w:val="35"/>
          <w:lang w:val="zh-Hans"/>
        </w:rPr>
      </w:pPr>
    </w:p>
    <w:p w14:paraId="3964F4FA">
      <w:pPr>
        <w:spacing w:after="156" w:afterLines="50" w:line="360" w:lineRule="auto"/>
        <w:jc w:val="center"/>
        <w:textAlignment w:val="baseline"/>
        <w:outlineLvl w:val="0"/>
        <w:rPr>
          <w:rFonts w:hint="eastAsia" w:ascii="仿宋_GB2312" w:hAnsi="华文中宋" w:eastAsia="仿宋_GB2312"/>
          <w:b/>
          <w:bCs/>
          <w:color w:val="000000"/>
          <w:sz w:val="35"/>
          <w:lang w:val="zh-Hans"/>
        </w:rPr>
      </w:pPr>
      <w:r>
        <w:rPr>
          <w:rFonts w:hint="eastAsia" w:ascii="仿宋_GB2312" w:hAnsi="华文中宋" w:eastAsia="仿宋_GB2312"/>
          <w:b/>
          <w:bCs/>
          <w:color w:val="000000"/>
          <w:sz w:val="35"/>
        </w:rPr>
        <w:t>青岛创新丝路国际进出口贸易有限公司</w:t>
      </w:r>
      <w:r>
        <w:rPr>
          <w:rFonts w:hint="eastAsia" w:ascii="仿宋_GB2312" w:hAnsi="华文中宋" w:eastAsia="仿宋_GB2312"/>
          <w:b/>
          <w:bCs/>
          <w:color w:val="000000"/>
          <w:sz w:val="35"/>
          <w:lang w:val="zh-Hans"/>
        </w:rPr>
        <w:t>破产清算案</w:t>
      </w:r>
      <w:r>
        <w:rPr>
          <w:rFonts w:hint="eastAsia" w:ascii="仿宋_GB2312" w:hAnsi="华文中宋" w:eastAsia="仿宋_GB2312"/>
          <w:b/>
          <w:bCs/>
          <w:color w:val="000000"/>
          <w:sz w:val="35"/>
          <w:lang w:val="zh-Hans"/>
        </w:rPr>
        <w:br w:type="textWrapping"/>
      </w:r>
      <w:r>
        <w:rPr>
          <w:rFonts w:hint="eastAsia" w:ascii="仿宋_GB2312" w:hAnsi="华文中宋" w:eastAsia="仿宋_GB2312"/>
          <w:b/>
          <w:bCs/>
          <w:color w:val="000000"/>
          <w:sz w:val="35"/>
          <w:lang w:val="zh-Hans"/>
        </w:rPr>
        <w:t>债权申报材料目录</w:t>
      </w:r>
    </w:p>
    <w:p w14:paraId="3964F4FB">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债权人名称/姓名：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678"/>
        <w:gridCol w:w="709"/>
        <w:gridCol w:w="1102"/>
        <w:gridCol w:w="1103"/>
      </w:tblGrid>
      <w:tr w14:paraId="3964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shd w:val="clear" w:color="auto" w:fill="D8D8D8" w:themeFill="background1" w:themeFillShade="D9"/>
            <w:vAlign w:val="center"/>
          </w:tcPr>
          <w:p w14:paraId="3964F4FC">
            <w:pPr>
              <w:wordWrap w:val="0"/>
              <w:spacing w:line="360" w:lineRule="exact"/>
              <w:rPr>
                <w:rFonts w:ascii="仿宋_GB2312" w:hAnsi="Times New Roman" w:eastAsia="仿宋_GB2312"/>
                <w:b/>
                <w:sz w:val="24"/>
                <w:szCs w:val="24"/>
              </w:rPr>
            </w:pPr>
            <w:r>
              <w:rPr>
                <w:rFonts w:hint="eastAsia" w:ascii="仿宋_GB2312" w:hAnsi="Times New Roman" w:eastAsia="仿宋_GB2312"/>
                <w:b/>
                <w:sz w:val="24"/>
                <w:szCs w:val="24"/>
              </w:rPr>
              <w:t>序号</w:t>
            </w:r>
          </w:p>
        </w:tc>
        <w:tc>
          <w:tcPr>
            <w:tcW w:w="4678" w:type="dxa"/>
            <w:vMerge w:val="restart"/>
            <w:shd w:val="clear" w:color="auto" w:fill="D8D8D8" w:themeFill="background1" w:themeFillShade="D9"/>
            <w:vAlign w:val="center"/>
          </w:tcPr>
          <w:p w14:paraId="3964F4FD">
            <w:pPr>
              <w:spacing w:line="360" w:lineRule="exact"/>
              <w:jc w:val="center"/>
              <w:rPr>
                <w:rFonts w:ascii="仿宋_GB2312" w:hAnsi="Times New Roman" w:eastAsia="仿宋_GB2312"/>
                <w:b/>
                <w:sz w:val="24"/>
                <w:szCs w:val="24"/>
              </w:rPr>
            </w:pPr>
            <w:r>
              <w:rPr>
                <w:rFonts w:hint="eastAsia" w:ascii="仿宋_GB2312" w:hAnsi="Times New Roman" w:eastAsia="仿宋_GB2312"/>
                <w:b/>
                <w:sz w:val="24"/>
                <w:szCs w:val="24"/>
              </w:rPr>
              <w:t>材料名称</w:t>
            </w:r>
          </w:p>
        </w:tc>
        <w:tc>
          <w:tcPr>
            <w:tcW w:w="709" w:type="dxa"/>
            <w:vMerge w:val="restart"/>
            <w:shd w:val="clear" w:color="auto" w:fill="D8D8D8" w:themeFill="background1" w:themeFillShade="D9"/>
            <w:vAlign w:val="center"/>
          </w:tcPr>
          <w:p w14:paraId="3964F4FE">
            <w:pPr>
              <w:wordWrap w:val="0"/>
              <w:spacing w:line="360" w:lineRule="exact"/>
              <w:rPr>
                <w:rFonts w:ascii="仿宋_GB2312" w:hAnsi="Times New Roman" w:eastAsia="仿宋_GB2312"/>
                <w:b/>
                <w:sz w:val="24"/>
                <w:szCs w:val="24"/>
              </w:rPr>
            </w:pPr>
            <w:r>
              <w:rPr>
                <w:rFonts w:hint="eastAsia" w:ascii="仿宋_GB2312" w:hAnsi="Times New Roman" w:eastAsia="仿宋_GB2312"/>
                <w:b/>
                <w:sz w:val="24"/>
                <w:szCs w:val="24"/>
              </w:rPr>
              <w:t>页数</w:t>
            </w:r>
          </w:p>
        </w:tc>
        <w:tc>
          <w:tcPr>
            <w:tcW w:w="2205" w:type="dxa"/>
            <w:gridSpan w:val="2"/>
            <w:shd w:val="clear" w:color="auto" w:fill="D8D8D8" w:themeFill="background1" w:themeFillShade="D9"/>
            <w:vAlign w:val="center"/>
          </w:tcPr>
          <w:p w14:paraId="3964F4FF">
            <w:pPr>
              <w:wordWrap w:val="0"/>
              <w:spacing w:line="360" w:lineRule="exact"/>
              <w:rPr>
                <w:rFonts w:ascii="仿宋_GB2312" w:hAnsi="Times New Roman" w:eastAsia="仿宋_GB2312"/>
                <w:b/>
                <w:sz w:val="24"/>
                <w:szCs w:val="24"/>
              </w:rPr>
            </w:pPr>
            <w:r>
              <w:rPr>
                <w:rFonts w:hint="eastAsia" w:ascii="仿宋_GB2312" w:hAnsi="Times New Roman" w:eastAsia="仿宋_GB2312"/>
                <w:b/>
                <w:sz w:val="24"/>
                <w:szCs w:val="24"/>
              </w:rPr>
              <w:t>文件形式（勾选）</w:t>
            </w:r>
          </w:p>
        </w:tc>
      </w:tr>
      <w:tr w14:paraId="3964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shd w:val="clear" w:color="auto" w:fill="D8D8D8" w:themeFill="background1" w:themeFillShade="D9"/>
            <w:vAlign w:val="center"/>
          </w:tcPr>
          <w:p w14:paraId="3964F501">
            <w:pPr>
              <w:spacing w:line="360" w:lineRule="exact"/>
              <w:rPr>
                <w:rFonts w:ascii="仿宋_GB2312" w:hAnsi="Times New Roman" w:eastAsia="仿宋_GB2312"/>
                <w:b/>
                <w:sz w:val="24"/>
                <w:szCs w:val="24"/>
              </w:rPr>
            </w:pPr>
          </w:p>
        </w:tc>
        <w:tc>
          <w:tcPr>
            <w:tcW w:w="4678" w:type="dxa"/>
            <w:vMerge w:val="continue"/>
            <w:shd w:val="clear" w:color="auto" w:fill="D8D8D8" w:themeFill="background1" w:themeFillShade="D9"/>
            <w:vAlign w:val="center"/>
          </w:tcPr>
          <w:p w14:paraId="3964F502">
            <w:pPr>
              <w:wordWrap w:val="0"/>
              <w:spacing w:line="360" w:lineRule="exact"/>
              <w:rPr>
                <w:rFonts w:ascii="仿宋_GB2312" w:hAnsi="Times New Roman" w:eastAsia="仿宋_GB2312"/>
                <w:b/>
                <w:sz w:val="24"/>
                <w:szCs w:val="24"/>
              </w:rPr>
            </w:pPr>
          </w:p>
        </w:tc>
        <w:tc>
          <w:tcPr>
            <w:tcW w:w="709" w:type="dxa"/>
            <w:vMerge w:val="continue"/>
            <w:shd w:val="clear" w:color="auto" w:fill="D8D8D8" w:themeFill="background1" w:themeFillShade="D9"/>
            <w:vAlign w:val="center"/>
          </w:tcPr>
          <w:p w14:paraId="3964F503">
            <w:pPr>
              <w:wordWrap w:val="0"/>
              <w:spacing w:line="360" w:lineRule="exact"/>
              <w:rPr>
                <w:rFonts w:ascii="仿宋_GB2312" w:hAnsi="Times New Roman" w:eastAsia="仿宋_GB2312"/>
                <w:b/>
                <w:sz w:val="24"/>
                <w:szCs w:val="24"/>
              </w:rPr>
            </w:pPr>
          </w:p>
        </w:tc>
        <w:tc>
          <w:tcPr>
            <w:tcW w:w="1102" w:type="dxa"/>
            <w:shd w:val="clear" w:color="auto" w:fill="D8D8D8" w:themeFill="background1" w:themeFillShade="D9"/>
            <w:vAlign w:val="center"/>
          </w:tcPr>
          <w:p w14:paraId="3964F504">
            <w:pPr>
              <w:wordWrap w:val="0"/>
              <w:spacing w:line="360" w:lineRule="exact"/>
              <w:jc w:val="center"/>
              <w:rPr>
                <w:rFonts w:ascii="仿宋_GB2312" w:hAnsi="Times New Roman" w:eastAsia="仿宋_GB2312"/>
                <w:b/>
                <w:sz w:val="24"/>
                <w:szCs w:val="24"/>
              </w:rPr>
            </w:pPr>
            <w:r>
              <w:rPr>
                <w:rFonts w:hint="eastAsia" w:ascii="仿宋_GB2312" w:hAnsi="Times New Roman" w:eastAsia="仿宋_GB2312"/>
                <w:b/>
                <w:sz w:val="24"/>
                <w:szCs w:val="24"/>
              </w:rPr>
              <w:t>原件</w:t>
            </w:r>
          </w:p>
        </w:tc>
        <w:tc>
          <w:tcPr>
            <w:tcW w:w="1103" w:type="dxa"/>
            <w:shd w:val="clear" w:color="auto" w:fill="D8D8D8" w:themeFill="background1" w:themeFillShade="D9"/>
            <w:vAlign w:val="center"/>
          </w:tcPr>
          <w:p w14:paraId="3964F505">
            <w:pPr>
              <w:wordWrap w:val="0"/>
              <w:spacing w:line="360" w:lineRule="exact"/>
              <w:jc w:val="center"/>
              <w:rPr>
                <w:rFonts w:ascii="仿宋_GB2312" w:hAnsi="Times New Roman" w:eastAsia="仿宋_GB2312"/>
                <w:b/>
                <w:sz w:val="24"/>
                <w:szCs w:val="24"/>
              </w:rPr>
            </w:pPr>
            <w:r>
              <w:rPr>
                <w:rFonts w:hint="eastAsia" w:ascii="仿宋_GB2312" w:hAnsi="Times New Roman" w:eastAsia="仿宋_GB2312"/>
                <w:b/>
                <w:sz w:val="24"/>
                <w:szCs w:val="24"/>
              </w:rPr>
              <w:t>复印件</w:t>
            </w:r>
          </w:p>
        </w:tc>
      </w:tr>
      <w:tr w14:paraId="3964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07">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w:t>
            </w:r>
          </w:p>
        </w:tc>
        <w:tc>
          <w:tcPr>
            <w:tcW w:w="4678" w:type="dxa"/>
            <w:vAlign w:val="center"/>
          </w:tcPr>
          <w:p w14:paraId="3964F508">
            <w:pPr>
              <w:wordWrap w:val="0"/>
              <w:spacing w:line="360" w:lineRule="exact"/>
              <w:rPr>
                <w:rFonts w:ascii="仿宋_GB2312" w:hAnsi="Times New Roman" w:eastAsia="仿宋_GB2312"/>
                <w:sz w:val="24"/>
                <w:szCs w:val="24"/>
              </w:rPr>
            </w:pPr>
          </w:p>
        </w:tc>
        <w:tc>
          <w:tcPr>
            <w:tcW w:w="709" w:type="dxa"/>
            <w:vAlign w:val="center"/>
          </w:tcPr>
          <w:p w14:paraId="3964F509">
            <w:pPr>
              <w:wordWrap w:val="0"/>
              <w:spacing w:line="360" w:lineRule="exact"/>
              <w:rPr>
                <w:rFonts w:ascii="仿宋_GB2312" w:hAnsi="Times New Roman" w:eastAsia="仿宋_GB2312"/>
                <w:sz w:val="24"/>
                <w:szCs w:val="24"/>
              </w:rPr>
            </w:pPr>
          </w:p>
        </w:tc>
        <w:tc>
          <w:tcPr>
            <w:tcW w:w="1102" w:type="dxa"/>
            <w:vAlign w:val="center"/>
          </w:tcPr>
          <w:p w14:paraId="3964F50A">
            <w:pPr>
              <w:wordWrap w:val="0"/>
              <w:spacing w:line="360" w:lineRule="exact"/>
              <w:rPr>
                <w:rFonts w:ascii="仿宋_GB2312" w:hAnsi="Times New Roman" w:eastAsia="仿宋_GB2312"/>
                <w:sz w:val="24"/>
                <w:szCs w:val="24"/>
              </w:rPr>
            </w:pPr>
          </w:p>
        </w:tc>
        <w:tc>
          <w:tcPr>
            <w:tcW w:w="1103" w:type="dxa"/>
            <w:vAlign w:val="center"/>
          </w:tcPr>
          <w:p w14:paraId="3964F50B">
            <w:pPr>
              <w:wordWrap w:val="0"/>
              <w:spacing w:line="360" w:lineRule="exact"/>
              <w:rPr>
                <w:rFonts w:ascii="仿宋_GB2312" w:hAnsi="Times New Roman" w:eastAsia="仿宋_GB2312"/>
                <w:sz w:val="24"/>
                <w:szCs w:val="24"/>
              </w:rPr>
            </w:pPr>
          </w:p>
        </w:tc>
      </w:tr>
      <w:tr w14:paraId="3964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0D">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2</w:t>
            </w:r>
          </w:p>
        </w:tc>
        <w:tc>
          <w:tcPr>
            <w:tcW w:w="4678" w:type="dxa"/>
            <w:vAlign w:val="center"/>
          </w:tcPr>
          <w:p w14:paraId="3964F50E">
            <w:pPr>
              <w:wordWrap w:val="0"/>
              <w:spacing w:line="360" w:lineRule="exact"/>
              <w:rPr>
                <w:rFonts w:ascii="仿宋_GB2312" w:hAnsi="Times New Roman" w:eastAsia="仿宋_GB2312"/>
                <w:sz w:val="24"/>
                <w:szCs w:val="24"/>
              </w:rPr>
            </w:pPr>
          </w:p>
        </w:tc>
        <w:tc>
          <w:tcPr>
            <w:tcW w:w="709" w:type="dxa"/>
            <w:vAlign w:val="center"/>
          </w:tcPr>
          <w:p w14:paraId="3964F50F">
            <w:pPr>
              <w:wordWrap w:val="0"/>
              <w:spacing w:line="360" w:lineRule="exact"/>
              <w:rPr>
                <w:rFonts w:ascii="仿宋_GB2312" w:hAnsi="Times New Roman" w:eastAsia="仿宋_GB2312"/>
                <w:sz w:val="24"/>
                <w:szCs w:val="24"/>
              </w:rPr>
            </w:pPr>
          </w:p>
        </w:tc>
        <w:tc>
          <w:tcPr>
            <w:tcW w:w="1102" w:type="dxa"/>
            <w:vAlign w:val="center"/>
          </w:tcPr>
          <w:p w14:paraId="3964F510">
            <w:pPr>
              <w:wordWrap w:val="0"/>
              <w:spacing w:line="360" w:lineRule="exact"/>
              <w:rPr>
                <w:rFonts w:ascii="仿宋_GB2312" w:hAnsi="Times New Roman" w:eastAsia="仿宋_GB2312"/>
                <w:sz w:val="24"/>
                <w:szCs w:val="24"/>
              </w:rPr>
            </w:pPr>
          </w:p>
        </w:tc>
        <w:tc>
          <w:tcPr>
            <w:tcW w:w="1103" w:type="dxa"/>
            <w:vAlign w:val="center"/>
          </w:tcPr>
          <w:p w14:paraId="3964F511">
            <w:pPr>
              <w:wordWrap w:val="0"/>
              <w:spacing w:line="360" w:lineRule="exact"/>
              <w:rPr>
                <w:rFonts w:ascii="仿宋_GB2312" w:hAnsi="Times New Roman" w:eastAsia="仿宋_GB2312"/>
                <w:sz w:val="24"/>
                <w:szCs w:val="24"/>
              </w:rPr>
            </w:pPr>
          </w:p>
        </w:tc>
      </w:tr>
      <w:tr w14:paraId="396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13">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3</w:t>
            </w:r>
          </w:p>
        </w:tc>
        <w:tc>
          <w:tcPr>
            <w:tcW w:w="4678" w:type="dxa"/>
            <w:vAlign w:val="center"/>
          </w:tcPr>
          <w:p w14:paraId="3964F514">
            <w:pPr>
              <w:wordWrap w:val="0"/>
              <w:spacing w:line="360" w:lineRule="exact"/>
              <w:rPr>
                <w:rFonts w:ascii="仿宋_GB2312" w:hAnsi="Times New Roman" w:eastAsia="仿宋_GB2312"/>
                <w:sz w:val="24"/>
                <w:szCs w:val="24"/>
              </w:rPr>
            </w:pPr>
          </w:p>
        </w:tc>
        <w:tc>
          <w:tcPr>
            <w:tcW w:w="709" w:type="dxa"/>
            <w:vAlign w:val="center"/>
          </w:tcPr>
          <w:p w14:paraId="3964F515">
            <w:pPr>
              <w:wordWrap w:val="0"/>
              <w:spacing w:line="360" w:lineRule="exact"/>
              <w:rPr>
                <w:rFonts w:ascii="仿宋_GB2312" w:hAnsi="Times New Roman" w:eastAsia="仿宋_GB2312"/>
                <w:sz w:val="24"/>
                <w:szCs w:val="24"/>
              </w:rPr>
            </w:pPr>
          </w:p>
        </w:tc>
        <w:tc>
          <w:tcPr>
            <w:tcW w:w="1102" w:type="dxa"/>
            <w:vAlign w:val="center"/>
          </w:tcPr>
          <w:p w14:paraId="3964F516">
            <w:pPr>
              <w:wordWrap w:val="0"/>
              <w:spacing w:line="360" w:lineRule="exact"/>
              <w:rPr>
                <w:rFonts w:ascii="仿宋_GB2312" w:hAnsi="Times New Roman" w:eastAsia="仿宋_GB2312"/>
                <w:sz w:val="24"/>
                <w:szCs w:val="24"/>
              </w:rPr>
            </w:pPr>
          </w:p>
        </w:tc>
        <w:tc>
          <w:tcPr>
            <w:tcW w:w="1103" w:type="dxa"/>
            <w:vAlign w:val="center"/>
          </w:tcPr>
          <w:p w14:paraId="3964F517">
            <w:pPr>
              <w:wordWrap w:val="0"/>
              <w:spacing w:line="360" w:lineRule="exact"/>
              <w:rPr>
                <w:rFonts w:ascii="仿宋_GB2312" w:hAnsi="Times New Roman" w:eastAsia="仿宋_GB2312"/>
                <w:sz w:val="24"/>
                <w:szCs w:val="24"/>
              </w:rPr>
            </w:pPr>
          </w:p>
        </w:tc>
      </w:tr>
      <w:tr w14:paraId="3964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19">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4</w:t>
            </w:r>
          </w:p>
        </w:tc>
        <w:tc>
          <w:tcPr>
            <w:tcW w:w="4678" w:type="dxa"/>
            <w:vAlign w:val="center"/>
          </w:tcPr>
          <w:p w14:paraId="3964F51A">
            <w:pPr>
              <w:wordWrap w:val="0"/>
              <w:spacing w:line="360" w:lineRule="exact"/>
              <w:rPr>
                <w:rFonts w:ascii="仿宋_GB2312" w:hAnsi="Times New Roman" w:eastAsia="仿宋_GB2312"/>
                <w:sz w:val="24"/>
                <w:szCs w:val="24"/>
              </w:rPr>
            </w:pPr>
          </w:p>
        </w:tc>
        <w:tc>
          <w:tcPr>
            <w:tcW w:w="709" w:type="dxa"/>
            <w:vAlign w:val="center"/>
          </w:tcPr>
          <w:p w14:paraId="3964F51B">
            <w:pPr>
              <w:wordWrap w:val="0"/>
              <w:spacing w:line="360" w:lineRule="exact"/>
              <w:rPr>
                <w:rFonts w:ascii="仿宋_GB2312" w:hAnsi="Times New Roman" w:eastAsia="仿宋_GB2312"/>
                <w:sz w:val="24"/>
                <w:szCs w:val="24"/>
              </w:rPr>
            </w:pPr>
          </w:p>
        </w:tc>
        <w:tc>
          <w:tcPr>
            <w:tcW w:w="1102" w:type="dxa"/>
            <w:vAlign w:val="center"/>
          </w:tcPr>
          <w:p w14:paraId="3964F51C">
            <w:pPr>
              <w:wordWrap w:val="0"/>
              <w:spacing w:line="360" w:lineRule="exact"/>
              <w:rPr>
                <w:rFonts w:ascii="仿宋_GB2312" w:hAnsi="Times New Roman" w:eastAsia="仿宋_GB2312"/>
                <w:sz w:val="24"/>
                <w:szCs w:val="24"/>
              </w:rPr>
            </w:pPr>
          </w:p>
        </w:tc>
        <w:tc>
          <w:tcPr>
            <w:tcW w:w="1103" w:type="dxa"/>
            <w:vAlign w:val="center"/>
          </w:tcPr>
          <w:p w14:paraId="3964F51D">
            <w:pPr>
              <w:wordWrap w:val="0"/>
              <w:spacing w:line="360" w:lineRule="exact"/>
              <w:rPr>
                <w:rFonts w:ascii="仿宋_GB2312" w:hAnsi="Times New Roman" w:eastAsia="仿宋_GB2312"/>
                <w:sz w:val="24"/>
                <w:szCs w:val="24"/>
              </w:rPr>
            </w:pPr>
          </w:p>
        </w:tc>
      </w:tr>
      <w:tr w14:paraId="3964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1F">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5</w:t>
            </w:r>
          </w:p>
        </w:tc>
        <w:tc>
          <w:tcPr>
            <w:tcW w:w="4678" w:type="dxa"/>
            <w:vAlign w:val="center"/>
          </w:tcPr>
          <w:p w14:paraId="3964F520">
            <w:pPr>
              <w:wordWrap w:val="0"/>
              <w:spacing w:line="360" w:lineRule="exact"/>
              <w:rPr>
                <w:rFonts w:ascii="仿宋_GB2312" w:hAnsi="Times New Roman" w:eastAsia="仿宋_GB2312"/>
                <w:sz w:val="24"/>
                <w:szCs w:val="24"/>
              </w:rPr>
            </w:pPr>
          </w:p>
        </w:tc>
        <w:tc>
          <w:tcPr>
            <w:tcW w:w="709" w:type="dxa"/>
            <w:vAlign w:val="center"/>
          </w:tcPr>
          <w:p w14:paraId="3964F521">
            <w:pPr>
              <w:wordWrap w:val="0"/>
              <w:spacing w:line="360" w:lineRule="exact"/>
              <w:rPr>
                <w:rFonts w:ascii="仿宋_GB2312" w:hAnsi="Times New Roman" w:eastAsia="仿宋_GB2312"/>
                <w:sz w:val="24"/>
                <w:szCs w:val="24"/>
              </w:rPr>
            </w:pPr>
          </w:p>
        </w:tc>
        <w:tc>
          <w:tcPr>
            <w:tcW w:w="1102" w:type="dxa"/>
            <w:vAlign w:val="center"/>
          </w:tcPr>
          <w:p w14:paraId="3964F522">
            <w:pPr>
              <w:wordWrap w:val="0"/>
              <w:spacing w:line="360" w:lineRule="exact"/>
              <w:rPr>
                <w:rFonts w:ascii="仿宋_GB2312" w:hAnsi="Times New Roman" w:eastAsia="仿宋_GB2312"/>
                <w:sz w:val="24"/>
                <w:szCs w:val="24"/>
              </w:rPr>
            </w:pPr>
          </w:p>
        </w:tc>
        <w:tc>
          <w:tcPr>
            <w:tcW w:w="1103" w:type="dxa"/>
            <w:vAlign w:val="center"/>
          </w:tcPr>
          <w:p w14:paraId="3964F523">
            <w:pPr>
              <w:wordWrap w:val="0"/>
              <w:spacing w:line="360" w:lineRule="exact"/>
              <w:rPr>
                <w:rFonts w:ascii="仿宋_GB2312" w:hAnsi="Times New Roman" w:eastAsia="仿宋_GB2312"/>
                <w:sz w:val="24"/>
                <w:szCs w:val="24"/>
              </w:rPr>
            </w:pPr>
          </w:p>
        </w:tc>
      </w:tr>
      <w:tr w14:paraId="3964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25">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6</w:t>
            </w:r>
          </w:p>
        </w:tc>
        <w:tc>
          <w:tcPr>
            <w:tcW w:w="4678" w:type="dxa"/>
            <w:vAlign w:val="center"/>
          </w:tcPr>
          <w:p w14:paraId="3964F526">
            <w:pPr>
              <w:wordWrap w:val="0"/>
              <w:spacing w:line="360" w:lineRule="exact"/>
              <w:rPr>
                <w:rFonts w:ascii="仿宋_GB2312" w:hAnsi="Times New Roman" w:eastAsia="仿宋_GB2312"/>
                <w:sz w:val="24"/>
                <w:szCs w:val="24"/>
              </w:rPr>
            </w:pPr>
          </w:p>
        </w:tc>
        <w:tc>
          <w:tcPr>
            <w:tcW w:w="709" w:type="dxa"/>
            <w:vAlign w:val="center"/>
          </w:tcPr>
          <w:p w14:paraId="3964F527">
            <w:pPr>
              <w:wordWrap w:val="0"/>
              <w:spacing w:line="360" w:lineRule="exact"/>
              <w:rPr>
                <w:rFonts w:ascii="仿宋_GB2312" w:hAnsi="Times New Roman" w:eastAsia="仿宋_GB2312"/>
                <w:sz w:val="24"/>
                <w:szCs w:val="24"/>
              </w:rPr>
            </w:pPr>
          </w:p>
        </w:tc>
        <w:tc>
          <w:tcPr>
            <w:tcW w:w="1102" w:type="dxa"/>
            <w:vAlign w:val="center"/>
          </w:tcPr>
          <w:p w14:paraId="3964F528">
            <w:pPr>
              <w:wordWrap w:val="0"/>
              <w:spacing w:line="360" w:lineRule="exact"/>
              <w:rPr>
                <w:rFonts w:ascii="仿宋_GB2312" w:hAnsi="Times New Roman" w:eastAsia="仿宋_GB2312"/>
                <w:sz w:val="24"/>
                <w:szCs w:val="24"/>
              </w:rPr>
            </w:pPr>
          </w:p>
        </w:tc>
        <w:tc>
          <w:tcPr>
            <w:tcW w:w="1103" w:type="dxa"/>
            <w:vAlign w:val="center"/>
          </w:tcPr>
          <w:p w14:paraId="3964F529">
            <w:pPr>
              <w:wordWrap w:val="0"/>
              <w:spacing w:line="360" w:lineRule="exact"/>
              <w:rPr>
                <w:rFonts w:ascii="仿宋_GB2312" w:hAnsi="Times New Roman" w:eastAsia="仿宋_GB2312"/>
                <w:sz w:val="24"/>
                <w:szCs w:val="24"/>
              </w:rPr>
            </w:pPr>
          </w:p>
        </w:tc>
      </w:tr>
      <w:tr w14:paraId="3964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2B">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7</w:t>
            </w:r>
          </w:p>
        </w:tc>
        <w:tc>
          <w:tcPr>
            <w:tcW w:w="4678" w:type="dxa"/>
            <w:vAlign w:val="center"/>
          </w:tcPr>
          <w:p w14:paraId="3964F52C">
            <w:pPr>
              <w:wordWrap w:val="0"/>
              <w:spacing w:line="360" w:lineRule="exact"/>
              <w:rPr>
                <w:rFonts w:ascii="仿宋_GB2312" w:hAnsi="Times New Roman" w:eastAsia="仿宋_GB2312"/>
                <w:sz w:val="24"/>
                <w:szCs w:val="24"/>
              </w:rPr>
            </w:pPr>
          </w:p>
        </w:tc>
        <w:tc>
          <w:tcPr>
            <w:tcW w:w="709" w:type="dxa"/>
            <w:vAlign w:val="center"/>
          </w:tcPr>
          <w:p w14:paraId="3964F52D">
            <w:pPr>
              <w:wordWrap w:val="0"/>
              <w:spacing w:line="360" w:lineRule="exact"/>
              <w:rPr>
                <w:rFonts w:ascii="仿宋_GB2312" w:hAnsi="Times New Roman" w:eastAsia="仿宋_GB2312"/>
                <w:sz w:val="24"/>
                <w:szCs w:val="24"/>
              </w:rPr>
            </w:pPr>
          </w:p>
        </w:tc>
        <w:tc>
          <w:tcPr>
            <w:tcW w:w="1102" w:type="dxa"/>
            <w:vAlign w:val="center"/>
          </w:tcPr>
          <w:p w14:paraId="3964F52E">
            <w:pPr>
              <w:wordWrap w:val="0"/>
              <w:spacing w:line="360" w:lineRule="exact"/>
              <w:rPr>
                <w:rFonts w:ascii="仿宋_GB2312" w:hAnsi="Times New Roman" w:eastAsia="仿宋_GB2312"/>
                <w:sz w:val="24"/>
                <w:szCs w:val="24"/>
              </w:rPr>
            </w:pPr>
          </w:p>
        </w:tc>
        <w:tc>
          <w:tcPr>
            <w:tcW w:w="1103" w:type="dxa"/>
            <w:vAlign w:val="center"/>
          </w:tcPr>
          <w:p w14:paraId="3964F52F">
            <w:pPr>
              <w:wordWrap w:val="0"/>
              <w:spacing w:line="360" w:lineRule="exact"/>
              <w:rPr>
                <w:rFonts w:ascii="仿宋_GB2312" w:hAnsi="Times New Roman" w:eastAsia="仿宋_GB2312"/>
                <w:sz w:val="24"/>
                <w:szCs w:val="24"/>
              </w:rPr>
            </w:pPr>
          </w:p>
        </w:tc>
      </w:tr>
      <w:tr w14:paraId="3964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31">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8</w:t>
            </w:r>
          </w:p>
        </w:tc>
        <w:tc>
          <w:tcPr>
            <w:tcW w:w="4678" w:type="dxa"/>
            <w:vAlign w:val="center"/>
          </w:tcPr>
          <w:p w14:paraId="3964F532">
            <w:pPr>
              <w:wordWrap w:val="0"/>
              <w:spacing w:line="360" w:lineRule="exact"/>
              <w:rPr>
                <w:rFonts w:ascii="仿宋_GB2312" w:hAnsi="Times New Roman" w:eastAsia="仿宋_GB2312"/>
                <w:sz w:val="24"/>
                <w:szCs w:val="24"/>
              </w:rPr>
            </w:pPr>
          </w:p>
        </w:tc>
        <w:tc>
          <w:tcPr>
            <w:tcW w:w="709" w:type="dxa"/>
            <w:vAlign w:val="center"/>
          </w:tcPr>
          <w:p w14:paraId="3964F533">
            <w:pPr>
              <w:wordWrap w:val="0"/>
              <w:spacing w:line="360" w:lineRule="exact"/>
              <w:rPr>
                <w:rFonts w:ascii="仿宋_GB2312" w:hAnsi="Times New Roman" w:eastAsia="仿宋_GB2312"/>
                <w:sz w:val="24"/>
                <w:szCs w:val="24"/>
              </w:rPr>
            </w:pPr>
          </w:p>
        </w:tc>
        <w:tc>
          <w:tcPr>
            <w:tcW w:w="1102" w:type="dxa"/>
            <w:vAlign w:val="center"/>
          </w:tcPr>
          <w:p w14:paraId="3964F534">
            <w:pPr>
              <w:wordWrap w:val="0"/>
              <w:spacing w:line="360" w:lineRule="exact"/>
              <w:rPr>
                <w:rFonts w:ascii="仿宋_GB2312" w:hAnsi="Times New Roman" w:eastAsia="仿宋_GB2312"/>
                <w:sz w:val="24"/>
                <w:szCs w:val="24"/>
              </w:rPr>
            </w:pPr>
          </w:p>
        </w:tc>
        <w:tc>
          <w:tcPr>
            <w:tcW w:w="1103" w:type="dxa"/>
            <w:vAlign w:val="center"/>
          </w:tcPr>
          <w:p w14:paraId="3964F535">
            <w:pPr>
              <w:wordWrap w:val="0"/>
              <w:spacing w:line="360" w:lineRule="exact"/>
              <w:rPr>
                <w:rFonts w:ascii="仿宋_GB2312" w:hAnsi="Times New Roman" w:eastAsia="仿宋_GB2312"/>
                <w:sz w:val="24"/>
                <w:szCs w:val="24"/>
              </w:rPr>
            </w:pPr>
          </w:p>
        </w:tc>
      </w:tr>
      <w:tr w14:paraId="3964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37">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9</w:t>
            </w:r>
          </w:p>
        </w:tc>
        <w:tc>
          <w:tcPr>
            <w:tcW w:w="4678" w:type="dxa"/>
            <w:vAlign w:val="center"/>
          </w:tcPr>
          <w:p w14:paraId="3964F538">
            <w:pPr>
              <w:wordWrap w:val="0"/>
              <w:spacing w:line="360" w:lineRule="exact"/>
              <w:rPr>
                <w:rFonts w:ascii="仿宋_GB2312" w:hAnsi="Times New Roman" w:eastAsia="仿宋_GB2312"/>
                <w:sz w:val="24"/>
                <w:szCs w:val="24"/>
              </w:rPr>
            </w:pPr>
          </w:p>
        </w:tc>
        <w:tc>
          <w:tcPr>
            <w:tcW w:w="709" w:type="dxa"/>
            <w:vAlign w:val="center"/>
          </w:tcPr>
          <w:p w14:paraId="3964F539">
            <w:pPr>
              <w:wordWrap w:val="0"/>
              <w:spacing w:line="360" w:lineRule="exact"/>
              <w:rPr>
                <w:rFonts w:ascii="仿宋_GB2312" w:hAnsi="Times New Roman" w:eastAsia="仿宋_GB2312"/>
                <w:sz w:val="24"/>
                <w:szCs w:val="24"/>
              </w:rPr>
            </w:pPr>
          </w:p>
        </w:tc>
        <w:tc>
          <w:tcPr>
            <w:tcW w:w="1102" w:type="dxa"/>
            <w:vAlign w:val="center"/>
          </w:tcPr>
          <w:p w14:paraId="3964F53A">
            <w:pPr>
              <w:wordWrap w:val="0"/>
              <w:spacing w:line="360" w:lineRule="exact"/>
              <w:rPr>
                <w:rFonts w:ascii="仿宋_GB2312" w:hAnsi="Times New Roman" w:eastAsia="仿宋_GB2312"/>
                <w:sz w:val="24"/>
                <w:szCs w:val="24"/>
              </w:rPr>
            </w:pPr>
          </w:p>
        </w:tc>
        <w:tc>
          <w:tcPr>
            <w:tcW w:w="1103" w:type="dxa"/>
            <w:vAlign w:val="center"/>
          </w:tcPr>
          <w:p w14:paraId="3964F53B">
            <w:pPr>
              <w:wordWrap w:val="0"/>
              <w:spacing w:line="360" w:lineRule="exact"/>
              <w:rPr>
                <w:rFonts w:ascii="仿宋_GB2312" w:hAnsi="Times New Roman" w:eastAsia="仿宋_GB2312"/>
                <w:sz w:val="24"/>
                <w:szCs w:val="24"/>
              </w:rPr>
            </w:pPr>
          </w:p>
        </w:tc>
      </w:tr>
      <w:tr w14:paraId="3964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3D">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10</w:t>
            </w:r>
          </w:p>
        </w:tc>
        <w:tc>
          <w:tcPr>
            <w:tcW w:w="4678" w:type="dxa"/>
            <w:vAlign w:val="center"/>
          </w:tcPr>
          <w:p w14:paraId="3964F53E">
            <w:pPr>
              <w:wordWrap w:val="0"/>
              <w:spacing w:line="360" w:lineRule="exact"/>
              <w:rPr>
                <w:rFonts w:ascii="仿宋_GB2312" w:hAnsi="Times New Roman" w:eastAsia="仿宋_GB2312"/>
                <w:sz w:val="24"/>
                <w:szCs w:val="24"/>
              </w:rPr>
            </w:pPr>
          </w:p>
        </w:tc>
        <w:tc>
          <w:tcPr>
            <w:tcW w:w="709" w:type="dxa"/>
            <w:vAlign w:val="center"/>
          </w:tcPr>
          <w:p w14:paraId="3964F53F">
            <w:pPr>
              <w:wordWrap w:val="0"/>
              <w:spacing w:line="360" w:lineRule="exact"/>
              <w:rPr>
                <w:rFonts w:ascii="仿宋_GB2312" w:hAnsi="Times New Roman" w:eastAsia="仿宋_GB2312"/>
                <w:sz w:val="24"/>
                <w:szCs w:val="24"/>
              </w:rPr>
            </w:pPr>
          </w:p>
        </w:tc>
        <w:tc>
          <w:tcPr>
            <w:tcW w:w="1102" w:type="dxa"/>
            <w:vAlign w:val="center"/>
          </w:tcPr>
          <w:p w14:paraId="3964F540">
            <w:pPr>
              <w:wordWrap w:val="0"/>
              <w:spacing w:line="360" w:lineRule="exact"/>
              <w:rPr>
                <w:rFonts w:ascii="仿宋_GB2312" w:hAnsi="Times New Roman" w:eastAsia="仿宋_GB2312"/>
                <w:sz w:val="24"/>
                <w:szCs w:val="24"/>
              </w:rPr>
            </w:pPr>
          </w:p>
        </w:tc>
        <w:tc>
          <w:tcPr>
            <w:tcW w:w="1103" w:type="dxa"/>
            <w:vAlign w:val="center"/>
          </w:tcPr>
          <w:p w14:paraId="3964F541">
            <w:pPr>
              <w:wordWrap w:val="0"/>
              <w:spacing w:line="360" w:lineRule="exact"/>
              <w:rPr>
                <w:rFonts w:ascii="仿宋_GB2312" w:hAnsi="Times New Roman" w:eastAsia="仿宋_GB2312"/>
                <w:sz w:val="24"/>
                <w:szCs w:val="24"/>
              </w:rPr>
            </w:pPr>
          </w:p>
        </w:tc>
      </w:tr>
      <w:tr w14:paraId="3964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43">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11</w:t>
            </w:r>
          </w:p>
        </w:tc>
        <w:tc>
          <w:tcPr>
            <w:tcW w:w="4678" w:type="dxa"/>
            <w:vAlign w:val="center"/>
          </w:tcPr>
          <w:p w14:paraId="3964F544">
            <w:pPr>
              <w:wordWrap w:val="0"/>
              <w:spacing w:line="360" w:lineRule="exact"/>
              <w:rPr>
                <w:rFonts w:ascii="仿宋_GB2312" w:hAnsi="Times New Roman" w:eastAsia="仿宋_GB2312"/>
                <w:sz w:val="24"/>
                <w:szCs w:val="24"/>
              </w:rPr>
            </w:pPr>
          </w:p>
        </w:tc>
        <w:tc>
          <w:tcPr>
            <w:tcW w:w="709" w:type="dxa"/>
            <w:vAlign w:val="center"/>
          </w:tcPr>
          <w:p w14:paraId="3964F545">
            <w:pPr>
              <w:wordWrap w:val="0"/>
              <w:spacing w:line="360" w:lineRule="exact"/>
              <w:rPr>
                <w:rFonts w:ascii="仿宋_GB2312" w:hAnsi="Times New Roman" w:eastAsia="仿宋_GB2312"/>
                <w:sz w:val="24"/>
                <w:szCs w:val="24"/>
              </w:rPr>
            </w:pPr>
          </w:p>
        </w:tc>
        <w:tc>
          <w:tcPr>
            <w:tcW w:w="1102" w:type="dxa"/>
            <w:vAlign w:val="center"/>
          </w:tcPr>
          <w:p w14:paraId="3964F546">
            <w:pPr>
              <w:wordWrap w:val="0"/>
              <w:spacing w:line="360" w:lineRule="exact"/>
              <w:rPr>
                <w:rFonts w:ascii="仿宋_GB2312" w:hAnsi="Times New Roman" w:eastAsia="仿宋_GB2312"/>
                <w:sz w:val="24"/>
                <w:szCs w:val="24"/>
              </w:rPr>
            </w:pPr>
          </w:p>
        </w:tc>
        <w:tc>
          <w:tcPr>
            <w:tcW w:w="1103" w:type="dxa"/>
            <w:vAlign w:val="center"/>
          </w:tcPr>
          <w:p w14:paraId="3964F547">
            <w:pPr>
              <w:wordWrap w:val="0"/>
              <w:spacing w:line="360" w:lineRule="exact"/>
              <w:rPr>
                <w:rFonts w:ascii="仿宋_GB2312" w:hAnsi="Times New Roman" w:eastAsia="仿宋_GB2312"/>
                <w:sz w:val="24"/>
                <w:szCs w:val="24"/>
              </w:rPr>
            </w:pPr>
          </w:p>
        </w:tc>
      </w:tr>
      <w:tr w14:paraId="3964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49">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12</w:t>
            </w:r>
          </w:p>
        </w:tc>
        <w:tc>
          <w:tcPr>
            <w:tcW w:w="4678" w:type="dxa"/>
            <w:vAlign w:val="center"/>
          </w:tcPr>
          <w:p w14:paraId="3964F54A">
            <w:pPr>
              <w:wordWrap w:val="0"/>
              <w:spacing w:line="360" w:lineRule="exact"/>
              <w:rPr>
                <w:rFonts w:ascii="仿宋_GB2312" w:hAnsi="Times New Roman" w:eastAsia="仿宋_GB2312"/>
                <w:sz w:val="24"/>
                <w:szCs w:val="24"/>
              </w:rPr>
            </w:pPr>
          </w:p>
        </w:tc>
        <w:tc>
          <w:tcPr>
            <w:tcW w:w="709" w:type="dxa"/>
            <w:vAlign w:val="center"/>
          </w:tcPr>
          <w:p w14:paraId="3964F54B">
            <w:pPr>
              <w:wordWrap w:val="0"/>
              <w:spacing w:line="360" w:lineRule="exact"/>
              <w:rPr>
                <w:rFonts w:ascii="仿宋_GB2312" w:hAnsi="Times New Roman" w:eastAsia="仿宋_GB2312"/>
                <w:sz w:val="24"/>
                <w:szCs w:val="24"/>
              </w:rPr>
            </w:pPr>
          </w:p>
        </w:tc>
        <w:tc>
          <w:tcPr>
            <w:tcW w:w="1102" w:type="dxa"/>
            <w:vAlign w:val="center"/>
          </w:tcPr>
          <w:p w14:paraId="3964F54C">
            <w:pPr>
              <w:wordWrap w:val="0"/>
              <w:spacing w:line="360" w:lineRule="exact"/>
              <w:rPr>
                <w:rFonts w:ascii="仿宋_GB2312" w:hAnsi="Times New Roman" w:eastAsia="仿宋_GB2312"/>
                <w:sz w:val="24"/>
                <w:szCs w:val="24"/>
              </w:rPr>
            </w:pPr>
          </w:p>
        </w:tc>
        <w:tc>
          <w:tcPr>
            <w:tcW w:w="1103" w:type="dxa"/>
            <w:vAlign w:val="center"/>
          </w:tcPr>
          <w:p w14:paraId="3964F54D">
            <w:pPr>
              <w:wordWrap w:val="0"/>
              <w:spacing w:line="360" w:lineRule="exact"/>
              <w:rPr>
                <w:rFonts w:ascii="仿宋_GB2312" w:hAnsi="Times New Roman" w:eastAsia="仿宋_GB2312"/>
                <w:sz w:val="24"/>
                <w:szCs w:val="24"/>
              </w:rPr>
            </w:pPr>
          </w:p>
        </w:tc>
      </w:tr>
      <w:tr w14:paraId="3964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4F">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13</w:t>
            </w:r>
          </w:p>
        </w:tc>
        <w:tc>
          <w:tcPr>
            <w:tcW w:w="4678" w:type="dxa"/>
            <w:vAlign w:val="center"/>
          </w:tcPr>
          <w:p w14:paraId="3964F550">
            <w:pPr>
              <w:wordWrap w:val="0"/>
              <w:spacing w:line="360" w:lineRule="exact"/>
              <w:rPr>
                <w:rFonts w:ascii="仿宋_GB2312" w:hAnsi="Times New Roman" w:eastAsia="仿宋_GB2312"/>
                <w:sz w:val="24"/>
                <w:szCs w:val="24"/>
              </w:rPr>
            </w:pPr>
          </w:p>
        </w:tc>
        <w:tc>
          <w:tcPr>
            <w:tcW w:w="709" w:type="dxa"/>
            <w:vAlign w:val="center"/>
          </w:tcPr>
          <w:p w14:paraId="3964F551">
            <w:pPr>
              <w:wordWrap w:val="0"/>
              <w:spacing w:line="360" w:lineRule="exact"/>
              <w:rPr>
                <w:rFonts w:ascii="仿宋_GB2312" w:hAnsi="Times New Roman" w:eastAsia="仿宋_GB2312"/>
                <w:sz w:val="24"/>
                <w:szCs w:val="24"/>
              </w:rPr>
            </w:pPr>
          </w:p>
        </w:tc>
        <w:tc>
          <w:tcPr>
            <w:tcW w:w="1102" w:type="dxa"/>
            <w:vAlign w:val="center"/>
          </w:tcPr>
          <w:p w14:paraId="3964F552">
            <w:pPr>
              <w:wordWrap w:val="0"/>
              <w:spacing w:line="360" w:lineRule="exact"/>
              <w:rPr>
                <w:rFonts w:ascii="仿宋_GB2312" w:hAnsi="Times New Roman" w:eastAsia="仿宋_GB2312"/>
                <w:sz w:val="24"/>
                <w:szCs w:val="24"/>
              </w:rPr>
            </w:pPr>
          </w:p>
        </w:tc>
        <w:tc>
          <w:tcPr>
            <w:tcW w:w="1103" w:type="dxa"/>
            <w:vAlign w:val="center"/>
          </w:tcPr>
          <w:p w14:paraId="3964F553">
            <w:pPr>
              <w:wordWrap w:val="0"/>
              <w:spacing w:line="360" w:lineRule="exact"/>
              <w:rPr>
                <w:rFonts w:ascii="仿宋_GB2312" w:hAnsi="Times New Roman" w:eastAsia="仿宋_GB2312"/>
                <w:sz w:val="24"/>
                <w:szCs w:val="24"/>
              </w:rPr>
            </w:pPr>
          </w:p>
        </w:tc>
      </w:tr>
      <w:tr w14:paraId="3964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55">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14</w:t>
            </w:r>
          </w:p>
        </w:tc>
        <w:tc>
          <w:tcPr>
            <w:tcW w:w="4678" w:type="dxa"/>
            <w:vAlign w:val="center"/>
          </w:tcPr>
          <w:p w14:paraId="3964F556">
            <w:pPr>
              <w:wordWrap w:val="0"/>
              <w:spacing w:line="360" w:lineRule="exact"/>
              <w:rPr>
                <w:rFonts w:ascii="仿宋_GB2312" w:hAnsi="Times New Roman" w:eastAsia="仿宋_GB2312"/>
                <w:sz w:val="24"/>
                <w:szCs w:val="24"/>
              </w:rPr>
            </w:pPr>
          </w:p>
        </w:tc>
        <w:tc>
          <w:tcPr>
            <w:tcW w:w="709" w:type="dxa"/>
            <w:vAlign w:val="center"/>
          </w:tcPr>
          <w:p w14:paraId="3964F557">
            <w:pPr>
              <w:wordWrap w:val="0"/>
              <w:spacing w:line="360" w:lineRule="exact"/>
              <w:rPr>
                <w:rFonts w:ascii="仿宋_GB2312" w:hAnsi="Times New Roman" w:eastAsia="仿宋_GB2312"/>
                <w:sz w:val="24"/>
                <w:szCs w:val="24"/>
              </w:rPr>
            </w:pPr>
          </w:p>
        </w:tc>
        <w:tc>
          <w:tcPr>
            <w:tcW w:w="1102" w:type="dxa"/>
            <w:vAlign w:val="center"/>
          </w:tcPr>
          <w:p w14:paraId="3964F558">
            <w:pPr>
              <w:wordWrap w:val="0"/>
              <w:spacing w:line="360" w:lineRule="exact"/>
              <w:rPr>
                <w:rFonts w:ascii="仿宋_GB2312" w:hAnsi="Times New Roman" w:eastAsia="仿宋_GB2312"/>
                <w:sz w:val="24"/>
                <w:szCs w:val="24"/>
              </w:rPr>
            </w:pPr>
          </w:p>
        </w:tc>
        <w:tc>
          <w:tcPr>
            <w:tcW w:w="1103" w:type="dxa"/>
            <w:vAlign w:val="center"/>
          </w:tcPr>
          <w:p w14:paraId="3964F559">
            <w:pPr>
              <w:wordWrap w:val="0"/>
              <w:spacing w:line="360" w:lineRule="exact"/>
              <w:rPr>
                <w:rFonts w:ascii="仿宋_GB2312" w:hAnsi="Times New Roman" w:eastAsia="仿宋_GB2312"/>
                <w:sz w:val="24"/>
                <w:szCs w:val="24"/>
              </w:rPr>
            </w:pPr>
          </w:p>
        </w:tc>
      </w:tr>
      <w:tr w14:paraId="3964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5B">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15</w:t>
            </w:r>
          </w:p>
        </w:tc>
        <w:tc>
          <w:tcPr>
            <w:tcW w:w="4678" w:type="dxa"/>
            <w:vAlign w:val="center"/>
          </w:tcPr>
          <w:p w14:paraId="3964F55C">
            <w:pPr>
              <w:wordWrap w:val="0"/>
              <w:spacing w:line="360" w:lineRule="exact"/>
              <w:rPr>
                <w:rFonts w:ascii="仿宋_GB2312" w:hAnsi="Times New Roman" w:eastAsia="仿宋_GB2312"/>
                <w:sz w:val="24"/>
                <w:szCs w:val="24"/>
              </w:rPr>
            </w:pPr>
          </w:p>
        </w:tc>
        <w:tc>
          <w:tcPr>
            <w:tcW w:w="709" w:type="dxa"/>
            <w:vAlign w:val="center"/>
          </w:tcPr>
          <w:p w14:paraId="3964F55D">
            <w:pPr>
              <w:wordWrap w:val="0"/>
              <w:spacing w:line="360" w:lineRule="exact"/>
              <w:rPr>
                <w:rFonts w:ascii="仿宋_GB2312" w:hAnsi="Times New Roman" w:eastAsia="仿宋_GB2312"/>
                <w:sz w:val="24"/>
                <w:szCs w:val="24"/>
              </w:rPr>
            </w:pPr>
          </w:p>
        </w:tc>
        <w:tc>
          <w:tcPr>
            <w:tcW w:w="1102" w:type="dxa"/>
            <w:vAlign w:val="center"/>
          </w:tcPr>
          <w:p w14:paraId="3964F55E">
            <w:pPr>
              <w:wordWrap w:val="0"/>
              <w:spacing w:line="360" w:lineRule="exact"/>
              <w:rPr>
                <w:rFonts w:ascii="仿宋_GB2312" w:hAnsi="Times New Roman" w:eastAsia="仿宋_GB2312"/>
                <w:sz w:val="24"/>
                <w:szCs w:val="24"/>
              </w:rPr>
            </w:pPr>
          </w:p>
        </w:tc>
        <w:tc>
          <w:tcPr>
            <w:tcW w:w="1103" w:type="dxa"/>
            <w:vAlign w:val="center"/>
          </w:tcPr>
          <w:p w14:paraId="3964F55F">
            <w:pPr>
              <w:wordWrap w:val="0"/>
              <w:spacing w:line="360" w:lineRule="exact"/>
              <w:rPr>
                <w:rFonts w:ascii="仿宋_GB2312" w:hAnsi="Times New Roman" w:eastAsia="仿宋_GB2312"/>
                <w:sz w:val="24"/>
                <w:szCs w:val="24"/>
              </w:rPr>
            </w:pPr>
          </w:p>
        </w:tc>
      </w:tr>
      <w:tr w14:paraId="3964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61">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16</w:t>
            </w:r>
          </w:p>
        </w:tc>
        <w:tc>
          <w:tcPr>
            <w:tcW w:w="4678" w:type="dxa"/>
            <w:vAlign w:val="center"/>
          </w:tcPr>
          <w:p w14:paraId="3964F562">
            <w:pPr>
              <w:wordWrap w:val="0"/>
              <w:spacing w:line="360" w:lineRule="exact"/>
              <w:rPr>
                <w:rFonts w:ascii="仿宋_GB2312" w:hAnsi="Times New Roman" w:eastAsia="仿宋_GB2312"/>
                <w:sz w:val="24"/>
                <w:szCs w:val="24"/>
              </w:rPr>
            </w:pPr>
          </w:p>
        </w:tc>
        <w:tc>
          <w:tcPr>
            <w:tcW w:w="709" w:type="dxa"/>
            <w:vAlign w:val="center"/>
          </w:tcPr>
          <w:p w14:paraId="3964F563">
            <w:pPr>
              <w:wordWrap w:val="0"/>
              <w:spacing w:line="360" w:lineRule="exact"/>
              <w:rPr>
                <w:rFonts w:ascii="仿宋_GB2312" w:hAnsi="Times New Roman" w:eastAsia="仿宋_GB2312"/>
                <w:sz w:val="24"/>
                <w:szCs w:val="24"/>
              </w:rPr>
            </w:pPr>
          </w:p>
        </w:tc>
        <w:tc>
          <w:tcPr>
            <w:tcW w:w="1102" w:type="dxa"/>
            <w:vAlign w:val="center"/>
          </w:tcPr>
          <w:p w14:paraId="3964F564">
            <w:pPr>
              <w:wordWrap w:val="0"/>
              <w:spacing w:line="360" w:lineRule="exact"/>
              <w:rPr>
                <w:rFonts w:ascii="仿宋_GB2312" w:hAnsi="Times New Roman" w:eastAsia="仿宋_GB2312"/>
                <w:sz w:val="24"/>
                <w:szCs w:val="24"/>
              </w:rPr>
            </w:pPr>
          </w:p>
        </w:tc>
        <w:tc>
          <w:tcPr>
            <w:tcW w:w="1103" w:type="dxa"/>
            <w:vAlign w:val="center"/>
          </w:tcPr>
          <w:p w14:paraId="3964F565">
            <w:pPr>
              <w:wordWrap w:val="0"/>
              <w:spacing w:line="360" w:lineRule="exact"/>
              <w:rPr>
                <w:rFonts w:ascii="仿宋_GB2312" w:hAnsi="Times New Roman" w:eastAsia="仿宋_GB2312"/>
                <w:sz w:val="24"/>
                <w:szCs w:val="24"/>
              </w:rPr>
            </w:pPr>
          </w:p>
        </w:tc>
      </w:tr>
      <w:tr w14:paraId="396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67">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17</w:t>
            </w:r>
          </w:p>
        </w:tc>
        <w:tc>
          <w:tcPr>
            <w:tcW w:w="4678" w:type="dxa"/>
            <w:vAlign w:val="center"/>
          </w:tcPr>
          <w:p w14:paraId="3964F568">
            <w:pPr>
              <w:wordWrap w:val="0"/>
              <w:spacing w:line="360" w:lineRule="exact"/>
              <w:rPr>
                <w:rFonts w:ascii="仿宋_GB2312" w:hAnsi="Times New Roman" w:eastAsia="仿宋_GB2312"/>
                <w:sz w:val="24"/>
                <w:szCs w:val="24"/>
              </w:rPr>
            </w:pPr>
          </w:p>
        </w:tc>
        <w:tc>
          <w:tcPr>
            <w:tcW w:w="709" w:type="dxa"/>
            <w:vAlign w:val="center"/>
          </w:tcPr>
          <w:p w14:paraId="3964F569">
            <w:pPr>
              <w:wordWrap w:val="0"/>
              <w:spacing w:line="360" w:lineRule="exact"/>
              <w:rPr>
                <w:rFonts w:ascii="仿宋_GB2312" w:hAnsi="Times New Roman" w:eastAsia="仿宋_GB2312"/>
                <w:sz w:val="24"/>
                <w:szCs w:val="24"/>
              </w:rPr>
            </w:pPr>
          </w:p>
        </w:tc>
        <w:tc>
          <w:tcPr>
            <w:tcW w:w="1102" w:type="dxa"/>
            <w:vAlign w:val="center"/>
          </w:tcPr>
          <w:p w14:paraId="3964F56A">
            <w:pPr>
              <w:wordWrap w:val="0"/>
              <w:spacing w:line="360" w:lineRule="exact"/>
              <w:rPr>
                <w:rFonts w:ascii="仿宋_GB2312" w:hAnsi="Times New Roman" w:eastAsia="仿宋_GB2312"/>
                <w:sz w:val="24"/>
                <w:szCs w:val="24"/>
              </w:rPr>
            </w:pPr>
          </w:p>
        </w:tc>
        <w:tc>
          <w:tcPr>
            <w:tcW w:w="1103" w:type="dxa"/>
            <w:vAlign w:val="center"/>
          </w:tcPr>
          <w:p w14:paraId="3964F56B">
            <w:pPr>
              <w:wordWrap w:val="0"/>
              <w:spacing w:line="360" w:lineRule="exact"/>
              <w:rPr>
                <w:rFonts w:ascii="仿宋_GB2312" w:hAnsi="Times New Roman" w:eastAsia="仿宋_GB2312"/>
                <w:sz w:val="24"/>
                <w:szCs w:val="24"/>
              </w:rPr>
            </w:pPr>
          </w:p>
        </w:tc>
      </w:tr>
      <w:tr w14:paraId="3964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6D">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18</w:t>
            </w:r>
          </w:p>
        </w:tc>
        <w:tc>
          <w:tcPr>
            <w:tcW w:w="4678" w:type="dxa"/>
            <w:vAlign w:val="center"/>
          </w:tcPr>
          <w:p w14:paraId="3964F56E">
            <w:pPr>
              <w:wordWrap w:val="0"/>
              <w:spacing w:line="360" w:lineRule="exact"/>
              <w:rPr>
                <w:rFonts w:ascii="仿宋_GB2312" w:hAnsi="Times New Roman" w:eastAsia="仿宋_GB2312"/>
                <w:sz w:val="24"/>
                <w:szCs w:val="24"/>
              </w:rPr>
            </w:pPr>
          </w:p>
        </w:tc>
        <w:tc>
          <w:tcPr>
            <w:tcW w:w="709" w:type="dxa"/>
            <w:vAlign w:val="center"/>
          </w:tcPr>
          <w:p w14:paraId="3964F56F">
            <w:pPr>
              <w:wordWrap w:val="0"/>
              <w:spacing w:line="360" w:lineRule="exact"/>
              <w:rPr>
                <w:rFonts w:ascii="仿宋_GB2312" w:hAnsi="Times New Roman" w:eastAsia="仿宋_GB2312"/>
                <w:sz w:val="24"/>
                <w:szCs w:val="24"/>
              </w:rPr>
            </w:pPr>
          </w:p>
        </w:tc>
        <w:tc>
          <w:tcPr>
            <w:tcW w:w="1102" w:type="dxa"/>
            <w:vAlign w:val="center"/>
          </w:tcPr>
          <w:p w14:paraId="3964F570">
            <w:pPr>
              <w:wordWrap w:val="0"/>
              <w:spacing w:line="360" w:lineRule="exact"/>
              <w:rPr>
                <w:rFonts w:ascii="仿宋_GB2312" w:hAnsi="Times New Roman" w:eastAsia="仿宋_GB2312"/>
                <w:sz w:val="24"/>
                <w:szCs w:val="24"/>
              </w:rPr>
            </w:pPr>
          </w:p>
        </w:tc>
        <w:tc>
          <w:tcPr>
            <w:tcW w:w="1103" w:type="dxa"/>
            <w:vAlign w:val="center"/>
          </w:tcPr>
          <w:p w14:paraId="3964F571">
            <w:pPr>
              <w:wordWrap w:val="0"/>
              <w:spacing w:line="360" w:lineRule="exact"/>
              <w:rPr>
                <w:rFonts w:ascii="仿宋_GB2312" w:hAnsi="Times New Roman" w:eastAsia="仿宋_GB2312"/>
                <w:sz w:val="24"/>
                <w:szCs w:val="24"/>
              </w:rPr>
            </w:pPr>
          </w:p>
        </w:tc>
      </w:tr>
      <w:tr w14:paraId="3964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73">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19</w:t>
            </w:r>
          </w:p>
        </w:tc>
        <w:tc>
          <w:tcPr>
            <w:tcW w:w="4678" w:type="dxa"/>
            <w:vAlign w:val="center"/>
          </w:tcPr>
          <w:p w14:paraId="3964F574">
            <w:pPr>
              <w:wordWrap w:val="0"/>
              <w:spacing w:line="360" w:lineRule="exact"/>
              <w:rPr>
                <w:rFonts w:ascii="仿宋_GB2312" w:hAnsi="Times New Roman" w:eastAsia="仿宋_GB2312"/>
                <w:sz w:val="24"/>
                <w:szCs w:val="24"/>
              </w:rPr>
            </w:pPr>
          </w:p>
        </w:tc>
        <w:tc>
          <w:tcPr>
            <w:tcW w:w="709" w:type="dxa"/>
            <w:vAlign w:val="center"/>
          </w:tcPr>
          <w:p w14:paraId="3964F575">
            <w:pPr>
              <w:wordWrap w:val="0"/>
              <w:spacing w:line="360" w:lineRule="exact"/>
              <w:rPr>
                <w:rFonts w:ascii="仿宋_GB2312" w:hAnsi="Times New Roman" w:eastAsia="仿宋_GB2312"/>
                <w:sz w:val="24"/>
                <w:szCs w:val="24"/>
              </w:rPr>
            </w:pPr>
          </w:p>
        </w:tc>
        <w:tc>
          <w:tcPr>
            <w:tcW w:w="1102" w:type="dxa"/>
            <w:vAlign w:val="center"/>
          </w:tcPr>
          <w:p w14:paraId="3964F576">
            <w:pPr>
              <w:wordWrap w:val="0"/>
              <w:spacing w:line="360" w:lineRule="exact"/>
              <w:rPr>
                <w:rFonts w:ascii="仿宋_GB2312" w:hAnsi="Times New Roman" w:eastAsia="仿宋_GB2312"/>
                <w:sz w:val="24"/>
                <w:szCs w:val="24"/>
              </w:rPr>
            </w:pPr>
          </w:p>
        </w:tc>
        <w:tc>
          <w:tcPr>
            <w:tcW w:w="1103" w:type="dxa"/>
            <w:vAlign w:val="center"/>
          </w:tcPr>
          <w:p w14:paraId="3964F577">
            <w:pPr>
              <w:wordWrap w:val="0"/>
              <w:spacing w:line="360" w:lineRule="exact"/>
              <w:rPr>
                <w:rFonts w:ascii="仿宋_GB2312" w:hAnsi="Times New Roman" w:eastAsia="仿宋_GB2312"/>
                <w:sz w:val="24"/>
                <w:szCs w:val="24"/>
              </w:rPr>
            </w:pPr>
          </w:p>
        </w:tc>
      </w:tr>
      <w:tr w14:paraId="3964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64F579">
            <w:pPr>
              <w:wordWrap w:val="0"/>
              <w:spacing w:line="360" w:lineRule="exact"/>
              <w:rPr>
                <w:rFonts w:ascii="仿宋_GB2312" w:hAnsi="Times New Roman" w:eastAsia="仿宋_GB2312"/>
                <w:sz w:val="24"/>
                <w:szCs w:val="24"/>
              </w:rPr>
            </w:pPr>
            <w:r>
              <w:rPr>
                <w:rFonts w:hint="eastAsia" w:ascii="仿宋_GB2312" w:hAnsi="Times New Roman" w:eastAsia="仿宋_GB2312"/>
                <w:sz w:val="24"/>
                <w:szCs w:val="24"/>
              </w:rPr>
              <w:t>20</w:t>
            </w:r>
          </w:p>
        </w:tc>
        <w:tc>
          <w:tcPr>
            <w:tcW w:w="4678" w:type="dxa"/>
            <w:vAlign w:val="center"/>
          </w:tcPr>
          <w:p w14:paraId="3964F57A">
            <w:pPr>
              <w:wordWrap w:val="0"/>
              <w:spacing w:line="360" w:lineRule="exact"/>
              <w:rPr>
                <w:rFonts w:ascii="仿宋_GB2312" w:hAnsi="Times New Roman" w:eastAsia="仿宋_GB2312"/>
                <w:sz w:val="24"/>
                <w:szCs w:val="24"/>
              </w:rPr>
            </w:pPr>
          </w:p>
        </w:tc>
        <w:tc>
          <w:tcPr>
            <w:tcW w:w="709" w:type="dxa"/>
            <w:vAlign w:val="center"/>
          </w:tcPr>
          <w:p w14:paraId="3964F57B">
            <w:pPr>
              <w:wordWrap w:val="0"/>
              <w:spacing w:line="360" w:lineRule="exact"/>
              <w:rPr>
                <w:rFonts w:ascii="仿宋_GB2312" w:hAnsi="Times New Roman" w:eastAsia="仿宋_GB2312"/>
                <w:sz w:val="24"/>
                <w:szCs w:val="24"/>
              </w:rPr>
            </w:pPr>
          </w:p>
        </w:tc>
        <w:tc>
          <w:tcPr>
            <w:tcW w:w="1102" w:type="dxa"/>
            <w:vAlign w:val="center"/>
          </w:tcPr>
          <w:p w14:paraId="3964F57C">
            <w:pPr>
              <w:wordWrap w:val="0"/>
              <w:spacing w:line="360" w:lineRule="exact"/>
              <w:rPr>
                <w:rFonts w:ascii="仿宋_GB2312" w:hAnsi="Times New Roman" w:eastAsia="仿宋_GB2312"/>
                <w:sz w:val="24"/>
                <w:szCs w:val="24"/>
              </w:rPr>
            </w:pPr>
          </w:p>
        </w:tc>
        <w:tc>
          <w:tcPr>
            <w:tcW w:w="1103" w:type="dxa"/>
            <w:vAlign w:val="center"/>
          </w:tcPr>
          <w:p w14:paraId="3964F57D">
            <w:pPr>
              <w:wordWrap w:val="0"/>
              <w:spacing w:line="360" w:lineRule="exact"/>
              <w:rPr>
                <w:rFonts w:ascii="仿宋_GB2312" w:hAnsi="Times New Roman" w:eastAsia="仿宋_GB2312"/>
                <w:sz w:val="24"/>
                <w:szCs w:val="24"/>
              </w:rPr>
            </w:pPr>
          </w:p>
        </w:tc>
      </w:tr>
    </w:tbl>
    <w:p w14:paraId="3964F57F">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债权人（签字、盖章）： </w:t>
      </w:r>
    </w:p>
    <w:p w14:paraId="3964F580">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委托代理人（签字）： </w:t>
      </w:r>
    </w:p>
    <w:p w14:paraId="3964F581">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提交时间：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年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月 </w:t>
      </w:r>
      <w:r>
        <w:rPr>
          <w:rFonts w:ascii="仿宋_GB2312" w:hAnsi="Times New Roman" w:eastAsia="仿宋_GB2312"/>
          <w:sz w:val="24"/>
          <w:szCs w:val="24"/>
        </w:rPr>
        <w:t xml:space="preserve">  </w:t>
      </w:r>
      <w:r>
        <w:rPr>
          <w:rFonts w:hint="eastAsia" w:ascii="仿宋_GB2312" w:hAnsi="Times New Roman" w:eastAsia="仿宋_GB2312"/>
          <w:sz w:val="24"/>
          <w:szCs w:val="24"/>
        </w:rPr>
        <w:t>日</w:t>
      </w:r>
    </w:p>
    <w:p w14:paraId="3964F582">
      <w:pPr>
        <w:wordWrap w:val="0"/>
        <w:spacing w:after="156" w:afterLines="50" w:line="360" w:lineRule="auto"/>
        <w:ind w:firstLine="703" w:firstLineChars="200"/>
        <w:textAlignment w:val="baseline"/>
        <w:rPr>
          <w:rFonts w:ascii="仿宋_GB2312" w:hAnsi="Times New Roman" w:eastAsia="仿宋_GB2312"/>
          <w:b/>
          <w:color w:val="000000"/>
          <w:sz w:val="35"/>
          <w:lang w:val="zh-Hans"/>
        </w:rPr>
      </w:pPr>
      <w:r>
        <w:rPr>
          <w:rFonts w:hint="eastAsia" w:ascii="仿宋_GB2312" w:hAnsi="Times New Roman" w:eastAsia="仿宋_GB2312"/>
          <w:b/>
          <w:color w:val="000000"/>
          <w:sz w:val="35"/>
          <w:lang w:val="zh-Hans"/>
        </w:rPr>
        <w:br w:type="page"/>
      </w:r>
    </w:p>
    <w:p w14:paraId="3964F583">
      <w:pPr>
        <w:spacing w:after="156" w:afterLines="50" w:line="360" w:lineRule="auto"/>
        <w:jc w:val="center"/>
        <w:textAlignment w:val="baseline"/>
        <w:outlineLvl w:val="0"/>
        <w:rPr>
          <w:rFonts w:hint="eastAsia" w:ascii="仿宋_GB2312" w:hAnsi="华文中宋" w:eastAsia="仿宋_GB2312"/>
          <w:b/>
          <w:bCs/>
          <w:color w:val="000000"/>
          <w:sz w:val="35"/>
          <w:lang w:val="zh-Hans"/>
        </w:rPr>
      </w:pPr>
      <w:r>
        <w:rPr>
          <w:rFonts w:hint="eastAsia" w:ascii="仿宋_GB2312" w:hAnsi="华文中宋" w:eastAsia="仿宋_GB2312"/>
          <w:b/>
          <w:bCs/>
          <w:color w:val="000000"/>
          <w:sz w:val="35"/>
        </w:rPr>
        <w:t>青岛创新丝路国际进出口贸易有限公司</w:t>
      </w:r>
      <w:r>
        <w:rPr>
          <w:rFonts w:hint="eastAsia" w:ascii="仿宋_GB2312" w:hAnsi="华文中宋" w:eastAsia="仿宋_GB2312"/>
          <w:b/>
          <w:bCs/>
          <w:color w:val="000000"/>
          <w:sz w:val="35"/>
          <w:lang w:val="zh-Hans"/>
        </w:rPr>
        <w:t>破产清算案</w:t>
      </w:r>
      <w:r>
        <w:rPr>
          <w:rFonts w:hint="eastAsia" w:ascii="仿宋_GB2312" w:hAnsi="华文中宋" w:eastAsia="仿宋_GB2312"/>
          <w:b/>
          <w:bCs/>
          <w:color w:val="000000"/>
          <w:sz w:val="35"/>
          <w:lang w:val="zh-Hans"/>
        </w:rPr>
        <w:br w:type="textWrapping"/>
      </w:r>
      <w:r>
        <w:rPr>
          <w:rFonts w:hint="eastAsia" w:ascii="仿宋_GB2312" w:hAnsi="华文中宋" w:eastAsia="仿宋_GB2312"/>
          <w:b/>
          <w:bCs/>
          <w:color w:val="000000"/>
          <w:sz w:val="35"/>
          <w:lang w:val="zh-Hans"/>
        </w:rPr>
        <w:t>债权申报书</w:t>
      </w:r>
    </w:p>
    <w:p w14:paraId="3964F584">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债权人名称/姓名： </w:t>
      </w:r>
    </w:p>
    <w:p w14:paraId="3964F585">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法定代表人/负责人（适用于机构债权人）：</w:t>
      </w:r>
    </w:p>
    <w:p w14:paraId="3964F586">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住所地/住址：</w:t>
      </w:r>
    </w:p>
    <w:p w14:paraId="3964F587">
      <w:pPr>
        <w:pStyle w:val="19"/>
        <w:numPr>
          <w:ilvl w:val="0"/>
          <w:numId w:val="10"/>
        </w:numPr>
        <w:wordWrap w:val="0"/>
        <w:spacing w:after="156" w:afterLines="50" w:line="360" w:lineRule="auto"/>
        <w:ind w:left="0" w:firstLine="482"/>
        <w:rPr>
          <w:rFonts w:ascii="仿宋_GB2312" w:hAnsi="Times New Roman" w:eastAsia="仿宋_GB2312"/>
          <w:b/>
          <w:sz w:val="24"/>
          <w:szCs w:val="24"/>
        </w:rPr>
      </w:pPr>
      <w:r>
        <w:rPr>
          <w:rFonts w:hint="eastAsia" w:ascii="仿宋_GB2312" w:hAnsi="Times New Roman" w:eastAsia="仿宋_GB2312"/>
          <w:b/>
          <w:sz w:val="24"/>
          <w:szCs w:val="24"/>
        </w:rPr>
        <w:t>申报事项：</w:t>
      </w:r>
    </w:p>
    <w:p w14:paraId="3964F588">
      <w:pPr>
        <w:wordWrap w:val="0"/>
        <w:spacing w:after="156" w:afterLines="50" w:line="360" w:lineRule="auto"/>
        <w:ind w:firstLine="480" w:firstLineChars="200"/>
        <w:rPr>
          <w:rFonts w:ascii="仿宋_GB2312" w:hAnsi="Times New Roman" w:eastAsia="仿宋_GB2312"/>
          <w:sz w:val="24"/>
          <w:szCs w:val="24"/>
          <w:u w:val="single"/>
        </w:rPr>
      </w:pPr>
      <w:r>
        <w:rPr>
          <w:rFonts w:hint="eastAsia" w:ascii="仿宋_GB2312" w:hAnsi="Times New Roman" w:eastAsia="仿宋_GB2312"/>
          <w:sz w:val="24"/>
          <w:szCs w:val="24"/>
          <w:u w:val="single"/>
        </w:rPr>
        <w:t>申报债权总额</w:t>
      </w:r>
      <w:r>
        <w:rPr>
          <w:rFonts w:ascii="仿宋_GB2312" w:hAnsi="Times New Roman" w:eastAsia="仿宋_GB2312"/>
          <w:sz w:val="24"/>
          <w:szCs w:val="24"/>
          <w:u w:val="single"/>
        </w:rPr>
        <w:softHyphen/>
      </w:r>
      <w:r>
        <w:rPr>
          <w:rFonts w:ascii="仿宋_GB2312" w:hAnsi="Times New Roman" w:eastAsia="仿宋_GB2312"/>
          <w:sz w:val="24"/>
          <w:szCs w:val="24"/>
          <w:u w:val="single"/>
        </w:rPr>
        <w:softHyphen/>
      </w:r>
      <w:r>
        <w:rPr>
          <w:rFonts w:hint="eastAsia" w:ascii="仿宋_GB2312" w:hAnsi="Times New Roman" w:eastAsia="仿宋_GB2312"/>
          <w:sz w:val="24"/>
          <w:szCs w:val="24"/>
          <w:u w:val="single"/>
        </w:rPr>
        <w:t>：</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，币种：</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，其中包括：</w:t>
      </w:r>
    </w:p>
    <w:p w14:paraId="3964F589">
      <w:pPr>
        <w:pStyle w:val="19"/>
        <w:numPr>
          <w:ilvl w:val="0"/>
          <w:numId w:val="11"/>
        </w:numPr>
        <w:wordWrap w:val="0"/>
        <w:spacing w:before="156" w:beforeLines="50" w:after="156" w:afterLines="50" w:line="360" w:lineRule="auto"/>
        <w:ind w:left="0" w:firstLine="480"/>
        <w:rPr>
          <w:rFonts w:ascii="仿宋_GB2312" w:hAnsi="Times New Roman" w:eastAsia="仿宋_GB2312"/>
          <w:sz w:val="24"/>
          <w:szCs w:val="24"/>
          <w:u w:val="single"/>
        </w:rPr>
      </w:pP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w:t>
      </w:r>
    </w:p>
    <w:p w14:paraId="3964F58A">
      <w:pPr>
        <w:pStyle w:val="19"/>
        <w:numPr>
          <w:ilvl w:val="0"/>
          <w:numId w:val="11"/>
        </w:numPr>
        <w:wordWrap w:val="0"/>
        <w:spacing w:before="156" w:beforeLines="50" w:after="156" w:afterLines="50" w:line="360" w:lineRule="auto"/>
        <w:ind w:left="0" w:firstLine="480"/>
        <w:rPr>
          <w:rFonts w:ascii="仿宋_GB2312" w:hAnsi="Times New Roman" w:eastAsia="仿宋_GB2312"/>
          <w:sz w:val="24"/>
          <w:szCs w:val="24"/>
          <w:u w:val="single"/>
        </w:rPr>
      </w:pP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w:t>
      </w:r>
    </w:p>
    <w:p w14:paraId="3964F58B">
      <w:pPr>
        <w:pStyle w:val="19"/>
        <w:numPr>
          <w:ilvl w:val="0"/>
          <w:numId w:val="11"/>
        </w:numPr>
        <w:wordWrap w:val="0"/>
        <w:spacing w:before="156" w:beforeLines="50" w:after="156" w:afterLines="50" w:line="360" w:lineRule="auto"/>
        <w:ind w:left="0" w:firstLine="480"/>
        <w:rPr>
          <w:rFonts w:ascii="仿宋_GB2312" w:hAnsi="Times New Roman" w:eastAsia="仿宋_GB2312"/>
          <w:sz w:val="24"/>
          <w:szCs w:val="24"/>
          <w:u w:val="single"/>
        </w:rPr>
      </w:pP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w:t>
      </w:r>
    </w:p>
    <w:p w14:paraId="3964F58C">
      <w:pPr>
        <w:pStyle w:val="19"/>
        <w:numPr>
          <w:ilvl w:val="0"/>
          <w:numId w:val="10"/>
        </w:numPr>
        <w:wordWrap w:val="0"/>
        <w:spacing w:after="156" w:afterLines="50" w:line="360" w:lineRule="auto"/>
        <w:ind w:left="0" w:firstLine="482"/>
        <w:rPr>
          <w:rFonts w:ascii="仿宋_GB2312" w:hAnsi="Times New Roman" w:eastAsia="仿宋_GB2312"/>
          <w:b/>
          <w:sz w:val="24"/>
          <w:szCs w:val="24"/>
        </w:rPr>
      </w:pPr>
      <w:r>
        <w:rPr>
          <w:rFonts w:hint="eastAsia" w:ascii="仿宋_GB2312" w:hAnsi="Times New Roman" w:eastAsia="仿宋_GB2312"/>
          <w:b/>
          <w:sz w:val="24"/>
          <w:szCs w:val="24"/>
        </w:rPr>
        <w:t>利息</w:t>
      </w:r>
      <w:r>
        <w:rPr>
          <w:rFonts w:ascii="仿宋_GB2312" w:hAnsi="Times New Roman" w:eastAsia="仿宋_GB2312"/>
          <w:b/>
          <w:sz w:val="24"/>
          <w:szCs w:val="24"/>
        </w:rPr>
        <w:t>/罚息/违约金/滞纳金计算方式及标准(可另附计算表):</w:t>
      </w:r>
    </w:p>
    <w:p w14:paraId="3964F58D">
      <w:pPr>
        <w:pStyle w:val="19"/>
        <w:numPr>
          <w:ilvl w:val="0"/>
          <w:numId w:val="12"/>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利息计算明细：</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w:t>
      </w:r>
    </w:p>
    <w:p w14:paraId="3964F58E">
      <w:pPr>
        <w:pStyle w:val="19"/>
        <w:numPr>
          <w:ilvl w:val="0"/>
          <w:numId w:val="12"/>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罚息计算明细：</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w:t>
      </w:r>
    </w:p>
    <w:p w14:paraId="3964F58F">
      <w:pPr>
        <w:pStyle w:val="19"/>
        <w:numPr>
          <w:ilvl w:val="0"/>
          <w:numId w:val="12"/>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违约金计算明细：</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w:t>
      </w:r>
    </w:p>
    <w:p w14:paraId="3964F590">
      <w:pPr>
        <w:pStyle w:val="19"/>
        <w:numPr>
          <w:ilvl w:val="0"/>
          <w:numId w:val="12"/>
        </w:numPr>
        <w:wordWrap w:val="0"/>
        <w:spacing w:before="156" w:beforeLines="50"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u w:val="single"/>
        </w:rPr>
        <w:t>滞纳金计算明细：</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w:t>
      </w:r>
    </w:p>
    <w:p w14:paraId="3964F591">
      <w:pPr>
        <w:pStyle w:val="19"/>
        <w:numPr>
          <w:ilvl w:val="0"/>
          <w:numId w:val="10"/>
        </w:numPr>
        <w:wordWrap w:val="0"/>
        <w:spacing w:after="156" w:afterLines="50" w:line="360" w:lineRule="auto"/>
        <w:ind w:left="0" w:firstLine="482"/>
        <w:rPr>
          <w:rFonts w:ascii="仿宋_GB2312" w:hAnsi="Times New Roman" w:eastAsia="仿宋_GB2312"/>
          <w:b/>
          <w:sz w:val="24"/>
          <w:szCs w:val="24"/>
        </w:rPr>
      </w:pPr>
      <w:r>
        <w:rPr>
          <w:rFonts w:hint="eastAsia" w:ascii="仿宋_GB2312" w:hAnsi="Times New Roman" w:eastAsia="仿宋_GB2312"/>
          <w:b/>
          <w:sz w:val="24"/>
          <w:szCs w:val="24"/>
        </w:rPr>
        <w:t>事实和理由：</w:t>
      </w:r>
    </w:p>
    <w:p w14:paraId="3964F592">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【请写明债权形成原因、经过、有无财产担保、有无优先债权等相关事项，空间不足可扩展。】</w:t>
      </w:r>
    </w:p>
    <w:p w14:paraId="3964F593">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特此申报。</w:t>
      </w:r>
    </w:p>
    <w:p w14:paraId="3964F594">
      <w:pPr>
        <w:wordWrap w:val="0"/>
        <w:spacing w:after="156" w:afterLines="50" w:line="360" w:lineRule="auto"/>
        <w:ind w:firstLine="480" w:firstLineChars="200"/>
        <w:jc w:val="right"/>
        <w:rPr>
          <w:rFonts w:ascii="仿宋_GB2312" w:hAnsi="Times New Roman" w:eastAsia="仿宋_GB2312"/>
          <w:sz w:val="24"/>
          <w:szCs w:val="24"/>
        </w:rPr>
      </w:pPr>
      <w:r>
        <w:rPr>
          <w:rFonts w:hint="eastAsia" w:ascii="仿宋_GB2312" w:hAnsi="Times New Roman" w:eastAsia="仿宋_GB2312"/>
          <w:sz w:val="24"/>
          <w:szCs w:val="24"/>
        </w:rPr>
        <w:t xml:space="preserve">债权人（签字/盖章）：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w:t>
      </w:r>
    </w:p>
    <w:p w14:paraId="3964F595">
      <w:pPr>
        <w:wordWrap w:val="0"/>
        <w:spacing w:after="156" w:afterLines="50" w:line="360" w:lineRule="auto"/>
        <w:ind w:firstLine="480" w:firstLineChars="200"/>
        <w:jc w:val="right"/>
        <w:rPr>
          <w:rFonts w:ascii="仿宋_GB2312" w:hAnsi="Times New Roman" w:eastAsia="仿宋_GB2312"/>
          <w:sz w:val="24"/>
          <w:szCs w:val="24"/>
        </w:rPr>
      </w:pPr>
      <w:r>
        <w:rPr>
          <w:rFonts w:hint="eastAsia" w:ascii="仿宋_GB2312" w:hAnsi="Times New Roman" w:eastAsia="仿宋_GB2312"/>
          <w:sz w:val="24"/>
          <w:szCs w:val="24"/>
        </w:rPr>
        <w:t xml:space="preserve">委托代理人签字： </w:t>
      </w:r>
      <w:r>
        <w:rPr>
          <w:rFonts w:ascii="仿宋_GB2312" w:hAnsi="Times New Roman" w:eastAsia="仿宋_GB2312"/>
          <w:sz w:val="24"/>
          <w:szCs w:val="24"/>
        </w:rPr>
        <w:t xml:space="preserve">                 </w:t>
      </w:r>
    </w:p>
    <w:p w14:paraId="3964F596">
      <w:pPr>
        <w:wordWrap w:val="0"/>
        <w:spacing w:after="156" w:afterLines="50" w:line="360" w:lineRule="auto"/>
        <w:ind w:firstLine="480" w:firstLineChars="200"/>
        <w:jc w:val="right"/>
        <w:rPr>
          <w:rFonts w:ascii="仿宋_GB2312" w:hAnsi="Times New Roman" w:eastAsia="仿宋_GB2312"/>
          <w:sz w:val="24"/>
          <w:szCs w:val="24"/>
        </w:rPr>
      </w:pPr>
      <w:r>
        <w:rPr>
          <w:rFonts w:hint="eastAsia" w:ascii="仿宋_GB2312" w:hAnsi="Times New Roman" w:eastAsia="仿宋_GB2312"/>
          <w:sz w:val="24"/>
          <w:szCs w:val="24"/>
        </w:rPr>
        <w:t xml:space="preserve">年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月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日 </w:t>
      </w:r>
      <w:r>
        <w:rPr>
          <w:rFonts w:ascii="仿宋_GB2312" w:hAnsi="Times New Roman" w:eastAsia="仿宋_GB2312"/>
          <w:sz w:val="24"/>
          <w:szCs w:val="24"/>
        </w:rPr>
        <w:t xml:space="preserve">           </w:t>
      </w:r>
    </w:p>
    <w:p w14:paraId="3964F597">
      <w:pPr>
        <w:spacing w:after="156" w:afterLines="50" w:line="360" w:lineRule="auto"/>
        <w:jc w:val="center"/>
        <w:textAlignment w:val="baseline"/>
        <w:outlineLvl w:val="0"/>
        <w:rPr>
          <w:rFonts w:ascii="仿宋_GB2312" w:hAnsi="Times New Roman" w:eastAsia="仿宋_GB2312"/>
          <w:sz w:val="24"/>
          <w:szCs w:val="24"/>
        </w:rPr>
      </w:pPr>
      <w:r>
        <w:rPr>
          <w:rFonts w:hint="eastAsia" w:ascii="仿宋_GB2312" w:hAnsi="Times New Roman" w:eastAsia="仿宋_GB2312"/>
          <w:sz w:val="24"/>
          <w:szCs w:val="24"/>
        </w:rPr>
        <w:br w:type="page"/>
      </w:r>
      <w:r>
        <w:rPr>
          <w:rFonts w:hint="eastAsia" w:ascii="仿宋_GB2312" w:hAnsi="华文中宋" w:eastAsia="仿宋_GB2312"/>
          <w:b/>
          <w:bCs/>
          <w:color w:val="000000"/>
          <w:sz w:val="35"/>
          <w:lang w:val="zh-Hans"/>
        </w:rPr>
        <w:t>法定代表人</w:t>
      </w:r>
      <w:r>
        <w:rPr>
          <w:rFonts w:ascii="仿宋_GB2312" w:hAnsi="华文中宋" w:eastAsia="仿宋_GB2312"/>
          <w:b/>
          <w:bCs/>
          <w:color w:val="000000"/>
          <w:sz w:val="35"/>
          <w:lang w:val="zh-Hans"/>
        </w:rPr>
        <w:t>(负责人)身份证明书</w:t>
      </w:r>
    </w:p>
    <w:p w14:paraId="3964F598">
      <w:pPr>
        <w:wordWrap w:val="0"/>
        <w:spacing w:before="468" w:beforeLines="150" w:after="156" w:afterLines="50" w:line="360" w:lineRule="auto"/>
        <w:ind w:firstLine="480" w:firstLineChars="200"/>
        <w:textAlignment w:val="baseline"/>
        <w:rPr>
          <w:rFonts w:ascii="仿宋_GB2312" w:hAnsi="Times New Roman" w:eastAsia="仿宋_GB2312"/>
          <w:sz w:val="24"/>
          <w:szCs w:val="24"/>
        </w:rPr>
      </w:pPr>
      <w:r>
        <w:rPr>
          <w:rFonts w:ascii="仿宋_GB2312" w:hAnsi="Times New Roman" w:eastAsia="仿宋_GB2312"/>
          <w:sz w:val="24"/>
          <w:szCs w:val="24"/>
          <w:u w:val="single"/>
        </w:rPr>
        <w:tab/>
      </w:r>
      <w:r>
        <w:rPr>
          <w:rFonts w:ascii="仿宋_GB2312" w:hAnsi="Times New Roman" w:eastAsia="仿宋_GB2312"/>
          <w:sz w:val="24"/>
          <w:szCs w:val="24"/>
          <w:u w:val="single"/>
        </w:rPr>
        <w:t xml:space="preserve">         </w:t>
      </w:r>
      <w:r>
        <w:rPr>
          <w:rFonts w:ascii="仿宋_GB2312" w:hAnsi="Times New Roman" w:eastAsia="仿宋_GB2312"/>
          <w:sz w:val="24"/>
          <w:szCs w:val="24"/>
        </w:rPr>
        <w:t xml:space="preserve"> (身份证号:</w:t>
      </w:r>
      <w:r>
        <w:rPr>
          <w:rFonts w:ascii="仿宋_GB2312" w:hAnsi="Times New Roman" w:eastAsia="仿宋_GB2312"/>
          <w:sz w:val="24"/>
          <w:szCs w:val="24"/>
          <w:u w:val="single"/>
        </w:rPr>
        <w:t xml:space="preserve"> </w:t>
      </w:r>
      <w:r>
        <w:rPr>
          <w:rFonts w:ascii="仿宋_GB2312" w:hAnsi="Times New Roman" w:eastAsia="仿宋_GB2312"/>
          <w:sz w:val="24"/>
          <w:szCs w:val="24"/>
          <w:u w:val="single"/>
        </w:rPr>
        <w:tab/>
      </w:r>
      <w:r>
        <w:rPr>
          <w:rFonts w:ascii="仿宋_GB2312" w:hAnsi="Times New Roman" w:eastAsia="仿宋_GB2312"/>
          <w:sz w:val="24"/>
          <w:szCs w:val="24"/>
          <w:u w:val="single"/>
        </w:rPr>
        <w:t xml:space="preserve">         </w:t>
      </w:r>
      <w:r>
        <w:rPr>
          <w:rFonts w:ascii="仿宋_GB2312" w:hAnsi="Times New Roman" w:eastAsia="仿宋_GB2312"/>
          <w:sz w:val="24"/>
          <w:szCs w:val="24"/>
        </w:rPr>
        <w:t>)在我单位</w:t>
      </w:r>
      <w:r>
        <w:rPr>
          <w:rFonts w:hint="eastAsia" w:ascii="仿宋_GB2312" w:hAnsi="Times New Roman" w:eastAsia="仿宋_GB2312"/>
          <w:sz w:val="24"/>
          <w:szCs w:val="24"/>
        </w:rPr>
        <w:t>任</w:t>
      </w:r>
      <w:r>
        <w:rPr>
          <w:rFonts w:ascii="仿宋_GB2312" w:hAnsi="Times New Roman" w:eastAsia="仿宋_GB2312"/>
          <w:sz w:val="24"/>
          <w:szCs w:val="24"/>
          <w:u w:val="single"/>
        </w:rPr>
        <w:tab/>
      </w:r>
      <w:r>
        <w:rPr>
          <w:rFonts w:ascii="仿宋_GB2312" w:hAnsi="Times New Roman" w:eastAsia="仿宋_GB2312"/>
          <w:sz w:val="24"/>
          <w:szCs w:val="24"/>
          <w:u w:val="single"/>
        </w:rPr>
        <w:t xml:space="preserve">         </w:t>
      </w:r>
      <w:r>
        <w:rPr>
          <w:rFonts w:ascii="仿宋_GB2312" w:hAnsi="Times New Roman" w:eastAsia="仿宋_GB2312"/>
          <w:sz w:val="24"/>
          <w:szCs w:val="24"/>
        </w:rPr>
        <w:t>职务,为我单位的法定代表人(负责人)。</w:t>
      </w:r>
    </w:p>
    <w:p w14:paraId="3964F599">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r>
        <w:rPr>
          <w:rFonts w:hint="eastAsia" w:ascii="仿宋_GB2312" w:hAnsi="Times New Roman" w:eastAsia="仿宋_GB2312"/>
          <w:sz w:val="24"/>
          <w:szCs w:val="24"/>
        </w:rPr>
        <w:t>特此证明。</w:t>
      </w:r>
    </w:p>
    <w:p w14:paraId="3964F59A">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964F59B">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964F59C">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964F59D">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r>
        <w:rPr>
          <w:rFonts w:hint="eastAsia" w:ascii="仿宋_GB2312" w:hAnsi="Times New Roman" w:eastAsia="仿宋_GB2312"/>
          <w:sz w:val="24"/>
          <w:szCs w:val="24"/>
        </w:rPr>
        <w:t>附</w:t>
      </w:r>
      <w:r>
        <w:rPr>
          <w:rFonts w:ascii="仿宋_GB2312" w:hAnsi="Times New Roman" w:eastAsia="仿宋_GB2312"/>
          <w:sz w:val="24"/>
          <w:szCs w:val="24"/>
        </w:rPr>
        <w:t>:</w:t>
      </w:r>
    </w:p>
    <w:p w14:paraId="3964F59E">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r>
        <w:rPr>
          <w:rFonts w:hint="eastAsia" w:ascii="仿宋_GB2312" w:hAnsi="Times New Roman" w:eastAsia="仿宋_GB2312"/>
          <w:sz w:val="24"/>
          <w:szCs w:val="24"/>
        </w:rPr>
        <w:t>法定代表人</w:t>
      </w:r>
      <w:r>
        <w:rPr>
          <w:rFonts w:ascii="仿宋_GB2312" w:hAnsi="Times New Roman" w:eastAsia="仿宋_GB2312"/>
          <w:sz w:val="24"/>
          <w:szCs w:val="24"/>
        </w:rPr>
        <w:t>(负责人)身份证复印件(加盖债权人公章)</w:t>
      </w:r>
      <w:r>
        <w:rPr>
          <w:rFonts w:hint="eastAsia" w:ascii="仿宋_GB2312" w:hAnsi="Times New Roman" w:eastAsia="仿宋_GB2312"/>
          <w:sz w:val="24"/>
          <w:szCs w:val="24"/>
        </w:rPr>
        <w:t>。</w:t>
      </w:r>
    </w:p>
    <w:p w14:paraId="3964F59F">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964F5A0">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964F5A1">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964F5A2">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964F5A3">
      <w:pPr>
        <w:wordWrap w:val="0"/>
        <w:spacing w:before="156" w:beforeLines="50" w:after="156" w:afterLines="50" w:line="360" w:lineRule="auto"/>
        <w:ind w:firstLine="480" w:firstLineChars="200"/>
        <w:jc w:val="right"/>
        <w:textAlignment w:val="baseline"/>
        <w:rPr>
          <w:rFonts w:ascii="仿宋_GB2312" w:hAnsi="Times New Roman" w:eastAsia="仿宋_GB2312"/>
          <w:sz w:val="24"/>
          <w:szCs w:val="24"/>
        </w:rPr>
      </w:pPr>
      <w:r>
        <w:rPr>
          <w:rFonts w:hint="eastAsia" w:ascii="仿宋_GB2312" w:hAnsi="Times New Roman" w:eastAsia="仿宋_GB2312"/>
          <w:sz w:val="24"/>
          <w:szCs w:val="24"/>
        </w:rPr>
        <w:t>债权人</w:t>
      </w:r>
      <w:r>
        <w:rPr>
          <w:rFonts w:ascii="仿宋_GB2312" w:hAnsi="Times New Roman" w:eastAsia="仿宋_GB2312"/>
          <w:sz w:val="24"/>
          <w:szCs w:val="24"/>
        </w:rPr>
        <w:t>(</w:t>
      </w:r>
      <w:r>
        <w:rPr>
          <w:rFonts w:hint="eastAsia" w:ascii="仿宋_GB2312" w:hAnsi="Times New Roman" w:eastAsia="仿宋_GB2312"/>
          <w:sz w:val="24"/>
          <w:szCs w:val="24"/>
        </w:rPr>
        <w:t>签章</w:t>
      </w:r>
      <w:r>
        <w:rPr>
          <w:rFonts w:ascii="仿宋_GB2312" w:hAnsi="Times New Roman" w:eastAsia="仿宋_GB2312"/>
          <w:sz w:val="24"/>
          <w:szCs w:val="24"/>
        </w:rPr>
        <w:t xml:space="preserve">):             </w:t>
      </w:r>
    </w:p>
    <w:p w14:paraId="3964F5A4">
      <w:pPr>
        <w:wordWrap w:val="0"/>
        <w:spacing w:before="156" w:beforeLines="50" w:after="156" w:afterLines="50" w:line="360" w:lineRule="auto"/>
        <w:ind w:firstLine="480" w:firstLineChars="200"/>
        <w:jc w:val="right"/>
        <w:textAlignment w:val="baseline"/>
        <w:rPr>
          <w:rFonts w:ascii="仿宋_GB2312" w:hAnsi="Times New Roman" w:eastAsia="仿宋_GB2312"/>
          <w:sz w:val="24"/>
          <w:szCs w:val="24"/>
        </w:rPr>
      </w:pPr>
      <w:r>
        <w:rPr>
          <w:rFonts w:hint="eastAsia" w:ascii="仿宋_GB2312" w:hAnsi="仿宋_GB2312" w:eastAsia="仿宋_GB2312" w:cs="仿宋_GB2312"/>
          <w:sz w:val="24"/>
          <w:szCs w:val="24"/>
        </w:rPr>
        <w:t xml:space="preserve">年 </w:t>
      </w:r>
      <w:r>
        <w:rPr>
          <w:rFonts w:ascii="仿宋_GB2312" w:hAnsi="仿宋_GB2312" w:eastAsia="仿宋_GB2312" w:cs="仿宋_GB2312"/>
          <w:sz w:val="24"/>
          <w:szCs w:val="24"/>
        </w:rPr>
        <w:t xml:space="preserve">  </w:t>
      </w:r>
      <w:r>
        <w:rPr>
          <w:rFonts w:ascii="仿宋_GB2312" w:hAnsi="Times New Roman" w:eastAsia="仿宋_GB2312"/>
          <w:sz w:val="24"/>
          <w:szCs w:val="24"/>
        </w:rPr>
        <w:t xml:space="preserve"> 月    日</w:t>
      </w:r>
      <w:r>
        <w:rPr>
          <w:rFonts w:hint="eastAsia" w:ascii="仿宋_GB2312" w:hAnsi="Times New Roman" w:eastAsia="仿宋_GB2312"/>
          <w:sz w:val="24"/>
          <w:szCs w:val="24"/>
        </w:rPr>
        <w:t xml:space="preserve"> </w:t>
      </w:r>
      <w:r>
        <w:rPr>
          <w:rFonts w:ascii="仿宋_GB2312" w:hAnsi="Times New Roman" w:eastAsia="仿宋_GB2312"/>
          <w:sz w:val="24"/>
          <w:szCs w:val="24"/>
        </w:rPr>
        <w:t xml:space="preserve">  </w:t>
      </w:r>
    </w:p>
    <w:p w14:paraId="3964F5A5">
      <w:pPr>
        <w:wordWrap w:val="0"/>
        <w:spacing w:after="156" w:afterLines="50" w:line="360" w:lineRule="auto"/>
        <w:ind w:firstLine="711" w:firstLineChars="200"/>
        <w:textAlignment w:val="baseline"/>
        <w:rPr>
          <w:rFonts w:ascii="仿宋_GB2312" w:hAnsi="Times New Roman" w:eastAsia="仿宋_GB2312"/>
          <w:b/>
          <w:color w:val="000000"/>
          <w:spacing w:val="2"/>
          <w:sz w:val="35"/>
          <w:lang w:val="zh-Hans"/>
        </w:rPr>
      </w:pPr>
      <w:r>
        <w:rPr>
          <w:rFonts w:ascii="仿宋_GB2312" w:hAnsi="Times New Roman" w:eastAsia="仿宋_GB2312"/>
          <w:b/>
          <w:color w:val="000000"/>
          <w:spacing w:val="2"/>
          <w:sz w:val="35"/>
          <w:lang w:val="zh-Hans"/>
        </w:rPr>
        <w:br w:type="page"/>
      </w:r>
    </w:p>
    <w:p w14:paraId="3964F5A6">
      <w:pPr>
        <w:spacing w:after="156" w:afterLines="50" w:line="360" w:lineRule="auto"/>
        <w:jc w:val="center"/>
        <w:textAlignment w:val="baseline"/>
        <w:outlineLvl w:val="0"/>
        <w:rPr>
          <w:rFonts w:hint="eastAsia" w:ascii="仿宋_GB2312" w:hAnsi="华文中宋" w:eastAsia="仿宋_GB2312"/>
          <w:b/>
          <w:bCs/>
          <w:color w:val="000000"/>
          <w:sz w:val="35"/>
          <w:lang w:val="zh-Hans"/>
        </w:rPr>
      </w:pPr>
      <w:r>
        <w:rPr>
          <w:rFonts w:hint="eastAsia" w:ascii="仿宋_GB2312" w:hAnsi="华文中宋" w:eastAsia="仿宋_GB2312"/>
          <w:b/>
          <w:bCs/>
          <w:color w:val="000000"/>
          <w:sz w:val="35"/>
          <w:lang w:val="zh-Hans"/>
        </w:rPr>
        <w:t>授权委托书</w:t>
      </w:r>
    </w:p>
    <w:p w14:paraId="3964F5A7">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委托人：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法定代表人（负责人）： </w:t>
      </w:r>
      <w:r>
        <w:rPr>
          <w:rFonts w:ascii="仿宋_GB2312" w:hAnsi="Times New Roman" w:eastAsia="仿宋_GB2312"/>
          <w:sz w:val="24"/>
          <w:szCs w:val="24"/>
        </w:rPr>
        <w:t xml:space="preserve">             </w:t>
      </w:r>
    </w:p>
    <w:p w14:paraId="3964F5A8">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住所地： </w:t>
      </w:r>
    </w:p>
    <w:p w14:paraId="3964F5A9">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联系方式：</w:t>
      </w:r>
    </w:p>
    <w:p w14:paraId="3964F5AA">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受托人： </w:t>
      </w:r>
      <w:r>
        <w:rPr>
          <w:rFonts w:ascii="仿宋_GB2312" w:hAnsi="Times New Roman" w:eastAsia="仿宋_GB2312"/>
          <w:sz w:val="24"/>
          <w:szCs w:val="24"/>
        </w:rPr>
        <w:t xml:space="preserve">               </w:t>
      </w:r>
      <w:r>
        <w:rPr>
          <w:rFonts w:hint="eastAsia" w:ascii="仿宋_GB2312" w:hAnsi="Times New Roman" w:eastAsia="仿宋_GB2312"/>
          <w:sz w:val="24"/>
          <w:szCs w:val="24"/>
        </w:rPr>
        <w:t>，身份证号：</w:t>
      </w:r>
    </w:p>
    <w:p w14:paraId="3964F5AB">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工作单位： </w:t>
      </w:r>
      <w:r>
        <w:rPr>
          <w:rFonts w:ascii="仿宋_GB2312" w:hAnsi="Times New Roman" w:eastAsia="仿宋_GB2312"/>
          <w:sz w:val="24"/>
          <w:szCs w:val="24"/>
        </w:rPr>
        <w:t xml:space="preserve">             </w:t>
      </w:r>
      <w:r>
        <w:rPr>
          <w:rFonts w:hint="eastAsia" w:ascii="仿宋_GB2312" w:hAnsi="Times New Roman" w:eastAsia="仿宋_GB2312"/>
          <w:sz w:val="24"/>
          <w:szCs w:val="24"/>
        </w:rPr>
        <w:t>，联系方式：</w:t>
      </w:r>
    </w:p>
    <w:p w14:paraId="3964F5AC">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委托人就</w:t>
      </w:r>
      <w:r>
        <w:rPr>
          <w:rFonts w:hint="eastAsia" w:ascii="仿宋_GB2312" w:eastAsia="仿宋_GB2312"/>
          <w:sz w:val="24"/>
          <w:szCs w:val="24"/>
        </w:rPr>
        <w:t>青岛创新丝路国际进出口贸易有限公司</w:t>
      </w:r>
      <w:r>
        <w:rPr>
          <w:rFonts w:hint="eastAsia" w:ascii="仿宋_GB2312" w:hAnsi="Times New Roman" w:eastAsia="仿宋_GB2312"/>
          <w:sz w:val="24"/>
          <w:szCs w:val="24"/>
        </w:rPr>
        <w:t>破产清算案（以下简称“本案”），特委托上述受托人作为代理人，参加本案的破产清算程序。受托人的代理权限为特别授权，包括但不限于：</w:t>
      </w:r>
    </w:p>
    <w:p w14:paraId="3964F5AD">
      <w:pPr>
        <w:pStyle w:val="19"/>
        <w:numPr>
          <w:ilvl w:val="0"/>
          <w:numId w:val="13"/>
        </w:numPr>
        <w:wordWrap w:val="0"/>
        <w:spacing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rPr>
        <w:t>向本案管理人申报债权、提交相关证明文件及资料，并处理与债权申报相关事宜；</w:t>
      </w:r>
    </w:p>
    <w:p w14:paraId="3964F5AE">
      <w:pPr>
        <w:pStyle w:val="19"/>
        <w:numPr>
          <w:ilvl w:val="0"/>
          <w:numId w:val="13"/>
        </w:numPr>
        <w:wordWrap w:val="0"/>
        <w:spacing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rPr>
        <w:t>签署、递交、接收和转送有关本案的各类法律文件及其他文件资料；</w:t>
      </w:r>
    </w:p>
    <w:p w14:paraId="3964F5AF">
      <w:pPr>
        <w:pStyle w:val="19"/>
        <w:numPr>
          <w:ilvl w:val="0"/>
          <w:numId w:val="13"/>
        </w:numPr>
        <w:wordWrap w:val="0"/>
        <w:spacing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rPr>
        <w:t>参加本案的债权人会议并代表委托人发表意见和行使表决权；</w:t>
      </w:r>
    </w:p>
    <w:p w14:paraId="3964F5B0">
      <w:pPr>
        <w:pStyle w:val="19"/>
        <w:numPr>
          <w:ilvl w:val="0"/>
          <w:numId w:val="13"/>
        </w:numPr>
        <w:wordWrap w:val="0"/>
        <w:spacing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rPr>
        <w:t>处理与本案相关的其他法律事务。</w:t>
      </w:r>
    </w:p>
    <w:p w14:paraId="3964F5B1">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特此授权。</w:t>
      </w:r>
    </w:p>
    <w:p w14:paraId="3964F5B2">
      <w:pPr>
        <w:wordWrap w:val="0"/>
        <w:spacing w:after="156" w:afterLines="50" w:line="360" w:lineRule="auto"/>
        <w:ind w:firstLine="480" w:firstLineChars="200"/>
        <w:jc w:val="right"/>
        <w:textAlignment w:val="baseline"/>
        <w:rPr>
          <w:rFonts w:ascii="仿宋_GB2312" w:hAnsi="Times New Roman" w:eastAsia="仿宋_GB2312"/>
          <w:sz w:val="24"/>
          <w:szCs w:val="24"/>
        </w:rPr>
      </w:pPr>
      <w:r>
        <w:rPr>
          <w:rFonts w:hint="eastAsia" w:ascii="仿宋_GB2312" w:hAnsi="Times New Roman" w:eastAsia="仿宋_GB2312"/>
          <w:sz w:val="24"/>
          <w:szCs w:val="24"/>
        </w:rPr>
        <w:t xml:space="preserve">委托人（机构盖章/自然人签字）： </w:t>
      </w:r>
      <w:r>
        <w:rPr>
          <w:rFonts w:ascii="仿宋_GB2312" w:hAnsi="Times New Roman" w:eastAsia="仿宋_GB2312"/>
          <w:sz w:val="24"/>
          <w:szCs w:val="24"/>
        </w:rPr>
        <w:t xml:space="preserve">                </w:t>
      </w:r>
    </w:p>
    <w:p w14:paraId="3964F5B3">
      <w:pPr>
        <w:spacing w:after="156" w:afterLines="50" w:line="360" w:lineRule="auto"/>
        <w:ind w:firstLine="480" w:firstLineChars="200"/>
        <w:jc w:val="right"/>
        <w:textAlignment w:val="baseline"/>
        <w:rPr>
          <w:rFonts w:ascii="仿宋_GB2312" w:hAnsi="Times New Roman" w:eastAsia="仿宋_GB2312"/>
          <w:sz w:val="24"/>
          <w:szCs w:val="24"/>
        </w:rPr>
      </w:pPr>
    </w:p>
    <w:p w14:paraId="3964F5B4">
      <w:pPr>
        <w:wordWrap w:val="0"/>
        <w:spacing w:after="156" w:afterLines="50" w:line="360" w:lineRule="auto"/>
        <w:ind w:firstLine="480" w:firstLineChars="200"/>
        <w:jc w:val="right"/>
        <w:textAlignment w:val="baseline"/>
        <w:rPr>
          <w:rFonts w:ascii="仿宋_GB2312" w:hAnsi="Times New Roman" w:eastAsia="仿宋_GB2312"/>
          <w:color w:val="000000"/>
          <w:spacing w:val="15"/>
          <w:sz w:val="23"/>
          <w:lang w:val="zh-Hans" w:eastAsia="zh-Hans"/>
        </w:rPr>
      </w:pPr>
      <w:r>
        <w:rPr>
          <w:rFonts w:hint="eastAsia" w:ascii="仿宋_GB2312" w:hAnsi="Times New Roman" w:eastAsia="仿宋_GB2312"/>
          <w:sz w:val="24"/>
          <w:szCs w:val="24"/>
        </w:rPr>
        <w:t xml:space="preserve">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法定代表人/负责人（签字）： </w:t>
      </w:r>
      <w:r>
        <w:rPr>
          <w:rFonts w:hint="eastAsia" w:ascii="仿宋_GB2312" w:hAnsi="Times New Roman" w:eastAsia="仿宋_GB2312"/>
          <w:color w:val="000000"/>
          <w:spacing w:val="15"/>
          <w:sz w:val="23"/>
          <w:lang w:val="zh-Hans" w:eastAsia="zh-Hans"/>
        </w:rPr>
        <w:t xml:space="preserve">  </w:t>
      </w:r>
      <w:r>
        <w:rPr>
          <w:rFonts w:ascii="仿宋_GB2312" w:hAnsi="Times New Roman" w:eastAsia="仿宋_GB2312"/>
          <w:color w:val="000000"/>
          <w:spacing w:val="15"/>
          <w:sz w:val="23"/>
          <w:lang w:val="zh-Hans" w:eastAsia="zh-Hans"/>
        </w:rPr>
        <w:t xml:space="preserve">             </w:t>
      </w:r>
    </w:p>
    <w:p w14:paraId="3964F5B5">
      <w:pPr>
        <w:spacing w:after="156" w:afterLines="50" w:line="360" w:lineRule="auto"/>
        <w:ind w:firstLine="520" w:firstLineChars="200"/>
        <w:jc w:val="right"/>
        <w:textAlignment w:val="baseline"/>
        <w:rPr>
          <w:rFonts w:ascii="仿宋_GB2312" w:hAnsi="Times New Roman" w:eastAsia="仿宋_GB2312"/>
          <w:color w:val="000000"/>
          <w:spacing w:val="15"/>
          <w:sz w:val="23"/>
          <w:lang w:val="zh-Hans" w:eastAsia="zh-Hans"/>
        </w:rPr>
      </w:pPr>
    </w:p>
    <w:p w14:paraId="3964F5B6">
      <w:pPr>
        <w:wordWrap w:val="0"/>
        <w:spacing w:after="156" w:afterLines="50" w:line="360" w:lineRule="auto"/>
        <w:ind w:firstLine="480" w:firstLineChars="200"/>
        <w:jc w:val="right"/>
        <w:textAlignment w:val="baseline"/>
        <w:rPr>
          <w:rFonts w:ascii="仿宋_GB2312" w:hAnsi="Times New Roman" w:eastAsia="仿宋_GB2312"/>
          <w:sz w:val="24"/>
          <w:szCs w:val="24"/>
        </w:rPr>
      </w:pPr>
      <w:r>
        <w:rPr>
          <w:rFonts w:hint="eastAsia" w:ascii="仿宋_GB2312" w:hAnsi="仿宋_GB2312" w:eastAsia="仿宋_GB2312" w:cs="仿宋_GB2312"/>
          <w:sz w:val="24"/>
          <w:szCs w:val="24"/>
        </w:rPr>
        <w:t>年</w:t>
      </w:r>
      <w:r>
        <w:rPr>
          <w:rFonts w:hint="eastAsia" w:ascii="仿宋_GB2312" w:hAnsi="Times New Roman" w:eastAsia="仿宋_GB2312"/>
          <w:sz w:val="24"/>
          <w:szCs w:val="24"/>
        </w:rPr>
        <w:t xml:space="preserve">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月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日 </w:t>
      </w:r>
      <w:r>
        <w:rPr>
          <w:rFonts w:ascii="仿宋_GB2312" w:hAnsi="Times New Roman" w:eastAsia="仿宋_GB2312"/>
          <w:sz w:val="24"/>
          <w:szCs w:val="24"/>
        </w:rPr>
        <w:t xml:space="preserve">         </w:t>
      </w:r>
    </w:p>
    <w:p w14:paraId="3964F5B7">
      <w:pPr>
        <w:wordWrap w:val="0"/>
        <w:spacing w:after="156" w:afterLines="50" w:line="360" w:lineRule="auto"/>
        <w:ind w:firstLine="480" w:firstLineChars="200"/>
        <w:textAlignment w:val="baseline"/>
        <w:rPr>
          <w:rFonts w:ascii="仿宋_GB2312" w:hAnsi="Times New Roman" w:eastAsia="仿宋_GB2312"/>
          <w:sz w:val="24"/>
          <w:szCs w:val="24"/>
        </w:rPr>
      </w:pPr>
      <w:r>
        <w:rPr>
          <w:rFonts w:hint="eastAsia" w:ascii="仿宋_GB2312" w:hAnsi="Times New Roman" w:eastAsia="仿宋_GB2312"/>
          <w:sz w:val="24"/>
          <w:szCs w:val="24"/>
        </w:rPr>
        <w:t>附：受托人身份证复印件</w:t>
      </w:r>
      <w:r>
        <w:rPr>
          <w:rFonts w:ascii="仿宋_GB2312" w:hAnsi="Times New Roman" w:eastAsia="仿宋_GB2312"/>
          <w:sz w:val="24"/>
          <w:szCs w:val="24"/>
        </w:rPr>
        <w:t>(委托人盖章/签字)</w:t>
      </w:r>
    </w:p>
    <w:p w14:paraId="3964F5B8">
      <w:pPr>
        <w:spacing w:after="156" w:afterLines="50" w:line="360" w:lineRule="auto"/>
        <w:jc w:val="center"/>
        <w:textAlignment w:val="baseline"/>
        <w:rPr>
          <w:rFonts w:hint="eastAsia" w:ascii="仿宋_GB2312" w:hAnsi="华文中宋" w:eastAsia="仿宋_GB2312"/>
          <w:b/>
          <w:bCs/>
          <w:color w:val="000000"/>
          <w:sz w:val="35"/>
          <w:lang w:val="zh-Hans"/>
        </w:rPr>
      </w:pPr>
      <w:r>
        <w:rPr>
          <w:rFonts w:hint="eastAsia" w:ascii="仿宋_GB2312" w:hAnsi="Times New Roman" w:eastAsia="仿宋_GB2312"/>
          <w:b/>
          <w:color w:val="000000"/>
          <w:sz w:val="35"/>
          <w:lang w:val="zh-Hans"/>
        </w:rPr>
        <w:br w:type="page"/>
      </w:r>
      <w:r>
        <w:rPr>
          <w:rFonts w:hint="eastAsia" w:ascii="仿宋_GB2312" w:hAnsi="Times New Roman" w:eastAsia="仿宋_GB2312"/>
          <w:b/>
          <w:color w:val="000000"/>
          <w:sz w:val="35"/>
        </w:rPr>
        <w:t>青岛创新丝路国际进出口贸易有限公司</w:t>
      </w:r>
      <w:r>
        <w:rPr>
          <w:rFonts w:hint="eastAsia" w:ascii="仿宋_GB2312" w:hAnsi="华文中宋" w:eastAsia="仿宋_GB2312"/>
          <w:b/>
          <w:bCs/>
          <w:color w:val="000000"/>
          <w:sz w:val="35"/>
          <w:lang w:val="zh-Hans"/>
        </w:rPr>
        <w:t>破产清算案</w:t>
      </w:r>
      <w:r>
        <w:rPr>
          <w:rFonts w:hint="eastAsia" w:ascii="仿宋_GB2312" w:hAnsi="华文中宋" w:eastAsia="仿宋_GB2312"/>
          <w:b/>
          <w:bCs/>
          <w:color w:val="000000"/>
          <w:sz w:val="35"/>
          <w:lang w:val="zh-Hans"/>
        </w:rPr>
        <w:br w:type="textWrapping"/>
      </w:r>
      <w:r>
        <w:rPr>
          <w:rFonts w:hint="eastAsia" w:ascii="仿宋_GB2312" w:hAnsi="华文中宋" w:eastAsia="仿宋_GB2312"/>
          <w:b/>
          <w:bCs/>
          <w:color w:val="000000"/>
          <w:sz w:val="35"/>
          <w:lang w:val="zh-Hans"/>
        </w:rPr>
        <w:t>债权人联系方式确认书</w:t>
      </w:r>
    </w:p>
    <w:tbl>
      <w:tblPr>
        <w:tblStyle w:val="8"/>
        <w:tblW w:w="9403" w:type="dxa"/>
        <w:jc w:val="center"/>
        <w:tblLayout w:type="fixed"/>
        <w:tblCellMar>
          <w:top w:w="0" w:type="dxa"/>
          <w:left w:w="0" w:type="dxa"/>
          <w:bottom w:w="0" w:type="dxa"/>
          <w:right w:w="0" w:type="dxa"/>
        </w:tblCellMar>
      </w:tblPr>
      <w:tblGrid>
        <w:gridCol w:w="987"/>
        <w:gridCol w:w="8416"/>
      </w:tblGrid>
      <w:tr w14:paraId="3964F5C2">
        <w:tblPrEx>
          <w:tblCellMar>
            <w:top w:w="0" w:type="dxa"/>
            <w:left w:w="0" w:type="dxa"/>
            <w:bottom w:w="0" w:type="dxa"/>
            <w:right w:w="0" w:type="dxa"/>
          </w:tblCellMar>
        </w:tblPrEx>
        <w:trPr>
          <w:trHeight w:val="20" w:hRule="atLeast"/>
          <w:jc w:val="center"/>
        </w:trPr>
        <w:tc>
          <w:tcPr>
            <w:tcW w:w="987" w:type="dxa"/>
            <w:tcBorders>
              <w:top w:val="single" w:color="000000" w:sz="4" w:space="0"/>
              <w:left w:val="single" w:color="000000" w:sz="4" w:space="0"/>
              <w:bottom w:val="single" w:color="000000" w:sz="4" w:space="0"/>
              <w:right w:val="single" w:color="000000" w:sz="4" w:space="0"/>
            </w:tcBorders>
            <w:vAlign w:val="center"/>
          </w:tcPr>
          <w:p w14:paraId="3964F5B9">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告</w:t>
            </w:r>
          </w:p>
          <w:p w14:paraId="3964F5BA">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知</w:t>
            </w:r>
          </w:p>
          <w:p w14:paraId="3964F5BB">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事</w:t>
            </w:r>
          </w:p>
          <w:p w14:paraId="3964F5BC">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项</w:t>
            </w:r>
          </w:p>
        </w:tc>
        <w:tc>
          <w:tcPr>
            <w:tcW w:w="8416" w:type="dxa"/>
            <w:tcBorders>
              <w:top w:val="single" w:color="000000" w:sz="4" w:space="0"/>
              <w:left w:val="single" w:color="000000" w:sz="4" w:space="0"/>
              <w:bottom w:val="single" w:color="000000" w:sz="4" w:space="0"/>
              <w:right w:val="single" w:color="000000" w:sz="4" w:space="0"/>
            </w:tcBorders>
            <w:vAlign w:val="center"/>
          </w:tcPr>
          <w:p w14:paraId="3964F5BD">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债权人申报债权时应当向管理人提供或者确认准确的联系方式，并填写本债权人联系方式确认书。</w:t>
            </w:r>
          </w:p>
          <w:p w14:paraId="3964F5BE">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债权人在</w:t>
            </w:r>
            <w:r>
              <w:rPr>
                <w:rFonts w:hint="eastAsia" w:ascii="仿宋_GB2312" w:hAnsi="Times New Roman" w:eastAsia="仿宋_GB2312"/>
                <w:color w:val="000000"/>
                <w:sz w:val="24"/>
                <w:szCs w:val="24"/>
              </w:rPr>
              <w:t>青岛创新丝路国际进出口贸易有限公司</w:t>
            </w:r>
            <w:r>
              <w:rPr>
                <w:rFonts w:hint="eastAsia" w:ascii="仿宋_GB2312" w:hAnsi="Times New Roman" w:eastAsia="仿宋_GB2312"/>
                <w:color w:val="000000"/>
                <w:sz w:val="24"/>
                <w:szCs w:val="24"/>
                <w:lang w:val="zh-Hans"/>
              </w:rPr>
              <w:t>破产清算程序终结前变更送达地址的，应当及时以书面方式告知管理人。</w:t>
            </w:r>
          </w:p>
          <w:p w14:paraId="3964F5BF">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债权人未提供自己的送达地址，经管理人告知后仍拒不提供的：自然人以其户籍登记中的住所地或者经常居住地为送达地址；法人或非法人组织以其工商登记或者其他依法登记、备案中的住所地为送达地址。</w:t>
            </w:r>
          </w:p>
          <w:p w14:paraId="3964F5C0">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为提高工作效率，降低文件传送的成本，管理人</w:t>
            </w:r>
            <w:r>
              <w:rPr>
                <w:rFonts w:hint="eastAsia" w:ascii="仿宋_GB2312" w:hAnsi="Times New Roman" w:eastAsia="仿宋_GB2312"/>
                <w:color w:val="000000"/>
                <w:sz w:val="24"/>
                <w:szCs w:val="24"/>
              </w:rPr>
              <w:t>/</w:t>
            </w:r>
            <w:r>
              <w:rPr>
                <w:rFonts w:hint="eastAsia" w:ascii="仿宋_GB2312" w:hAnsi="Times New Roman" w:eastAsia="仿宋_GB2312"/>
                <w:color w:val="000000"/>
                <w:sz w:val="24"/>
                <w:szCs w:val="24"/>
                <w:lang w:val="zh-Hans"/>
              </w:rPr>
              <w:t>债务人对破产清算案件中的部分信息将酌情采用电子邮件、短信、微信等电子送达方式送达债权人。电子送达与直接送达等送达方式具有相等的法律效力。</w:t>
            </w:r>
          </w:p>
          <w:p w14:paraId="3964F5C1">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因债权人提供的或者确认的送达地址不准确、拒不提供送达地址、送达地址变更未及时告知管理人、债权人本人或者债权人指定的代收人拒绝签收，导致相关文书未能被债权人实际接收的，文书寄出之日视为送达之日；采取电子送达方式的，对应系统显示发送成功的日期为送达之日，如债权人提供的电子送达方式无法正常使用导致相关文书未能被债权人实际接收的，对应系统显示发送日期为送达之日。</w:t>
            </w:r>
          </w:p>
        </w:tc>
      </w:tr>
      <w:tr w14:paraId="3964F5CB">
        <w:tblPrEx>
          <w:tblCellMar>
            <w:top w:w="0" w:type="dxa"/>
            <w:left w:w="0" w:type="dxa"/>
            <w:bottom w:w="0" w:type="dxa"/>
            <w:right w:w="0" w:type="dxa"/>
          </w:tblCellMar>
        </w:tblPrEx>
        <w:trPr>
          <w:trHeight w:val="20" w:hRule="atLeast"/>
          <w:jc w:val="center"/>
        </w:trPr>
        <w:tc>
          <w:tcPr>
            <w:tcW w:w="987" w:type="dxa"/>
            <w:tcBorders>
              <w:top w:val="single" w:color="000000" w:sz="4" w:space="0"/>
              <w:left w:val="single" w:color="000000" w:sz="4" w:space="0"/>
              <w:bottom w:val="single" w:color="000000" w:sz="4" w:space="0"/>
              <w:right w:val="single" w:color="000000" w:sz="4" w:space="0"/>
            </w:tcBorders>
            <w:vAlign w:val="center"/>
          </w:tcPr>
          <w:p w14:paraId="3964F5C3">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联</w:t>
            </w:r>
          </w:p>
          <w:p w14:paraId="3964F5C4">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系</w:t>
            </w:r>
          </w:p>
          <w:p w14:paraId="3964F5C5">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方</w:t>
            </w:r>
          </w:p>
          <w:p w14:paraId="3964F5C6">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式</w:t>
            </w:r>
          </w:p>
        </w:tc>
        <w:tc>
          <w:tcPr>
            <w:tcW w:w="8416" w:type="dxa"/>
            <w:tcBorders>
              <w:top w:val="single" w:color="000000" w:sz="4" w:space="0"/>
              <w:left w:val="single" w:color="000000" w:sz="4" w:space="0"/>
              <w:bottom w:val="single" w:color="000000" w:sz="4" w:space="0"/>
              <w:right w:val="single" w:color="000000" w:sz="4" w:space="0"/>
            </w:tcBorders>
            <w:vAlign w:val="center"/>
          </w:tcPr>
          <w:p w14:paraId="3964F5C7">
            <w:pPr>
              <w:widowControl/>
              <w:tabs>
                <w:tab w:val="left" w:pos="360"/>
                <w:tab w:val="left" w:pos="936"/>
              </w:tabs>
              <w:spacing w:line="380" w:lineRule="exact"/>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债 权 人：</w:t>
            </w:r>
          </w:p>
          <w:p w14:paraId="3964F5C8">
            <w:pPr>
              <w:widowControl/>
              <w:tabs>
                <w:tab w:val="left" w:pos="360"/>
                <w:tab w:val="left" w:pos="936"/>
              </w:tabs>
              <w:spacing w:line="380" w:lineRule="exact"/>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收件地址：</w:t>
            </w:r>
          </w:p>
          <w:p w14:paraId="3964F5C9">
            <w:pPr>
              <w:widowControl/>
              <w:tabs>
                <w:tab w:val="left" w:pos="360"/>
                <w:tab w:val="left" w:pos="936"/>
              </w:tabs>
              <w:spacing w:line="380" w:lineRule="exact"/>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收 件 人：</w:t>
            </w:r>
          </w:p>
          <w:p w14:paraId="3964F5CA">
            <w:pPr>
              <w:widowControl/>
              <w:tabs>
                <w:tab w:val="left" w:pos="360"/>
                <w:tab w:val="left" w:pos="936"/>
              </w:tabs>
              <w:spacing w:line="380" w:lineRule="exact"/>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联系电话：</w:t>
            </w:r>
          </w:p>
        </w:tc>
      </w:tr>
      <w:tr w14:paraId="3964F5D5">
        <w:tblPrEx>
          <w:tblCellMar>
            <w:top w:w="0" w:type="dxa"/>
            <w:left w:w="0" w:type="dxa"/>
            <w:bottom w:w="0" w:type="dxa"/>
            <w:right w:w="0" w:type="dxa"/>
          </w:tblCellMar>
        </w:tblPrEx>
        <w:trPr>
          <w:trHeight w:val="1406" w:hRule="atLeast"/>
          <w:jc w:val="center"/>
        </w:trPr>
        <w:tc>
          <w:tcPr>
            <w:tcW w:w="987" w:type="dxa"/>
            <w:vMerge w:val="restart"/>
            <w:tcBorders>
              <w:top w:val="single" w:color="000000" w:sz="4" w:space="0"/>
              <w:left w:val="single" w:color="000000" w:sz="4" w:space="0"/>
              <w:right w:val="single" w:color="000000" w:sz="4" w:space="0"/>
            </w:tcBorders>
            <w:vAlign w:val="center"/>
          </w:tcPr>
          <w:p w14:paraId="3964F5CC">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是否</w:t>
            </w:r>
          </w:p>
          <w:p w14:paraId="3964F5CD">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接受</w:t>
            </w:r>
          </w:p>
          <w:p w14:paraId="3964F5CE">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电子</w:t>
            </w:r>
          </w:p>
          <w:p w14:paraId="3964F5CF">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送达</w:t>
            </w:r>
          </w:p>
        </w:tc>
        <w:tc>
          <w:tcPr>
            <w:tcW w:w="8416" w:type="dxa"/>
            <w:tcBorders>
              <w:top w:val="single" w:color="000000" w:sz="4" w:space="0"/>
              <w:left w:val="single" w:color="000000" w:sz="4" w:space="0"/>
              <w:bottom w:val="single" w:color="000000" w:sz="4" w:space="0"/>
              <w:right w:val="single" w:color="000000" w:sz="4" w:space="0"/>
            </w:tcBorders>
            <w:vAlign w:val="center"/>
          </w:tcPr>
          <w:p w14:paraId="3964F5D0">
            <w:pPr>
              <w:spacing w:line="380" w:lineRule="exact"/>
              <w:textAlignment w:val="baseline"/>
              <w:rPr>
                <w:rFonts w:ascii="仿宋_GB2312" w:hAnsi="Times New Roman" w:eastAsia="仿宋_GB2312"/>
                <w:b/>
                <w:bCs/>
                <w:color w:val="000000"/>
                <w:sz w:val="24"/>
                <w:szCs w:val="24"/>
                <w:lang w:val="zh-Hans"/>
              </w:rPr>
            </w:pPr>
            <w:r>
              <w:rPr>
                <w:rFonts w:hint="eastAsia" w:ascii="仿宋_GB2312" w:hAnsi="Times New Roman" w:eastAsia="仿宋_GB2312"/>
                <w:b/>
                <w:bCs/>
                <w:color w:val="000000"/>
                <w:sz w:val="24"/>
                <w:szCs w:val="24"/>
                <w:lang w:val="zh-Hans"/>
              </w:rPr>
              <w:t xml:space="preserve">□是 </w:t>
            </w:r>
          </w:p>
          <w:p w14:paraId="3964F5D1">
            <w:pPr>
              <w:spacing w:line="380" w:lineRule="exact"/>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□接收信息的手机号码：</w:t>
            </w:r>
          </w:p>
          <w:p w14:paraId="3964F5D2">
            <w:pPr>
              <w:widowControl/>
              <w:tabs>
                <w:tab w:val="left" w:pos="360"/>
                <w:tab w:val="left" w:pos="936"/>
              </w:tabs>
              <w:spacing w:line="380" w:lineRule="exact"/>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□接收信息的电子邮箱：</w:t>
            </w:r>
          </w:p>
          <w:p w14:paraId="3964F5D3">
            <w:pPr>
              <w:widowControl/>
              <w:tabs>
                <w:tab w:val="left" w:pos="360"/>
                <w:tab w:val="left" w:pos="936"/>
              </w:tabs>
              <w:spacing w:line="380" w:lineRule="exact"/>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□接收信息的微信号：</w:t>
            </w:r>
          </w:p>
          <w:p w14:paraId="3964F5D4">
            <w:pPr>
              <w:widowControl/>
              <w:tabs>
                <w:tab w:val="left" w:pos="360"/>
                <w:tab w:val="left" w:pos="936"/>
              </w:tabs>
              <w:spacing w:line="380" w:lineRule="exact"/>
              <w:textAlignment w:val="baseline"/>
              <w:rPr>
                <w:rFonts w:ascii="仿宋_GB2312" w:hAnsi="Times New Roman" w:eastAsia="仿宋_GB2312"/>
                <w:color w:val="000000"/>
                <w:sz w:val="24"/>
                <w:szCs w:val="24"/>
                <w:lang w:val="zh-Hans" w:eastAsia="zh-Hans"/>
              </w:rPr>
            </w:pPr>
            <w:r>
              <w:rPr>
                <w:rFonts w:hint="eastAsia" w:ascii="仿宋_GB2312" w:hAnsi="Times New Roman" w:eastAsia="仿宋_GB2312"/>
                <w:color w:val="000000"/>
                <w:sz w:val="24"/>
                <w:szCs w:val="24"/>
                <w:lang w:val="zh-Hans"/>
              </w:rPr>
              <w:t>□接收信息的传真号：</w:t>
            </w:r>
          </w:p>
        </w:tc>
      </w:tr>
      <w:tr w14:paraId="3964F5D8">
        <w:tblPrEx>
          <w:tblCellMar>
            <w:top w:w="0" w:type="dxa"/>
            <w:left w:w="0" w:type="dxa"/>
            <w:bottom w:w="0" w:type="dxa"/>
            <w:right w:w="0" w:type="dxa"/>
          </w:tblCellMar>
        </w:tblPrEx>
        <w:trPr>
          <w:trHeight w:val="20" w:hRule="atLeast"/>
          <w:jc w:val="center"/>
        </w:trPr>
        <w:tc>
          <w:tcPr>
            <w:tcW w:w="987" w:type="dxa"/>
            <w:vMerge w:val="continue"/>
            <w:tcBorders>
              <w:left w:val="single" w:color="000000" w:sz="4" w:space="0"/>
              <w:bottom w:val="single" w:color="000000" w:sz="4" w:space="0"/>
              <w:right w:val="single" w:color="000000" w:sz="4" w:space="0"/>
            </w:tcBorders>
            <w:vAlign w:val="center"/>
          </w:tcPr>
          <w:p w14:paraId="3964F5D6">
            <w:pPr>
              <w:spacing w:line="380" w:lineRule="exact"/>
              <w:jc w:val="center"/>
              <w:textAlignment w:val="baseline"/>
              <w:rPr>
                <w:rFonts w:ascii="仿宋_GB2312" w:hAnsi="Times New Roman" w:eastAsia="仿宋_GB2312"/>
                <w:b/>
                <w:color w:val="000000"/>
                <w:spacing w:val="-3"/>
                <w:sz w:val="24"/>
                <w:szCs w:val="24"/>
                <w:lang w:val="zh-Hans"/>
              </w:rPr>
            </w:pPr>
          </w:p>
        </w:tc>
        <w:tc>
          <w:tcPr>
            <w:tcW w:w="8416" w:type="dxa"/>
            <w:tcBorders>
              <w:top w:val="single" w:color="000000" w:sz="4" w:space="0"/>
              <w:left w:val="single" w:color="000000" w:sz="4" w:space="0"/>
              <w:bottom w:val="single" w:color="000000" w:sz="4" w:space="0"/>
              <w:right w:val="single" w:color="000000" w:sz="4" w:space="0"/>
            </w:tcBorders>
            <w:vAlign w:val="center"/>
          </w:tcPr>
          <w:p w14:paraId="3964F5D7">
            <w:pPr>
              <w:spacing w:line="380" w:lineRule="exact"/>
              <w:textAlignment w:val="baseline"/>
              <w:rPr>
                <w:rFonts w:ascii="仿宋_GB2312" w:hAnsi="Times New Roman" w:eastAsia="仿宋_GB2312"/>
                <w:b/>
                <w:bCs/>
                <w:color w:val="000000"/>
                <w:sz w:val="24"/>
                <w:szCs w:val="24"/>
                <w:lang w:val="zh-Hans"/>
              </w:rPr>
            </w:pPr>
            <w:r>
              <w:rPr>
                <w:rFonts w:hint="eastAsia" w:ascii="仿宋_GB2312" w:hAnsi="Times New Roman" w:eastAsia="仿宋_GB2312"/>
                <w:b/>
                <w:bCs/>
                <w:color w:val="000000"/>
                <w:sz w:val="24"/>
                <w:szCs w:val="24"/>
                <w:lang w:val="zh-Hans"/>
              </w:rPr>
              <w:t>□否</w:t>
            </w:r>
          </w:p>
        </w:tc>
      </w:tr>
      <w:tr w14:paraId="3964F5E1">
        <w:tblPrEx>
          <w:tblCellMar>
            <w:top w:w="0" w:type="dxa"/>
            <w:left w:w="0" w:type="dxa"/>
            <w:bottom w:w="0" w:type="dxa"/>
            <w:right w:w="0" w:type="dxa"/>
          </w:tblCellMar>
        </w:tblPrEx>
        <w:trPr>
          <w:trHeight w:val="20" w:hRule="atLeast"/>
          <w:jc w:val="center"/>
        </w:trPr>
        <w:tc>
          <w:tcPr>
            <w:tcW w:w="987" w:type="dxa"/>
            <w:tcBorders>
              <w:left w:val="single" w:color="000000" w:sz="4" w:space="0"/>
              <w:bottom w:val="single" w:color="000000" w:sz="4" w:space="0"/>
              <w:right w:val="single" w:color="000000" w:sz="4" w:space="0"/>
            </w:tcBorders>
            <w:vAlign w:val="center"/>
          </w:tcPr>
          <w:p w14:paraId="3964F5D9">
            <w:pPr>
              <w:spacing w:line="380" w:lineRule="exact"/>
              <w:jc w:val="center"/>
              <w:textAlignment w:val="baseline"/>
              <w:rPr>
                <w:rFonts w:ascii="仿宋_GB2312" w:hAnsi="Times New Roman" w:eastAsia="PMingLiU"/>
                <w:b/>
                <w:color w:val="000000"/>
                <w:spacing w:val="-3"/>
                <w:sz w:val="24"/>
                <w:szCs w:val="24"/>
                <w:lang w:val="zh-Hans" w:eastAsia="zh-TW"/>
              </w:rPr>
            </w:pPr>
            <w:r>
              <w:rPr>
                <w:rFonts w:hint="eastAsia" w:ascii="仿宋_GB2312" w:hAnsi="Times New Roman" w:eastAsia="仿宋_GB2312"/>
                <w:b/>
                <w:color w:val="000000"/>
                <w:spacing w:val="-3"/>
                <w:sz w:val="24"/>
                <w:szCs w:val="24"/>
                <w:lang w:val="zh-Hans"/>
              </w:rPr>
              <w:t>债</w:t>
            </w:r>
          </w:p>
          <w:p w14:paraId="3964F5DA">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权</w:t>
            </w:r>
          </w:p>
          <w:p w14:paraId="3964F5DB">
            <w:pPr>
              <w:spacing w:line="380" w:lineRule="exact"/>
              <w:jc w:val="center"/>
              <w:textAlignment w:val="baseline"/>
              <w:rPr>
                <w:rFonts w:ascii="仿宋_GB2312" w:hAnsi="Times New Roman" w:eastAsia="PMingLiU"/>
                <w:b/>
                <w:color w:val="000000"/>
                <w:spacing w:val="-3"/>
                <w:sz w:val="24"/>
                <w:szCs w:val="24"/>
                <w:lang w:val="zh-Hans" w:eastAsia="zh-TW"/>
              </w:rPr>
            </w:pPr>
            <w:r>
              <w:rPr>
                <w:rFonts w:hint="eastAsia" w:ascii="仿宋_GB2312" w:hAnsi="Times New Roman" w:eastAsia="仿宋_GB2312"/>
                <w:b/>
                <w:color w:val="000000"/>
                <w:spacing w:val="-3"/>
                <w:sz w:val="24"/>
                <w:szCs w:val="24"/>
                <w:lang w:val="zh-Hans"/>
              </w:rPr>
              <w:t>人</w:t>
            </w:r>
          </w:p>
          <w:p w14:paraId="3964F5DC">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确</w:t>
            </w:r>
          </w:p>
          <w:p w14:paraId="3964F5DD">
            <w:pPr>
              <w:spacing w:line="380" w:lineRule="exact"/>
              <w:jc w:val="center"/>
              <w:textAlignment w:val="baseline"/>
              <w:rPr>
                <w:rFonts w:ascii="仿宋_GB2312" w:hAnsi="Times New Roman" w:eastAsia="仿宋_GB2312"/>
                <w:b/>
                <w:color w:val="000000"/>
                <w:spacing w:val="-3"/>
                <w:sz w:val="24"/>
                <w:szCs w:val="24"/>
                <w:lang w:val="zh-Hans"/>
              </w:rPr>
            </w:pPr>
            <w:r>
              <w:rPr>
                <w:rFonts w:hint="eastAsia" w:ascii="仿宋_GB2312" w:hAnsi="Times New Roman" w:eastAsia="仿宋_GB2312"/>
                <w:b/>
                <w:color w:val="000000"/>
                <w:spacing w:val="-3"/>
                <w:sz w:val="24"/>
                <w:szCs w:val="24"/>
                <w:lang w:val="zh-Hans"/>
              </w:rPr>
              <w:t>认</w:t>
            </w:r>
          </w:p>
        </w:tc>
        <w:tc>
          <w:tcPr>
            <w:tcW w:w="8416" w:type="dxa"/>
            <w:tcBorders>
              <w:top w:val="single" w:color="000000" w:sz="4" w:space="0"/>
              <w:left w:val="single" w:color="000000" w:sz="4" w:space="0"/>
              <w:bottom w:val="single" w:color="000000" w:sz="4" w:space="0"/>
              <w:right w:val="single" w:color="000000" w:sz="4" w:space="0"/>
            </w:tcBorders>
            <w:vAlign w:val="center"/>
          </w:tcPr>
          <w:p w14:paraId="3964F5DE">
            <w:pPr>
              <w:spacing w:line="380" w:lineRule="exact"/>
              <w:ind w:firstLine="480" w:firstLineChars="200"/>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本单位</w:t>
            </w:r>
            <w:r>
              <w:rPr>
                <w:rFonts w:hint="eastAsia" w:ascii="仿宋_GB2312" w:hAnsi="Times New Roman" w:eastAsia="仿宋_GB2312"/>
                <w:color w:val="000000"/>
                <w:sz w:val="24"/>
                <w:szCs w:val="24"/>
              </w:rPr>
              <w:t>/</w:t>
            </w:r>
            <w:r>
              <w:rPr>
                <w:rFonts w:hint="eastAsia" w:ascii="仿宋_GB2312" w:hAnsi="Times New Roman" w:eastAsia="仿宋_GB2312"/>
                <w:color w:val="000000"/>
                <w:sz w:val="24"/>
                <w:szCs w:val="24"/>
                <w:lang w:val="zh-Hans"/>
              </w:rPr>
              <w:t>本人已经详细阅读了告知事项。本单位</w:t>
            </w:r>
            <w:r>
              <w:rPr>
                <w:rFonts w:hint="eastAsia" w:ascii="仿宋_GB2312" w:hAnsi="Times New Roman" w:eastAsia="仿宋_GB2312"/>
                <w:color w:val="000000"/>
                <w:sz w:val="24"/>
                <w:szCs w:val="24"/>
              </w:rPr>
              <w:t>/</w:t>
            </w:r>
            <w:r>
              <w:rPr>
                <w:rFonts w:hint="eastAsia" w:ascii="仿宋_GB2312" w:hAnsi="Times New Roman" w:eastAsia="仿宋_GB2312"/>
                <w:color w:val="000000"/>
                <w:sz w:val="24"/>
                <w:szCs w:val="24"/>
                <w:lang w:val="zh-Hans"/>
              </w:rPr>
              <w:t>本人保证上栏所提供的内容准确、有效。若变更送达地址或其他信息，将及时以书面方式告知管理人，未及时告知管理人导致文书不能送达的法律后果由本单位</w:t>
            </w:r>
            <w:r>
              <w:rPr>
                <w:rFonts w:hint="eastAsia" w:ascii="仿宋_GB2312" w:hAnsi="Times New Roman" w:eastAsia="仿宋_GB2312"/>
                <w:color w:val="000000"/>
                <w:sz w:val="24"/>
                <w:szCs w:val="24"/>
              </w:rPr>
              <w:t>/</w:t>
            </w:r>
            <w:r>
              <w:rPr>
                <w:rFonts w:hint="eastAsia" w:ascii="仿宋_GB2312" w:hAnsi="Times New Roman" w:eastAsia="仿宋_GB2312"/>
                <w:color w:val="000000"/>
                <w:sz w:val="24"/>
                <w:szCs w:val="24"/>
                <w:lang w:val="zh-Hans"/>
              </w:rPr>
              <w:t>本人自行承担。</w:t>
            </w:r>
          </w:p>
          <w:p w14:paraId="3964F5DF">
            <w:pPr>
              <w:tabs>
                <w:tab w:val="left" w:pos="7200"/>
              </w:tabs>
              <w:spacing w:line="380" w:lineRule="exact"/>
              <w:ind w:right="960" w:firstLine="3840" w:firstLineChars="1600"/>
              <w:textAlignment w:val="baseline"/>
              <w:rPr>
                <w:rFonts w:ascii="仿宋_GB2312" w:hAnsi="Times New Roman" w:eastAsia="仿宋_GB2312"/>
                <w:color w:val="000000"/>
                <w:sz w:val="24"/>
                <w:szCs w:val="24"/>
                <w:lang w:val="zh-Hans"/>
              </w:rPr>
            </w:pPr>
            <w:r>
              <w:rPr>
                <w:rFonts w:hint="eastAsia" w:ascii="仿宋_GB2312" w:hAnsi="Times New Roman" w:eastAsia="仿宋_GB2312"/>
                <w:color w:val="000000"/>
                <w:sz w:val="24"/>
                <w:szCs w:val="24"/>
                <w:lang w:val="zh-Hans"/>
              </w:rPr>
              <w:t xml:space="preserve">债权人（签章）： </w:t>
            </w:r>
            <w:r>
              <w:rPr>
                <w:rFonts w:ascii="仿宋_GB2312" w:hAnsi="Times New Roman" w:eastAsia="PMingLiU"/>
                <w:color w:val="000000"/>
                <w:sz w:val="24"/>
                <w:szCs w:val="24"/>
                <w:lang w:val="zh-Hans" w:eastAsia="zh-TW"/>
              </w:rPr>
              <w:t xml:space="preserve">                 </w:t>
            </w:r>
            <w:r>
              <w:rPr>
                <w:rFonts w:hint="eastAsia" w:ascii="仿宋_GB2312" w:hAnsi="Times New Roman" w:eastAsia="仿宋_GB2312"/>
                <w:color w:val="000000"/>
                <w:sz w:val="24"/>
                <w:szCs w:val="24"/>
                <w:lang w:val="zh-Hans"/>
              </w:rPr>
              <w:t xml:space="preserve"> </w:t>
            </w:r>
          </w:p>
          <w:p w14:paraId="3964F5E0">
            <w:pPr>
              <w:spacing w:line="380" w:lineRule="exact"/>
              <w:jc w:val="right"/>
              <w:textAlignment w:val="baseline"/>
              <w:rPr>
                <w:rFonts w:ascii="仿宋_GB2312" w:hAnsi="Times New Roman" w:eastAsia="仿宋_GB2312"/>
                <w:color w:val="000000"/>
                <w:sz w:val="24"/>
                <w:szCs w:val="24"/>
                <w:lang w:val="zh-Hans"/>
              </w:rPr>
            </w:pPr>
            <w:r>
              <w:rPr>
                <w:rFonts w:hint="eastAsia" w:ascii="仿宋_GB2312" w:hAnsi="仿宋_GB2312" w:eastAsia="仿宋_GB2312" w:cs="仿宋_GB2312"/>
                <w:color w:val="000000"/>
                <w:sz w:val="24"/>
                <w:szCs w:val="24"/>
                <w:lang w:val="zh-Hans"/>
              </w:rPr>
              <w:t>年</w:t>
            </w:r>
            <w:r>
              <w:rPr>
                <w:rFonts w:hint="eastAsia" w:ascii="仿宋_GB2312" w:hAnsi="Times New Roman" w:eastAsia="仿宋_GB2312"/>
                <w:color w:val="000000"/>
                <w:sz w:val="24"/>
                <w:szCs w:val="24"/>
                <w:lang w:val="zh-Hans"/>
              </w:rPr>
              <w:t xml:space="preserve"> </w:t>
            </w:r>
            <w:r>
              <w:rPr>
                <w:rFonts w:ascii="仿宋_GB2312" w:hAnsi="Times New Roman" w:eastAsia="仿宋_GB2312"/>
                <w:color w:val="000000"/>
                <w:sz w:val="24"/>
                <w:szCs w:val="24"/>
                <w:lang w:val="zh-Hans"/>
              </w:rPr>
              <w:t xml:space="preserve">  </w:t>
            </w:r>
            <w:r>
              <w:rPr>
                <w:rFonts w:hint="eastAsia" w:ascii="仿宋_GB2312" w:hAnsi="Times New Roman" w:eastAsia="仿宋_GB2312"/>
                <w:color w:val="000000"/>
                <w:sz w:val="24"/>
                <w:szCs w:val="24"/>
                <w:lang w:val="zh-Hans"/>
              </w:rPr>
              <w:t xml:space="preserve">月 </w:t>
            </w:r>
            <w:r>
              <w:rPr>
                <w:rFonts w:ascii="仿宋_GB2312" w:hAnsi="Times New Roman" w:eastAsia="仿宋_GB2312"/>
                <w:color w:val="000000"/>
                <w:sz w:val="24"/>
                <w:szCs w:val="24"/>
                <w:lang w:val="zh-Hans"/>
              </w:rPr>
              <w:t xml:space="preserve">  </w:t>
            </w:r>
            <w:r>
              <w:rPr>
                <w:rFonts w:hint="eastAsia" w:ascii="仿宋_GB2312" w:hAnsi="Times New Roman" w:eastAsia="仿宋_GB2312"/>
                <w:color w:val="000000"/>
                <w:sz w:val="24"/>
                <w:szCs w:val="24"/>
                <w:lang w:val="zh-Hans"/>
              </w:rPr>
              <w:t xml:space="preserve">日 </w:t>
            </w:r>
            <w:r>
              <w:rPr>
                <w:rFonts w:ascii="仿宋_GB2312" w:hAnsi="Times New Roman" w:eastAsia="PMingLiU"/>
                <w:color w:val="000000"/>
                <w:sz w:val="24"/>
                <w:szCs w:val="24"/>
                <w:lang w:val="zh-Hans" w:eastAsia="zh-TW"/>
              </w:rPr>
              <w:t xml:space="preserve">  </w:t>
            </w:r>
          </w:p>
        </w:tc>
      </w:tr>
    </w:tbl>
    <w:p w14:paraId="3964F5E2">
      <w:pPr>
        <w:spacing w:after="156" w:afterLines="50" w:line="360" w:lineRule="auto"/>
        <w:textAlignment w:val="baseline"/>
        <w:outlineLvl w:val="0"/>
        <w:rPr>
          <w:rFonts w:ascii="仿宋_GB2312" w:hAnsi="Times New Roman" w:eastAsia="PMingLiU"/>
          <w:sz w:val="24"/>
          <w:szCs w:val="24"/>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仿宋_GB2312">
    <w:panose1 w:val="02010609030101010101"/>
    <w:charset w:val="86"/>
    <w:family w:val="auto"/>
    <w:pitch w:val="fixed"/>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1538"/>
    <w:multiLevelType w:val="multilevel"/>
    <w:tmpl w:val="024B153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83B4CD1"/>
    <w:multiLevelType w:val="multilevel"/>
    <w:tmpl w:val="183B4CD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42C31CB"/>
    <w:multiLevelType w:val="multilevel"/>
    <w:tmpl w:val="342C31C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A406376"/>
    <w:multiLevelType w:val="multilevel"/>
    <w:tmpl w:val="3A406376"/>
    <w:lvl w:ilvl="0" w:tentative="0">
      <w:start w:val="1"/>
      <w:numFmt w:val="chineseCountingThousand"/>
      <w:lvlText w:val="%1、"/>
      <w:lvlJc w:val="left"/>
      <w:pPr>
        <w:ind w:left="902" w:hanging="420"/>
      </w:pPr>
    </w:lvl>
    <w:lvl w:ilvl="1" w:tentative="0">
      <w:start w:val="1"/>
      <w:numFmt w:val="japaneseCounting"/>
      <w:lvlText w:val="%2、"/>
      <w:lvlJc w:val="left"/>
      <w:pPr>
        <w:ind w:left="1382" w:hanging="480"/>
      </w:pPr>
      <w:rPr>
        <w:rFonts w:hint="default"/>
      </w:rPr>
    </w:lvl>
    <w:lvl w:ilvl="2" w:tentative="0">
      <w:start w:val="1"/>
      <w:numFmt w:val="decimal"/>
      <w:lvlText w:val="%3."/>
      <w:lvlJc w:val="left"/>
      <w:pPr>
        <w:ind w:left="1682" w:hanging="360"/>
      </w:pPr>
      <w:rPr>
        <w:rFonts w:hint="default"/>
      </w:r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449C44CB"/>
    <w:multiLevelType w:val="multilevel"/>
    <w:tmpl w:val="449C44C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05E6EE0"/>
    <w:multiLevelType w:val="multilevel"/>
    <w:tmpl w:val="505E6E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DA4445"/>
    <w:multiLevelType w:val="multilevel"/>
    <w:tmpl w:val="55DA4445"/>
    <w:lvl w:ilvl="0" w:tentative="0">
      <w:start w:val="1"/>
      <w:numFmt w:val="chineseCountingThousand"/>
      <w:lvlText w:val="%1、"/>
      <w:lvlJc w:val="left"/>
      <w:pPr>
        <w:ind w:left="900" w:hanging="420"/>
      </w:p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2544C8"/>
    <w:multiLevelType w:val="multilevel"/>
    <w:tmpl w:val="582544C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A9009C1"/>
    <w:multiLevelType w:val="multilevel"/>
    <w:tmpl w:val="5A9009C1"/>
    <w:lvl w:ilvl="0" w:tentative="0">
      <w:start w:val="1"/>
      <w:numFmt w:val="chineseCountingThousand"/>
      <w:lvlText w:val="(%1)"/>
      <w:lvlJc w:val="left"/>
      <w:pPr>
        <w:ind w:left="900" w:hanging="420"/>
      </w:p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E7B5369"/>
    <w:multiLevelType w:val="multilevel"/>
    <w:tmpl w:val="5E7B5369"/>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4ED11E0"/>
    <w:multiLevelType w:val="multilevel"/>
    <w:tmpl w:val="64ED11E0"/>
    <w:lvl w:ilvl="0" w:tentative="0">
      <w:start w:val="1"/>
      <w:numFmt w:val="chineseCountingThousand"/>
      <w:lvlText w:val="%1、"/>
      <w:lvlJc w:val="left"/>
      <w:pPr>
        <w:tabs>
          <w:tab w:val="left" w:pos="360"/>
        </w:tabs>
        <w:ind w:left="720"/>
      </w:pPr>
      <w:rPr>
        <w:strike w:val="0"/>
        <w:color w:val="000000"/>
        <w:spacing w:val="0"/>
        <w:w w:val="100"/>
        <w:sz w:val="23"/>
        <w:vertAlign w:val="baseline"/>
        <w:lang w:val="zh-Han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77CA5A60"/>
    <w:multiLevelType w:val="multilevel"/>
    <w:tmpl w:val="77CA5A6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791900C6"/>
    <w:multiLevelType w:val="multilevel"/>
    <w:tmpl w:val="791900C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F372413"/>
    <w:multiLevelType w:val="multilevel"/>
    <w:tmpl w:val="7F372413"/>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8"/>
  </w:num>
  <w:num w:numId="3">
    <w:abstractNumId w:val="7"/>
  </w:num>
  <w:num w:numId="4">
    <w:abstractNumId w:val="4"/>
  </w:num>
  <w:num w:numId="5">
    <w:abstractNumId w:val="12"/>
  </w:num>
  <w:num w:numId="6">
    <w:abstractNumId w:val="11"/>
  </w:num>
  <w:num w:numId="7">
    <w:abstractNumId w:val="9"/>
  </w:num>
  <w:num w:numId="8">
    <w:abstractNumId w:val="13"/>
  </w:num>
  <w:num w:numId="9">
    <w:abstractNumId w:val="2"/>
  </w:num>
  <w:num w:numId="10">
    <w:abstractNumId w:val="3"/>
  </w:num>
  <w:num w:numId="11">
    <w:abstractNumId w:val="0"/>
  </w:num>
  <w:num w:numId="12">
    <w:abstractNumId w:val="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0MGFkYmQ1ZWZjZTg2ZDU5NGExODg3OTRlZTZjYTcifQ=="/>
    <w:docVar w:name="KSO_WPS_MARK_KEY" w:val="9ff0ecf5-b2c5-4367-a785-ad7685904f6e"/>
  </w:docVars>
  <w:rsids>
    <w:rsidRoot w:val="00230DD3"/>
    <w:rsid w:val="00002043"/>
    <w:rsid w:val="00022CA7"/>
    <w:rsid w:val="00030813"/>
    <w:rsid w:val="0006371A"/>
    <w:rsid w:val="000649B1"/>
    <w:rsid w:val="00075AF7"/>
    <w:rsid w:val="00077858"/>
    <w:rsid w:val="00095CBA"/>
    <w:rsid w:val="000C0D8D"/>
    <w:rsid w:val="000D2708"/>
    <w:rsid w:val="000F1E47"/>
    <w:rsid w:val="000F3F8A"/>
    <w:rsid w:val="00100D10"/>
    <w:rsid w:val="001721BD"/>
    <w:rsid w:val="001763DE"/>
    <w:rsid w:val="0019550C"/>
    <w:rsid w:val="001D45E9"/>
    <w:rsid w:val="001E44C7"/>
    <w:rsid w:val="001E4AB6"/>
    <w:rsid w:val="001F351D"/>
    <w:rsid w:val="0021458C"/>
    <w:rsid w:val="00216AE5"/>
    <w:rsid w:val="00220686"/>
    <w:rsid w:val="00230DD3"/>
    <w:rsid w:val="0023574B"/>
    <w:rsid w:val="00280741"/>
    <w:rsid w:val="00294F3B"/>
    <w:rsid w:val="002959AC"/>
    <w:rsid w:val="002A5EED"/>
    <w:rsid w:val="002C1DF9"/>
    <w:rsid w:val="002E4755"/>
    <w:rsid w:val="00337F9C"/>
    <w:rsid w:val="00356F5A"/>
    <w:rsid w:val="0038217B"/>
    <w:rsid w:val="0039209F"/>
    <w:rsid w:val="003922B0"/>
    <w:rsid w:val="003A51DD"/>
    <w:rsid w:val="003A66D9"/>
    <w:rsid w:val="003D7AA9"/>
    <w:rsid w:val="003E25D7"/>
    <w:rsid w:val="003E292C"/>
    <w:rsid w:val="003F29F4"/>
    <w:rsid w:val="004553A8"/>
    <w:rsid w:val="0045696B"/>
    <w:rsid w:val="00481AD7"/>
    <w:rsid w:val="00484E31"/>
    <w:rsid w:val="004F0237"/>
    <w:rsid w:val="00510E34"/>
    <w:rsid w:val="00513CF9"/>
    <w:rsid w:val="005443B6"/>
    <w:rsid w:val="00551521"/>
    <w:rsid w:val="005B464A"/>
    <w:rsid w:val="005C0CA2"/>
    <w:rsid w:val="005C36EE"/>
    <w:rsid w:val="0063011A"/>
    <w:rsid w:val="0066510D"/>
    <w:rsid w:val="0069139A"/>
    <w:rsid w:val="00696975"/>
    <w:rsid w:val="006B268F"/>
    <w:rsid w:val="006C07A4"/>
    <w:rsid w:val="00710770"/>
    <w:rsid w:val="00713739"/>
    <w:rsid w:val="00734C19"/>
    <w:rsid w:val="007573BF"/>
    <w:rsid w:val="00783C72"/>
    <w:rsid w:val="007843ED"/>
    <w:rsid w:val="00787C7A"/>
    <w:rsid w:val="007F067F"/>
    <w:rsid w:val="007F2802"/>
    <w:rsid w:val="00800D72"/>
    <w:rsid w:val="008103FC"/>
    <w:rsid w:val="008105AA"/>
    <w:rsid w:val="00845501"/>
    <w:rsid w:val="00880F0E"/>
    <w:rsid w:val="008A3C9A"/>
    <w:rsid w:val="008A498A"/>
    <w:rsid w:val="008E5E45"/>
    <w:rsid w:val="009139A0"/>
    <w:rsid w:val="00960D76"/>
    <w:rsid w:val="00962C04"/>
    <w:rsid w:val="009A067F"/>
    <w:rsid w:val="009F593A"/>
    <w:rsid w:val="00A06CE0"/>
    <w:rsid w:val="00A30B5E"/>
    <w:rsid w:val="00A47807"/>
    <w:rsid w:val="00A562E8"/>
    <w:rsid w:val="00A6731E"/>
    <w:rsid w:val="00A82D6F"/>
    <w:rsid w:val="00A83CEC"/>
    <w:rsid w:val="00A86122"/>
    <w:rsid w:val="00AB06F5"/>
    <w:rsid w:val="00AC176D"/>
    <w:rsid w:val="00AC6D90"/>
    <w:rsid w:val="00AD215B"/>
    <w:rsid w:val="00AF6DFA"/>
    <w:rsid w:val="00B30FD0"/>
    <w:rsid w:val="00B34330"/>
    <w:rsid w:val="00B366BE"/>
    <w:rsid w:val="00B37BC0"/>
    <w:rsid w:val="00B43C42"/>
    <w:rsid w:val="00B4562C"/>
    <w:rsid w:val="00B80D9C"/>
    <w:rsid w:val="00B934E1"/>
    <w:rsid w:val="00BA6696"/>
    <w:rsid w:val="00BB42AA"/>
    <w:rsid w:val="00C133D7"/>
    <w:rsid w:val="00C8694C"/>
    <w:rsid w:val="00C876ED"/>
    <w:rsid w:val="00C97B40"/>
    <w:rsid w:val="00CA0F16"/>
    <w:rsid w:val="00CD2FBB"/>
    <w:rsid w:val="00D548D5"/>
    <w:rsid w:val="00D80888"/>
    <w:rsid w:val="00D8102E"/>
    <w:rsid w:val="00DC3FBC"/>
    <w:rsid w:val="00E14329"/>
    <w:rsid w:val="00E62E56"/>
    <w:rsid w:val="00EB2001"/>
    <w:rsid w:val="00EC0F09"/>
    <w:rsid w:val="00F158A1"/>
    <w:rsid w:val="00F30CD7"/>
    <w:rsid w:val="00F32585"/>
    <w:rsid w:val="00F736E2"/>
    <w:rsid w:val="00F73FB8"/>
    <w:rsid w:val="00FC176D"/>
    <w:rsid w:val="00FC769E"/>
    <w:rsid w:val="00FD2545"/>
    <w:rsid w:val="00FE06CB"/>
    <w:rsid w:val="11074863"/>
    <w:rsid w:val="11F34201"/>
    <w:rsid w:val="4A1D601A"/>
    <w:rsid w:val="4DA827FC"/>
    <w:rsid w:val="6227510A"/>
    <w:rsid w:val="6DB1358D"/>
    <w:rsid w:val="74EF502A"/>
    <w:rsid w:val="7C38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10"/>
    <w:link w:val="4"/>
    <w:semiHidden/>
    <w:qFormat/>
    <w:uiPriority w:val="99"/>
    <w:rPr>
      <w:sz w:val="18"/>
      <w:szCs w:val="18"/>
    </w:rPr>
  </w:style>
  <w:style w:type="character" w:customStyle="1" w:styleId="18">
    <w:name w:val="未处理的提及1"/>
    <w:basedOn w:val="10"/>
    <w:semiHidden/>
    <w:unhideWhenUsed/>
    <w:qFormat/>
    <w:uiPriority w:val="99"/>
    <w:rPr>
      <w:color w:val="605E5C"/>
      <w:shd w:val="clear" w:color="auto" w:fill="E1DFDD"/>
    </w:rPr>
  </w:style>
  <w:style w:type="paragraph" w:styleId="19">
    <w:name w:val="List Paragraph"/>
    <w:basedOn w:val="1"/>
    <w:qFormat/>
    <w:uiPriority w:val="34"/>
    <w:pPr>
      <w:ind w:firstLine="420" w:firstLineChars="200"/>
    </w:pPr>
  </w:style>
  <w:style w:type="character" w:customStyle="1" w:styleId="20">
    <w:name w:val="日期 字符"/>
    <w:basedOn w:val="10"/>
    <w:link w:val="3"/>
    <w:semiHidden/>
    <w:qFormat/>
    <w:uiPriority w:val="99"/>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004269CC0591C3498333CCA637C23704" ma:contentTypeVersion="0" ma:contentTypeDescription="新建文档。" ma:contentTypeScope="" ma:versionID="aec759aa7161fe95262b0afc336bc74b">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7E7C-E0B3-4810-BAA5-F002F26EB9A2}">
  <ds:schemaRefs/>
</ds:datastoreItem>
</file>

<file path=customXml/itemProps2.xml><?xml version="1.0" encoding="utf-8"?>
<ds:datastoreItem xmlns:ds="http://schemas.openxmlformats.org/officeDocument/2006/customXml" ds:itemID="{D94C955F-1D38-4926-A2AF-6B293DA89E96}">
  <ds:schemaRefs/>
</ds:datastoreItem>
</file>

<file path=customXml/itemProps3.xml><?xml version="1.0" encoding="utf-8"?>
<ds:datastoreItem xmlns:ds="http://schemas.openxmlformats.org/officeDocument/2006/customXml" ds:itemID="{28D4645D-9EC8-4135-88D8-7F898D8F7085}">
  <ds:schemaRefs/>
</ds:datastoreItem>
</file>

<file path=customXml/itemProps4.xml><?xml version="1.0" encoding="utf-8"?>
<ds:datastoreItem xmlns:ds="http://schemas.openxmlformats.org/officeDocument/2006/customXml" ds:itemID="{2003A02A-B04E-46EA-81B9-0E96E982E0BD}">
  <ds:schemaRefs/>
</ds:datastoreItem>
</file>

<file path=docProps/app.xml><?xml version="1.0" encoding="utf-8"?>
<Properties xmlns="http://schemas.openxmlformats.org/officeDocument/2006/extended-properties" xmlns:vt="http://schemas.openxmlformats.org/officeDocument/2006/docPropsVTypes">
  <Template>Normal</Template>
  <Pages>12</Pages>
  <Words>3762</Words>
  <Characters>3856</Characters>
  <Lines>50</Lines>
  <Paragraphs>14</Paragraphs>
  <TotalTime>20</TotalTime>
  <ScaleCrop>false</ScaleCrop>
  <LinksUpToDate>false</LinksUpToDate>
  <CharactersWithSpaces>3868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2022-01-22T08:38:00Z</dcterms:created>
  <dc:creator>Yawei, ZHANG /ZL</dc:creator>
  <cp:lastModifiedBy>YIN Xiaoxi /ZL</cp:lastModifiedBy>
  <cp:lastPrinted>2023-02-08T08:42:00Z</cp:lastPrinted>
  <dcterms:modified xsi:type="dcterms:W3CDTF">2025-07-22T08:47:01Z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0x010100004269CC0591C3498333CCA637C23704</vt:lpwstr>
  </property>
  <property fmtid="{D5CDD505-2E9C-101B-9397-08002B2CF9AE}" pid="3" name="KSOProductBuildVer">
    <vt:lpwstr>2052-12.1.0.21541</vt:lpwstr>
  </property>
  <property fmtid="{D5CDD505-2E9C-101B-9397-08002B2CF9AE}" pid="4" name="ICV">
    <vt:lpwstr>62DF3ECB07E940E69006573BEEB2763E_13</vt:lpwstr>
  </property>
  <property fmtid="{D5CDD505-2E9C-101B-9397-08002B2CF9AE}" pid="5" name="KSOTemplateDocerSaveRecord">
    <vt:lpwstr>eyJoZGlkIjoiNzZmNDAxZjA1ZjdhZDlhNTdlOGY3NTFkMGNkOGM3NDMiLCJ1c2VySWQiOiIzMjE1ODk3NTQifQ==</vt:lpwstr>
  </property>
</Properties>
</file>