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BA73C">
      <w:pPr>
        <w:pageBreakBefore/>
        <w:outlineLvl w:val="2"/>
        <w:rPr>
          <w:rFonts w:hint="eastAsia"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附件2：</w:t>
      </w:r>
    </w:p>
    <w:p w14:paraId="6DBB8F85">
      <w:pPr>
        <w:jc w:val="center"/>
        <w:rPr>
          <w:rFonts w:hint="eastAsia" w:ascii="仿宋" w:hAnsi="仿宋" w:eastAsia="仿宋" w:cs="Times New Roman"/>
          <w:b/>
          <w:bCs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</w:rPr>
        <w:t>承诺函</w:t>
      </w:r>
    </w:p>
    <w:p w14:paraId="00FB2E3A">
      <w:pPr>
        <w:spacing w:line="360" w:lineRule="auto"/>
        <w:jc w:val="left"/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致： 襄阳君联房地产开发有限公司管理人</w:t>
      </w:r>
    </w:p>
    <w:p w14:paraId="3F290EEF">
      <w:pPr>
        <w:spacing w:line="360" w:lineRule="auto"/>
        <w:jc w:val="left"/>
        <w:rPr>
          <w:rFonts w:hint="eastAsia" w:ascii="仿宋" w:hAnsi="仿宋" w:eastAsia="仿宋" w:cs="Times New Roman"/>
          <w:b/>
          <w:bCs/>
          <w:sz w:val="28"/>
          <w:szCs w:val="28"/>
        </w:rPr>
      </w:pPr>
    </w:p>
    <w:p w14:paraId="252EB294">
      <w:pPr>
        <w:spacing w:line="360" w:lineRule="auto"/>
        <w:ind w:firstLine="562" w:firstLineChars="200"/>
        <w:jc w:val="left"/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我方已充分知悉并同意《襄阳君联房地产开发有限公司破产清算案投资人预招募公告》的全部内容，承诺符合该公告所要求的我方的全部报名条件，并严格遵守该公告所有内容。具体报名条件如下：</w:t>
      </w:r>
    </w:p>
    <w:p w14:paraId="18E90E61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我方是依法设立并有效存续的法人，应具有较高的社会责任感和良好的商业信誉。</w:t>
      </w:r>
    </w:p>
    <w:p w14:paraId="3FD96380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我方具备足够的资金实力，具有投资本项目的启动资金或具有相应的融资能力，且投资资金来源合法、稳定，并能够出具相应的资信证明或其他履约能力证明。</w:t>
      </w:r>
    </w:p>
    <w:p w14:paraId="11CAEB30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及控股股东、实际控制人无较大金额（大于人民币500万元）到期未清偿债务且处于持续状态，未被人民法院列入失信被执行人名单，未被市场监管机关列入“经营异常名录”，最近三年无重大违法行为或涉嫌有重大违法行为等。</w:t>
      </w:r>
    </w:p>
    <w:p w14:paraId="07B4BF70"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我方</w:t>
      </w:r>
      <w:r>
        <w:rPr>
          <w:rFonts w:ascii="仿宋" w:hAnsi="仿宋" w:eastAsia="仿宋" w:cs="Times New Roman"/>
          <w:sz w:val="28"/>
          <w:szCs w:val="28"/>
        </w:rPr>
        <w:t>按本公告向管理人报名</w:t>
      </w:r>
      <w:r>
        <w:rPr>
          <w:rFonts w:hint="eastAsia" w:ascii="仿宋" w:hAnsi="仿宋" w:eastAsia="仿宋" w:cs="Times New Roman"/>
          <w:sz w:val="28"/>
          <w:szCs w:val="28"/>
        </w:rPr>
        <w:t>，</w:t>
      </w:r>
      <w:r>
        <w:rPr>
          <w:rFonts w:ascii="仿宋" w:hAnsi="仿宋" w:eastAsia="仿宋" w:cs="宋体"/>
          <w:sz w:val="28"/>
          <w:szCs w:val="28"/>
        </w:rPr>
        <w:t>承诺遵守本公告及后续投资系列文件对其权利义务的交易性安排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 w14:paraId="7B2FB189">
      <w:pPr>
        <w:jc w:val="right"/>
        <w:rPr>
          <w:rFonts w:hint="eastAsia" w:ascii="仿宋" w:hAnsi="仿宋" w:eastAsia="仿宋" w:cs="Times New Roman"/>
          <w:b/>
          <w:bCs/>
          <w:sz w:val="28"/>
          <w:szCs w:val="28"/>
        </w:rPr>
      </w:pPr>
    </w:p>
    <w:p w14:paraId="531E4B70">
      <w:pPr>
        <w:ind w:firstLine="1687" w:firstLineChars="600"/>
        <w:jc w:val="both"/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承诺人：</w:t>
      </w:r>
      <w:r>
        <w:rPr>
          <w:rFonts w:hint="eastAsia" w:ascii="仿宋" w:hAnsi="仿宋" w:eastAsia="仿宋" w:cs="Times New Roman"/>
          <w:b/>
          <w:bCs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（公章）</w:t>
      </w:r>
    </w:p>
    <w:p w14:paraId="4C40F695">
      <w:pPr>
        <w:ind w:firstLine="1687" w:firstLineChars="600"/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法定代表人或负责人：</w:t>
      </w:r>
      <w:r>
        <w:rPr>
          <w:rFonts w:hint="eastAsia" w:ascii="仿宋" w:hAnsi="仿宋" w:eastAsia="仿宋" w:cs="Times New Roman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Times New Roman"/>
          <w:b/>
          <w:bCs/>
          <w:sz w:val="28"/>
          <w:szCs w:val="28"/>
        </w:rPr>
        <w:t>（签字/签章）</w:t>
      </w:r>
    </w:p>
    <w:p w14:paraId="7340855F">
      <w:pPr>
        <w:jc w:val="right"/>
        <w:rPr>
          <w:rFonts w:hint="eastAsia" w:ascii="仿宋" w:hAnsi="仿宋" w:eastAsia="仿宋" w:cs="Times New Roman"/>
          <w:b/>
          <w:bCs/>
          <w:sz w:val="28"/>
          <w:szCs w:val="28"/>
        </w:rPr>
      </w:pPr>
      <w:bookmarkStart w:id="0" w:name="_GoBack"/>
      <w:bookmarkEnd w:id="0"/>
    </w:p>
    <w:p w14:paraId="0D498626">
      <w:pPr>
        <w:jc w:val="right"/>
        <w:rPr>
          <w:rFonts w:hint="eastAsia"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64586"/>
    <w:multiLevelType w:val="singleLevel"/>
    <w:tmpl w:val="5576458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A52"/>
    <w:rsid w:val="00103F80"/>
    <w:rsid w:val="00167A0F"/>
    <w:rsid w:val="0021224F"/>
    <w:rsid w:val="00437E6A"/>
    <w:rsid w:val="00442E4E"/>
    <w:rsid w:val="00590761"/>
    <w:rsid w:val="005A4C36"/>
    <w:rsid w:val="007715B5"/>
    <w:rsid w:val="0078031C"/>
    <w:rsid w:val="009F76BC"/>
    <w:rsid w:val="00AF5709"/>
    <w:rsid w:val="00B75FC1"/>
    <w:rsid w:val="00BE1A52"/>
    <w:rsid w:val="00D265DD"/>
    <w:rsid w:val="00DC764B"/>
    <w:rsid w:val="02E1151B"/>
    <w:rsid w:val="356C6B9A"/>
    <w:rsid w:val="35D116D8"/>
    <w:rsid w:val="459C0CF6"/>
    <w:rsid w:val="53163E96"/>
    <w:rsid w:val="5F6E6E08"/>
    <w:rsid w:val="67F56318"/>
    <w:rsid w:val="6CA976D1"/>
    <w:rsid w:val="78E61934"/>
    <w:rsid w:val="7B21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706</Words>
  <Characters>734</Characters>
  <Lines>5</Lines>
  <Paragraphs>1</Paragraphs>
  <TotalTime>30</TotalTime>
  <ScaleCrop>false</ScaleCrop>
  <LinksUpToDate>false</LinksUpToDate>
  <CharactersWithSpaces>743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2024-12-05T08:26:00Z</dcterms:created>
  <dc:creator>TC</dc:creator>
  <cp:lastModifiedBy>@xyj</cp:lastModifiedBy>
  <dcterms:modified xsi:type="dcterms:W3CDTF">2025-07-09T03:41:54Z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eyJoZGlkIjoiZDc3ZjUzMzAzNjE5ZTM0YzRkNWVmNDdlZTZiMGRmNjkiLCJ1c2VySWQiOiIzMDgxMjg0OTIifQ==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4DA0690223614E8A8CB2BD9B1B08EB42_12</vt:lpwstr>
  </property>
</Properties>
</file>