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EF29">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附件一</w:t>
      </w:r>
    </w:p>
    <w:p w14:paraId="1EF7E0D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债权申报须知</w:t>
      </w:r>
    </w:p>
    <w:p w14:paraId="2E6B4EDE">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p>
    <w:p w14:paraId="7795319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依据《中华人民共和国企业破产法》（简称《企业破产法》）及相关</w:t>
      </w:r>
      <w:r>
        <w:rPr>
          <w:rFonts w:hint="eastAsia" w:ascii="方正仿宋_GB2312" w:hAnsi="方正仿宋_GB2312" w:eastAsia="方正仿宋_GB2312" w:cs="方正仿宋_GB2312"/>
          <w:sz w:val="28"/>
          <w:szCs w:val="28"/>
          <w:lang w:eastAsia="zh-CN"/>
        </w:rPr>
        <w:t>法律法规</w:t>
      </w:r>
      <w:r>
        <w:rPr>
          <w:rFonts w:hint="eastAsia" w:ascii="方正仿宋_GB2312" w:hAnsi="方正仿宋_GB2312" w:eastAsia="方正仿宋_GB2312" w:cs="方正仿宋_GB2312"/>
          <w:sz w:val="28"/>
          <w:szCs w:val="28"/>
        </w:rPr>
        <w:t>和司法解释的规定，债务人管理人就债权人在申报债权时的相关注意事项说明如下：</w:t>
      </w:r>
    </w:p>
    <w:p w14:paraId="4D5CB98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b w:val="0"/>
          <w:bCs w:val="0"/>
          <w:sz w:val="28"/>
          <w:szCs w:val="28"/>
        </w:rPr>
      </w:pPr>
      <w:r>
        <w:rPr>
          <w:rFonts w:hint="eastAsia" w:ascii="楷体" w:hAnsi="楷体" w:eastAsia="楷体" w:cs="楷体"/>
          <w:b w:val="0"/>
          <w:bCs w:val="0"/>
          <w:sz w:val="28"/>
          <w:szCs w:val="28"/>
        </w:rPr>
        <w:t>1.申报债权的范围</w:t>
      </w:r>
    </w:p>
    <w:p w14:paraId="49E749F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 申报期限：债权人应于</w:t>
      </w:r>
      <w:r>
        <w:rPr>
          <w:rFonts w:hint="eastAsia" w:ascii="方正仿宋_GB2312" w:hAnsi="方正仿宋_GB2312" w:eastAsia="方正仿宋_GB2312" w:cs="方正仿宋_GB2312"/>
          <w:sz w:val="28"/>
          <w:szCs w:val="28"/>
          <w:lang w:val="en-US" w:eastAsia="zh-CN"/>
        </w:rPr>
        <w:t>2025</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22</w:t>
      </w:r>
      <w:r>
        <w:rPr>
          <w:rFonts w:hint="eastAsia" w:ascii="方正仿宋_GB2312" w:hAnsi="方正仿宋_GB2312" w:eastAsia="方正仿宋_GB2312" w:cs="方正仿宋_GB2312"/>
          <w:sz w:val="28"/>
          <w:szCs w:val="28"/>
        </w:rPr>
        <w:t>日</w:t>
      </w:r>
      <w:r>
        <w:rPr>
          <w:rFonts w:hint="eastAsia" w:ascii="方正仿宋_GB2312" w:hAnsi="方正仿宋_GB2312" w:eastAsia="方正仿宋_GB2312" w:cs="方正仿宋_GB2312"/>
          <w:sz w:val="28"/>
          <w:szCs w:val="28"/>
          <w:lang w:val="en-US" w:eastAsia="zh-CN"/>
        </w:rPr>
        <w:t>16:00</w:t>
      </w:r>
      <w:r>
        <w:rPr>
          <w:rFonts w:hint="eastAsia" w:ascii="方正仿宋_GB2312" w:hAnsi="方正仿宋_GB2312" w:eastAsia="方正仿宋_GB2312" w:cs="方正仿宋_GB2312"/>
          <w:sz w:val="28"/>
          <w:szCs w:val="28"/>
        </w:rPr>
        <w:t>前向管理人申报债权。</w:t>
      </w:r>
    </w:p>
    <w:p w14:paraId="390836A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 连带债权人可以由其中一人代表全体连带债权人申报债权，也可以共同申报债权。</w:t>
      </w:r>
    </w:p>
    <w:p w14:paraId="1154017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 债务人的保证人或者其他连带债务人已经代替债务人</w:t>
      </w:r>
      <w:r>
        <w:rPr>
          <w:rFonts w:hint="eastAsia" w:ascii="方正仿宋_GB2312" w:hAnsi="方正仿宋_GB2312" w:eastAsia="方正仿宋_GB2312" w:cs="方正仿宋_GB2312"/>
          <w:sz w:val="28"/>
          <w:szCs w:val="28"/>
          <w:lang w:val="en-US" w:eastAsia="zh-CN"/>
        </w:rPr>
        <w:t>清偿</w:t>
      </w:r>
      <w:r>
        <w:rPr>
          <w:rFonts w:hint="eastAsia" w:ascii="方正仿宋_GB2312" w:hAnsi="方正仿宋_GB2312" w:eastAsia="方正仿宋_GB2312" w:cs="方正仿宋_GB2312"/>
          <w:sz w:val="28"/>
          <w:szCs w:val="28"/>
        </w:rPr>
        <w:t>债务的，以其对债务人的求偿权申报债权。债务人的保证人或者其他连带债务人尚未代替债务人清偿债务的，以其对债务人的将来求偿权申报债权。但是，债权人已经向管理人申报全部债权的除外。</w:t>
      </w:r>
    </w:p>
    <w:p w14:paraId="547E0EC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 连带债务人数人被裁定适用《企业破产法》规定的程序的，其债权人有权就全部债权分别在各破产案件中申报债权。</w:t>
      </w:r>
    </w:p>
    <w:p w14:paraId="4B4F0B0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 管理人或者债务人依照《企业破产法》规定解除合同的，对</w:t>
      </w:r>
    </w:p>
    <w:p w14:paraId="620D66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方当事人以因合同解除所产生的损害赔偿请求权申报债权。</w:t>
      </w:r>
    </w:p>
    <w:p w14:paraId="79C377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 债务人是委托合同的委托人，被裁定适用《企业破产法》</w:t>
      </w:r>
      <w:r>
        <w:rPr>
          <w:rFonts w:hint="eastAsia" w:ascii="方正仿宋_GB2312" w:hAnsi="方正仿宋_GB2312" w:eastAsia="方正仿宋_GB2312" w:cs="方正仿宋_GB2312"/>
          <w:sz w:val="28"/>
          <w:szCs w:val="28"/>
          <w:lang w:eastAsia="zh-CN"/>
        </w:rPr>
        <w:t>规定</w:t>
      </w:r>
      <w:r>
        <w:rPr>
          <w:rFonts w:hint="eastAsia" w:ascii="方正仿宋_GB2312" w:hAnsi="方正仿宋_GB2312" w:eastAsia="方正仿宋_GB2312" w:cs="方正仿宋_GB2312"/>
          <w:sz w:val="28"/>
          <w:szCs w:val="28"/>
        </w:rPr>
        <w:t>的程序，受托人不知该事实，继续处理委托事务的，受托人以由此产生的请求权申报债权。</w:t>
      </w:r>
    </w:p>
    <w:p w14:paraId="1BF01B3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 债务人是票据的出票人，被裁定适用《企业破产法》规定的程序，该票据的付款人继续付款或者承兑的，付款人以由此产生的请求权申报债权。</w:t>
      </w:r>
    </w:p>
    <w:p w14:paraId="6C760FE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 附条件、附期限的债权和诉讼、仲裁未决的债权，债权人可以申报。</w:t>
      </w:r>
    </w:p>
    <w:p w14:paraId="32BD83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 未到期债权，在破产申请受理时视为已到期；附利息的债权自破产申请受理时停止计息。</w:t>
      </w:r>
    </w:p>
    <w:p w14:paraId="7F1D5D1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b w:val="0"/>
          <w:bCs w:val="0"/>
          <w:sz w:val="28"/>
          <w:szCs w:val="28"/>
        </w:rPr>
      </w:pPr>
      <w:r>
        <w:rPr>
          <w:rFonts w:hint="eastAsia" w:ascii="楷体" w:hAnsi="楷体" w:eastAsia="楷体" w:cs="楷体"/>
          <w:b w:val="0"/>
          <w:bCs w:val="0"/>
          <w:sz w:val="28"/>
          <w:szCs w:val="28"/>
        </w:rPr>
        <w:t>2.申报债权的要求</w:t>
      </w:r>
    </w:p>
    <w:p w14:paraId="147ACEA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 债权人应当在人民法院确定的债权申报期限内向管理人申报债权。</w:t>
      </w:r>
    </w:p>
    <w:p w14:paraId="734CBFD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 债权人在申报债权时应同时提交申报人声明、债权申报表、</w:t>
      </w:r>
    </w:p>
    <w:p w14:paraId="0F592B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债权申报文件清单，并由债权人签章确认</w:t>
      </w:r>
      <w:r>
        <w:rPr>
          <w:rFonts w:hint="eastAsia" w:ascii="方正仿宋_GB2312" w:hAnsi="方正仿宋_GB2312" w:eastAsia="方正仿宋_GB2312" w:cs="方正仿宋_GB2312"/>
          <w:b/>
          <w:bCs/>
          <w:sz w:val="28"/>
          <w:szCs w:val="28"/>
        </w:rPr>
        <w:t>（原件自行保留，管理人不接收原件）</w:t>
      </w:r>
      <w:r>
        <w:rPr>
          <w:rFonts w:hint="eastAsia" w:ascii="方正仿宋_GB2312" w:hAnsi="方正仿宋_GB2312" w:eastAsia="方正仿宋_GB2312" w:cs="方正仿宋_GB2312"/>
          <w:sz w:val="28"/>
          <w:szCs w:val="28"/>
        </w:rPr>
        <w:t>。</w:t>
      </w:r>
    </w:p>
    <w:p w14:paraId="74CCF08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2.3、债权申报表的空格部分均应如实、详细、完整填写（备注除外）各类信息。不得借用他人银行账号。</w:t>
      </w:r>
    </w:p>
    <w:p w14:paraId="27BF0F8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 债权人在申报债权时应同时提交债权人的主体资格文件，包括身份证明或企业法人营业执照等。</w:t>
      </w:r>
    </w:p>
    <w:p w14:paraId="5370E76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方正仿宋_GB2312" w:hAnsi="方正仿宋_GB2312" w:eastAsia="方正仿宋_GB2312" w:cs="方正仿宋_GB2312"/>
          <w:sz w:val="28"/>
          <w:szCs w:val="28"/>
        </w:rPr>
        <w:t>2.5 债权人如委托他人申报债权的，应提交授权委托书，代理人的身份证复印件。授权委托代理人是律师的，还应提交律师事务所的指派函及律师执业证复印件。</w:t>
      </w:r>
    </w:p>
    <w:p w14:paraId="301BF6F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b w:val="0"/>
          <w:bCs w:val="0"/>
          <w:sz w:val="28"/>
          <w:szCs w:val="28"/>
        </w:rPr>
      </w:pPr>
      <w:r>
        <w:rPr>
          <w:rFonts w:hint="eastAsia" w:ascii="楷体" w:hAnsi="楷体" w:eastAsia="楷体" w:cs="楷体"/>
          <w:b w:val="0"/>
          <w:bCs w:val="0"/>
          <w:sz w:val="28"/>
          <w:szCs w:val="28"/>
        </w:rPr>
        <w:t>3.申报债权的条件</w:t>
      </w:r>
    </w:p>
    <w:p w14:paraId="31BAAD5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 债权人申报债权金额必须确定（同一申报人只能申报一个债权总额），并提交有关证据。债权事实与理由应明确具体计算方式。债权计算清单应逐笔写明每笔债权的业务主体、形成过程、申报依据等。申报的债权以外币为结算货币的，以法院裁定受理破产申请之日的人民银行公布的外汇牌价中间价折算人民币计值。</w:t>
      </w:r>
    </w:p>
    <w:p w14:paraId="17D506B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 债权人申报债权时，应当说明有无财产担保。有财产担保的</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应填写有优先权的债权金额、担保方式及担保财产名称，还应提交财产担保证据。存在保证担保的，应详细说明债务人是否是主债务人，主债务人和保证人的主体及偿债情况，有无他人的财产担保等，并提交相关证据。申报的债权是连带债权的，应详细说明。</w:t>
      </w:r>
    </w:p>
    <w:p w14:paraId="3A63DD4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 债权人申报债权时应提交与原件内容核对一致的复印件 1 套</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并附充分证明申报债权的真实合法存在</w:t>
      </w:r>
      <w:r>
        <w:rPr>
          <w:rFonts w:hint="eastAsia" w:ascii="方正仿宋_GB2312" w:hAnsi="方正仿宋_GB2312" w:eastAsia="方正仿宋_GB2312" w:cs="方正仿宋_GB2312"/>
          <w:sz w:val="28"/>
          <w:szCs w:val="28"/>
          <w:lang w:eastAsia="zh-CN"/>
        </w:rPr>
        <w:t>的</w:t>
      </w:r>
      <w:r>
        <w:rPr>
          <w:rFonts w:hint="eastAsia" w:ascii="方正仿宋_GB2312" w:hAnsi="方正仿宋_GB2312" w:eastAsia="方正仿宋_GB2312" w:cs="方正仿宋_GB2312"/>
          <w:sz w:val="28"/>
          <w:szCs w:val="28"/>
          <w:lang w:val="en-US" w:eastAsia="zh-CN"/>
        </w:rPr>
        <w:t>证据材料</w:t>
      </w:r>
      <w:r>
        <w:rPr>
          <w:rFonts w:hint="eastAsia" w:ascii="方正仿宋_GB2312" w:hAnsi="方正仿宋_GB2312" w:eastAsia="方正仿宋_GB2312" w:cs="方正仿宋_GB2312"/>
          <w:sz w:val="28"/>
          <w:szCs w:val="28"/>
        </w:rPr>
        <w:t>。合同债权应提供与原件内容核对一致的合同</w:t>
      </w:r>
      <w:r>
        <w:rPr>
          <w:rFonts w:hint="eastAsia" w:ascii="方正仿宋_GB2312" w:hAnsi="方正仿宋_GB2312" w:eastAsia="方正仿宋_GB2312" w:cs="方正仿宋_GB2312"/>
          <w:sz w:val="28"/>
          <w:szCs w:val="28"/>
          <w:lang w:val="en-US" w:eastAsia="zh-CN"/>
        </w:rPr>
        <w:t>复印件</w:t>
      </w:r>
      <w:r>
        <w:rPr>
          <w:rFonts w:hint="eastAsia" w:ascii="方正仿宋_GB2312" w:hAnsi="方正仿宋_GB2312" w:eastAsia="方正仿宋_GB2312" w:cs="方正仿宋_GB2312"/>
          <w:sz w:val="28"/>
          <w:szCs w:val="28"/>
        </w:rPr>
        <w:t>及实际履行证据，借贷债权除提供借款合同外还应提供实际出借资金证据。</w:t>
      </w:r>
    </w:p>
    <w:p w14:paraId="2D47F4B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 为提高清算效率，申报期限内提交的证据不能充分证明申报债权真实合法的，将不予确认。申报期满管理人不再接收补充证据。</w:t>
      </w:r>
    </w:p>
    <w:p w14:paraId="2F84171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 债权人应如实扣减已受偿金额，如未如实扣减造成申报债权金额部分虚假，债权人将承担全部申报债权不予确认、免受清偿的后果。</w:t>
      </w:r>
    </w:p>
    <w:p w14:paraId="70B2BD3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b w:val="0"/>
          <w:bCs w:val="0"/>
          <w:sz w:val="28"/>
          <w:szCs w:val="28"/>
        </w:rPr>
      </w:pPr>
      <w:r>
        <w:rPr>
          <w:rFonts w:hint="eastAsia" w:ascii="楷体" w:hAnsi="楷体" w:eastAsia="楷体" w:cs="楷体"/>
          <w:b w:val="0"/>
          <w:bCs w:val="0"/>
          <w:sz w:val="28"/>
          <w:szCs w:val="28"/>
        </w:rPr>
        <w:t>4.逾期申报债权的后果</w:t>
      </w:r>
    </w:p>
    <w:p w14:paraId="1790988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 未在债权申报期限内申报债权的，可以在破产财产最后分配</w:t>
      </w:r>
    </w:p>
    <w:p w14:paraId="4C4CA0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前补充申报，但是，此前已进行的分配，不再对其补充分配。</w:t>
      </w:r>
    </w:p>
    <w:p w14:paraId="4C7E934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为审查和确认补充申报债权的费用，由补充申报人在补充申报时向管理人交纳。</w:t>
      </w:r>
    </w:p>
    <w:p w14:paraId="74BBEB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b w:val="0"/>
          <w:bCs w:val="0"/>
          <w:sz w:val="28"/>
          <w:szCs w:val="28"/>
        </w:rPr>
      </w:pPr>
      <w:r>
        <w:rPr>
          <w:rFonts w:hint="eastAsia" w:ascii="楷体" w:hAnsi="楷体" w:eastAsia="楷体" w:cs="楷体"/>
          <w:b w:val="0"/>
          <w:bCs w:val="0"/>
          <w:sz w:val="28"/>
          <w:szCs w:val="28"/>
        </w:rPr>
        <w:t>5</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rPr>
        <w:t>特别提示</w:t>
      </w:r>
    </w:p>
    <w:p w14:paraId="438D5E3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 债权人应考虑必要时在法律专业人士的协助下申报债权和/或寻求法律帮助。</w:t>
      </w:r>
    </w:p>
    <w:p w14:paraId="29B955B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 债权人虚假申报债权或提供虚假申报材料，损害其他债权人利益的，管理人将依法移送公安机关或人民法院追究其法律责任。</w:t>
      </w:r>
    </w:p>
    <w:p w14:paraId="0F21F86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5.3 管理人通知并提供申报债权文本行为仅为方便申报债权，管理人接收债权申报材料的行为是依法审查申报债权的前提，并不代表管理人对相关债权及申报材料的真实性、合法性、关联性的认可。申报债权的账期超过诉讼时效，债权人应提供诉讼时效中断的证据，否则将不予登记。管理人对债权申报表及证据的接收，不构成诉讼时效超期的恢复。</w:t>
      </w:r>
    </w:p>
    <w:p w14:paraId="666AD15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z w:val="28"/>
          <w:szCs w:val="28"/>
          <w:lang w:val="en-US" w:eastAsia="zh-CN"/>
        </w:rPr>
      </w:pPr>
      <w:r>
        <w:rPr>
          <w:rFonts w:hint="eastAsia" w:ascii="方正仿宋_GB2312" w:hAnsi="方正仿宋_GB2312" w:eastAsia="方正仿宋_GB2312" w:cs="方正仿宋_GB2312"/>
          <w:sz w:val="28"/>
          <w:szCs w:val="28"/>
          <w:lang w:val="en-US" w:eastAsia="zh-CN"/>
        </w:rPr>
        <w:t>5.4 再次提示：管理人不接收原件，原件务必自行保留保管。</w:t>
      </w:r>
    </w:p>
    <w:p w14:paraId="7257E36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p>
    <w:p w14:paraId="339E3A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p>
    <w:p w14:paraId="074FA0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申报人声明</w:t>
      </w:r>
    </w:p>
    <w:p w14:paraId="241E1AF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本人/单位已认真、仔细阅读《债权申报须知》，对其意思表示已清楚明白。因违反上述须知内容造成的不利后果</w:t>
      </w:r>
      <w:bookmarkStart w:id="0" w:name="_GoBack"/>
      <w:bookmarkEnd w:id="0"/>
      <w:r>
        <w:rPr>
          <w:rFonts w:hint="eastAsia" w:ascii="方正仿宋_GB2312" w:hAnsi="方正仿宋_GB2312" w:eastAsia="方正仿宋_GB2312" w:cs="方正仿宋_GB2312"/>
          <w:sz w:val="28"/>
          <w:szCs w:val="28"/>
        </w:rPr>
        <w:t>，由本人/单位承担。特此声明。</w:t>
      </w:r>
    </w:p>
    <w:p w14:paraId="554CB43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rPr>
      </w:pPr>
    </w:p>
    <w:p w14:paraId="098EC1ED">
      <w:pPr>
        <w:keepNext w:val="0"/>
        <w:keepLines w:val="0"/>
        <w:pageBreakBefore w:val="0"/>
        <w:widowControl/>
        <w:kinsoku w:val="0"/>
        <w:wordWrap/>
        <w:overflowPunct/>
        <w:topLinePunct w:val="0"/>
        <w:autoSpaceDE w:val="0"/>
        <w:autoSpaceDN w:val="0"/>
        <w:bidi w:val="0"/>
        <w:adjustRightInd w:val="0"/>
        <w:snapToGrid w:val="0"/>
        <w:spacing w:line="360" w:lineRule="auto"/>
        <w:ind w:firstLine="5040" w:firstLineChars="1800"/>
        <w:textAlignment w:val="baseline"/>
        <w:rPr>
          <w:rFonts w:hint="eastAsia" w:ascii="宋体" w:hAnsi="宋体" w:eastAsia="宋体" w:cs="宋体"/>
          <w:sz w:val="28"/>
          <w:szCs w:val="28"/>
        </w:rPr>
      </w:pPr>
      <w:r>
        <w:rPr>
          <w:rFonts w:hint="eastAsia" w:ascii="方正仿宋_GB2312" w:hAnsi="方正仿宋_GB2312" w:eastAsia="方正仿宋_GB2312" w:cs="方正仿宋_GB2312"/>
          <w:sz w:val="28"/>
          <w:szCs w:val="28"/>
        </w:rPr>
        <w:t>申报人（签章）：</w:t>
      </w:r>
    </w:p>
    <w:p w14:paraId="450EC52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8"/>
          <w:szCs w:val="28"/>
        </w:rPr>
      </w:pPr>
    </w:p>
    <w:sectPr>
      <w:headerReference r:id="rId5" w:type="default"/>
      <w:footerReference r:id="rId6"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DABF01-5EBD-44B1-8661-FF4D302C64B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F2F106-0137-43F2-B6F6-F0DEAEFC9E94}"/>
  </w:font>
  <w:font w:name="方正小标宋简体">
    <w:panose1 w:val="02000000000000000000"/>
    <w:charset w:val="86"/>
    <w:family w:val="auto"/>
    <w:pitch w:val="default"/>
    <w:sig w:usb0="00000001" w:usb1="08000000" w:usb2="00000000" w:usb3="00000000" w:csb0="00040000" w:csb1="00000000"/>
    <w:embedRegular r:id="rId3" w:fontKey="{997628CF-585F-40F0-81F8-950AD866FB9A}"/>
  </w:font>
  <w:font w:name="方正仿宋_GB2312">
    <w:panose1 w:val="02000000000000000000"/>
    <w:charset w:val="86"/>
    <w:family w:val="auto"/>
    <w:pitch w:val="default"/>
    <w:sig w:usb0="A00002BF" w:usb1="184F6CFA" w:usb2="00000012" w:usb3="00000000" w:csb0="00040001" w:csb1="00000000"/>
    <w:embedRegular r:id="rId4" w:fontKey="{BDBC6133-9FE1-41DF-9119-F454CA040DE8}"/>
  </w:font>
  <w:font w:name="楷体">
    <w:panose1 w:val="02010609060101010101"/>
    <w:charset w:val="86"/>
    <w:family w:val="auto"/>
    <w:pitch w:val="default"/>
    <w:sig w:usb0="800002BF" w:usb1="38CF7CFA" w:usb2="00000016" w:usb3="00000000" w:csb0="00040001" w:csb1="00000000"/>
    <w:embedRegular r:id="rId5" w:fontKey="{2FC2A96C-682C-4F47-ADC0-B20907FB97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44B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746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zI1NjUyNDZmMDhkYmUzNTM0ODhmYjdiMmE4YjcifQ=="/>
  </w:docVars>
  <w:rsids>
    <w:rsidRoot w:val="6CDA542A"/>
    <w:rsid w:val="00574D3F"/>
    <w:rsid w:val="0D2766C4"/>
    <w:rsid w:val="21135FD2"/>
    <w:rsid w:val="21CF733C"/>
    <w:rsid w:val="328E79D1"/>
    <w:rsid w:val="3789162B"/>
    <w:rsid w:val="51513896"/>
    <w:rsid w:val="6CDA542A"/>
    <w:rsid w:val="734438BD"/>
    <w:rsid w:val="7AF12D3F"/>
    <w:rsid w:val="7DC2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rPr>
      <w:rFonts w:ascii="Times New Roman" w:hAnsi="Times New Roman" w:eastAsia="宋体"/>
      <w:sz w:val="30"/>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1852</Words>
  <Characters>1915</Characters>
  <Lines>0</Lines>
  <Paragraphs>0</Paragraphs>
  <TotalTime>19</TotalTime>
  <ScaleCrop>false</ScaleCrop>
  <LinksUpToDate>false</LinksUpToDate>
  <CharactersWithSpaces>1941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2024-11-25T06:15:00Z</dcterms:created>
  <dc:creator>兵</dc:creator>
  <cp:lastModifiedBy>李树伟</cp:lastModifiedBy>
  <dcterms:modified xsi:type="dcterms:W3CDTF">2025-07-16T07:29:49Z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7E5A3E23294A4CEC8FB964ED2BB78B6E_13</vt:lpwstr>
  </property>
  <property fmtid="{D5CDD505-2E9C-101B-9397-08002B2CF9AE}" pid="4" name="KSOTemplateDocerSaveRecord">
    <vt:lpwstr>eyJoZGlkIjoiYTRlNzI1NjUyNDZmMDhkYmUzNTM0ODhmYjdiMmE4YjciLCJ1c2VySWQiOiIyNDA3MTUyMzUifQ==</vt:lpwstr>
  </property>
</Properties>
</file>