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864D2">
      <w:pPr>
        <w:keepNext w:val="0"/>
        <w:keepLines w:val="0"/>
        <w:pageBreakBefore w:val="0"/>
        <w:widowControl w:val="0"/>
        <w:kinsoku/>
        <w:wordWrap/>
        <w:overflowPunct/>
        <w:topLinePunct w:val="0"/>
        <w:autoSpaceDE/>
        <w:autoSpaceDN/>
        <w:bidi w:val="0"/>
        <w:adjustRightInd/>
        <w:snapToGrid/>
        <w:spacing w:after="313" w:afterLines="100" w:line="360" w:lineRule="auto"/>
        <w:ind w:left="0" w:leftChars="0" w:right="-476" w:rightChars="0" w:hanging="561" w:firstLineChars="0"/>
        <w:jc w:val="both"/>
        <w:textAlignment w:val="auto"/>
        <w:rPr>
          <w:rFonts w:hint="default" w:ascii="仿宋" w:hAnsi="仿宋" w:eastAsia="宋体" w:cs="仿宋"/>
          <w:b w:val="0"/>
          <w:bCs w:val="0"/>
          <w:w w:val="60"/>
          <w:sz w:val="36"/>
          <w:szCs w:val="44"/>
          <w:lang w:val="en-US" w:eastAsia="zh-CN"/>
        </w:rPr>
      </w:pPr>
      <w:r>
        <w:rPr>
          <w:rFonts w:hint="default" w:ascii="宋体" w:hAnsi="宋体" w:eastAsia="宋体" w:cs="宋体"/>
          <w:b w:val="0"/>
          <w:bCs w:val="0"/>
          <w:color w:val="FF0000"/>
          <w:w w:val="60"/>
          <w:sz w:val="112"/>
          <w:szCs w:val="112"/>
          <w:lang w:val="en-US" w:eastAsia="zh-CN"/>
        </w:rPr>
        <mc:AlternateContent>
          <mc:Choice Requires="wps">
            <w:drawing>
              <wp:anchor distT="0" distB="0" distL="114300" distR="114300" simplePos="0" relativeHeight="251660288" behindDoc="0" locked="0" layoutInCell="1" allowOverlap="1">
                <wp:simplePos x="0" y="0"/>
                <wp:positionH relativeFrom="column">
                  <wp:posOffset>-323215</wp:posOffset>
                </wp:positionH>
                <wp:positionV relativeFrom="paragraph">
                  <wp:posOffset>1029970</wp:posOffset>
                </wp:positionV>
                <wp:extent cx="5920105" cy="4445"/>
                <wp:effectExtent l="0" t="0" r="0" b="0"/>
                <wp:wrapNone/>
                <wp:docPr id="2" name="直接连接符 2"/>
                <wp:cNvGraphicFramePr/>
                <a:graphic xmlns:a="http://schemas.openxmlformats.org/drawingml/2006/main">
                  <a:graphicData uri="http://schemas.microsoft.com/office/word/2010/wordprocessingShape">
                    <wps:wsp>
                      <wps:cNvCnPr/>
                      <wps:spPr>
                        <a:xfrm flipV="1">
                          <a:off x="813435" y="2115820"/>
                          <a:ext cx="5920105" cy="4445"/>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5.45pt;margin-top:81.1pt;height:0.35pt;width:466.15pt;z-index:251660288;mso-width-relative:page;mso-height-relative:page;" filled="f" stroked="t" coordsize="21600,21600" o:gfxdata="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vmrD2QAAAAsBAAAPAAAAAAAAAAEAIAAAACIAAABkcnMvZG93bnJl&#10;di54bWxQSwECFAAUAAAACACHTuJAxBh4+/wBAADKAwAADgAAAAAAAAABACAAAAAoAQAAZHJzL2Uy&#10;b0RvYy54bWxQSwUGAAAAAAYABgBZAQAAlgUAAAAA&#10;">
                <v:fill on="f" focussize="0,0"/>
                <v:stroke weight="1pt" color="#FF0000 [3204]" miterlimit="8" joinstyle="miter"/>
                <v:imagedata o:title=""/>
                <o:lock v:ext="edit" aspectratio="f"/>
              </v:line>
            </w:pict>
          </mc:Fallback>
        </mc:AlternateContent>
      </w:r>
      <w:r>
        <w:rPr>
          <w:rFonts w:hint="eastAsia" w:ascii="宋体" w:hAnsi="宋体" w:eastAsia="宋体" w:cs="宋体"/>
          <w:b w:val="0"/>
          <w:bCs w:val="0"/>
          <w:color w:val="FF0000"/>
          <w:w w:val="60"/>
          <w:sz w:val="112"/>
          <w:szCs w:val="112"/>
          <w:lang w:val="en-US" w:eastAsia="zh-CN"/>
        </w:rPr>
        <w:t>陕西奥罗国际大酒店破产管理人</w:t>
      </w:r>
    </w:p>
    <w:p w14:paraId="19C13B90">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b/>
          <w:bCs/>
          <w:sz w:val="40"/>
          <w:szCs w:val="40"/>
          <w:lang w:val="en-US" w:eastAsia="zh-CN"/>
        </w:rPr>
      </w:pPr>
      <w:r>
        <w:rPr>
          <w:rFonts w:hint="eastAsia" w:ascii="宋体" w:hAnsi="宋体" w:eastAsia="宋体" w:cs="宋体"/>
          <w:b/>
          <w:bCs/>
          <w:sz w:val="40"/>
          <w:szCs w:val="40"/>
          <w:lang w:val="en-US" w:eastAsia="zh-CN"/>
        </w:rPr>
        <w:t>陕西奥罗国际大酒店</w:t>
      </w:r>
    </w:p>
    <w:p w14:paraId="3FFD5914">
      <w:pPr>
        <w:keepNext w:val="0"/>
        <w:keepLines w:val="0"/>
        <w:pageBreakBefore w:val="0"/>
        <w:widowControl w:val="0"/>
        <w:kinsoku/>
        <w:wordWrap/>
        <w:overflowPunct/>
        <w:topLinePunct w:val="0"/>
        <w:autoSpaceDE/>
        <w:autoSpaceDN/>
        <w:bidi w:val="0"/>
        <w:adjustRightInd/>
        <w:snapToGrid/>
        <w:spacing w:after="240" w:line="360" w:lineRule="auto"/>
        <w:jc w:val="center"/>
        <w:rPr>
          <w:rFonts w:hint="eastAsia" w:ascii="宋体" w:hAnsi="宋体" w:eastAsia="宋体" w:cs="宋体"/>
          <w:b/>
          <w:bCs/>
          <w:sz w:val="40"/>
          <w:szCs w:val="40"/>
          <w:lang w:val="en-US" w:eastAsia="zh-CN"/>
        </w:rPr>
      </w:pPr>
      <w:r>
        <w:rPr>
          <w:rFonts w:hint="eastAsia" w:ascii="宋体" w:hAnsi="宋体" w:eastAsia="宋体" w:cs="宋体"/>
          <w:b/>
          <w:bCs/>
          <w:sz w:val="40"/>
          <w:szCs w:val="40"/>
          <w:lang w:val="en-US" w:eastAsia="zh-CN"/>
        </w:rPr>
        <w:t>破产重整投资人预招募公告</w:t>
      </w:r>
    </w:p>
    <w:p w14:paraId="39514CB0">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2025年3月25日，西安市中级人民法院作出（2025）陕01破申20号《民事裁定书》，裁定受理陕西奥罗国际大酒店（以下简称“奥罗酒店”）破产清算一案，并于2025年4月18日作出（2025）陕01破188号之一《决定书》，指定陕西锦园律师事务所为奥罗酒店的破产管理人（以下简称“管理人”），负责破产清算工作。</w:t>
      </w:r>
    </w:p>
    <w:p w14:paraId="5AB6D17F">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为充分挖掘</w:t>
      </w:r>
      <w:r>
        <w:rPr>
          <w:rFonts w:hint="eastAsia" w:ascii="宋体" w:hAnsi="宋体" w:eastAsia="宋体" w:cs="宋体"/>
          <w:b w:val="0"/>
          <w:bCs w:val="0"/>
          <w:sz w:val="28"/>
          <w:szCs w:val="28"/>
          <w:lang w:val="en-US" w:eastAsia="zh-CN"/>
        </w:rPr>
        <w:t>奥罗酒店</w:t>
      </w:r>
      <w:r>
        <w:rPr>
          <w:rFonts w:hint="default" w:ascii="宋体" w:hAnsi="宋体" w:eastAsia="宋体" w:cs="宋体"/>
          <w:b w:val="0"/>
          <w:bCs w:val="0"/>
          <w:sz w:val="28"/>
          <w:szCs w:val="28"/>
          <w:lang w:val="en-US" w:eastAsia="zh-CN"/>
        </w:rPr>
        <w:t>的重整价值，实现资产价值最大化，维护全体债权人合法权益，现管理人面向社会公开预招募意向投资人。本案目前为破产清算程序，管理人将根据招募情况评估重整的可行性，如存在重整可行性，管理人将依法</w:t>
      </w:r>
      <w:r>
        <w:rPr>
          <w:rFonts w:hint="eastAsia" w:ascii="宋体" w:hAnsi="宋体" w:eastAsia="宋体" w:cs="宋体"/>
          <w:b w:val="0"/>
          <w:bCs w:val="0"/>
          <w:sz w:val="28"/>
          <w:szCs w:val="28"/>
          <w:lang w:val="en-US" w:eastAsia="zh-CN"/>
        </w:rPr>
        <w:t>努力促成</w:t>
      </w:r>
      <w:r>
        <w:rPr>
          <w:rFonts w:hint="default" w:ascii="宋体" w:hAnsi="宋体" w:eastAsia="宋体" w:cs="宋体"/>
          <w:b w:val="0"/>
          <w:bCs w:val="0"/>
          <w:sz w:val="28"/>
          <w:szCs w:val="28"/>
          <w:lang w:val="en-US" w:eastAsia="zh-CN"/>
        </w:rPr>
        <w:t>破产清算程序转为重整程序。</w:t>
      </w:r>
    </w:p>
    <w:p w14:paraId="561848B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本次招募遵循公开、公平、公正原则，欢迎符合条件的意向投资人</w:t>
      </w:r>
      <w:r>
        <w:rPr>
          <w:rFonts w:hint="eastAsia" w:ascii="宋体" w:hAnsi="宋体" w:eastAsia="宋体" w:cs="宋体"/>
          <w:b w:val="0"/>
          <w:bCs w:val="0"/>
          <w:sz w:val="28"/>
          <w:szCs w:val="28"/>
          <w:lang w:val="en-US" w:eastAsia="zh-CN"/>
        </w:rPr>
        <w:t>报名</w:t>
      </w:r>
      <w:r>
        <w:rPr>
          <w:rFonts w:hint="default" w:ascii="宋体" w:hAnsi="宋体" w:eastAsia="宋体" w:cs="宋体"/>
          <w:b w:val="0"/>
          <w:bCs w:val="0"/>
          <w:sz w:val="28"/>
          <w:szCs w:val="28"/>
          <w:lang w:val="en-US" w:eastAsia="zh-CN"/>
        </w:rPr>
        <w:t>参与，现将有关事项公告如下：</w:t>
      </w:r>
    </w:p>
    <w:p w14:paraId="5BFF3B97">
      <w:pPr>
        <w:ind w:firstLine="562" w:firstLineChars="200"/>
        <w:jc w:val="left"/>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一、投资须知</w:t>
      </w:r>
    </w:p>
    <w:p w14:paraId="37514270">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1</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本次预招募以公开方式进行，本公告对全体意向投资人平等适用，具有同等效力</w:t>
      </w:r>
      <w:r>
        <w:rPr>
          <w:rFonts w:hint="eastAsia" w:ascii="宋体" w:hAnsi="宋体" w:eastAsia="宋体" w:cs="宋体"/>
          <w:b w:val="0"/>
          <w:bCs w:val="0"/>
          <w:sz w:val="28"/>
          <w:szCs w:val="28"/>
          <w:lang w:val="en-US" w:eastAsia="zh-CN"/>
        </w:rPr>
        <w:t>；</w:t>
      </w:r>
    </w:p>
    <w:p w14:paraId="6A7E8463">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意向投资人应认真细致地阅读本公告，按照本公告规定的条件、时间向管理人办理报名手续及提交相关文件资料</w:t>
      </w:r>
      <w:r>
        <w:rPr>
          <w:rFonts w:hint="eastAsia" w:ascii="宋体" w:hAnsi="宋体" w:eastAsia="宋体" w:cs="宋体"/>
          <w:b w:val="0"/>
          <w:bCs w:val="0"/>
          <w:sz w:val="28"/>
          <w:szCs w:val="28"/>
          <w:lang w:val="en-US" w:eastAsia="zh-CN"/>
        </w:rPr>
        <w:t>；</w:t>
      </w:r>
    </w:p>
    <w:p w14:paraId="7279032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3</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本招募公告中所披露信息均为</w:t>
      </w:r>
      <w:r>
        <w:rPr>
          <w:rFonts w:hint="eastAsia" w:ascii="宋体" w:hAnsi="宋体" w:eastAsia="宋体" w:cs="宋体"/>
          <w:b w:val="0"/>
          <w:bCs w:val="0"/>
          <w:sz w:val="28"/>
          <w:szCs w:val="28"/>
          <w:lang w:val="en-US" w:eastAsia="zh-CN"/>
        </w:rPr>
        <w:t>管理人</w:t>
      </w:r>
      <w:r>
        <w:rPr>
          <w:rFonts w:hint="default" w:ascii="宋体" w:hAnsi="宋体" w:eastAsia="宋体" w:cs="宋体"/>
          <w:b w:val="0"/>
          <w:bCs w:val="0"/>
          <w:sz w:val="28"/>
          <w:szCs w:val="28"/>
          <w:lang w:val="en-US" w:eastAsia="zh-CN"/>
        </w:rPr>
        <w:t>阶段性调查所得数据，仅供意向投资人投资参考，不构成管理人对意向投资人的承诺或保证，不作为投资建议。本公告不能替代意向投资人的尽职调查，意向投资人除参考本公告内容外，需自行决定是否聘请专业投资顾问或法律顾问进行尽职调查、出具投资意见等</w:t>
      </w:r>
      <w:r>
        <w:rPr>
          <w:rFonts w:hint="eastAsia" w:ascii="宋体" w:hAnsi="宋体" w:eastAsia="宋体" w:cs="宋体"/>
          <w:b w:val="0"/>
          <w:bCs w:val="0"/>
          <w:sz w:val="28"/>
          <w:szCs w:val="28"/>
          <w:lang w:val="en-US" w:eastAsia="zh-CN"/>
        </w:rPr>
        <w:t>；</w:t>
      </w:r>
    </w:p>
    <w:p w14:paraId="780B7568">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4</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本次预招募仅为了解</w:t>
      </w:r>
      <w:r>
        <w:rPr>
          <w:rFonts w:hint="eastAsia" w:ascii="宋体" w:hAnsi="宋体" w:eastAsia="宋体" w:cs="宋体"/>
          <w:b w:val="0"/>
          <w:bCs w:val="0"/>
          <w:sz w:val="28"/>
          <w:szCs w:val="28"/>
          <w:lang w:val="en-US" w:eastAsia="zh-CN"/>
        </w:rPr>
        <w:t>奥罗酒店</w:t>
      </w:r>
      <w:r>
        <w:rPr>
          <w:rFonts w:hint="default" w:ascii="宋体" w:hAnsi="宋体" w:eastAsia="宋体" w:cs="宋体"/>
          <w:b w:val="0"/>
          <w:bCs w:val="0"/>
          <w:sz w:val="28"/>
          <w:szCs w:val="28"/>
          <w:lang w:val="en-US" w:eastAsia="zh-CN"/>
        </w:rPr>
        <w:t>的重整可能、重整价值及重整模式，本次预招募意向投资人的重整报价和重整方案不作为最终的重整报价和重整方案。本案目前为破产清算程序，若本次预招募成功，管理人将根据招募情况评估重整的可行性，如存在重整可行性，管理人将依法促成破产清算程序转为重整程序。如能进入重整程序，管理人将另行正式发布公开招募重整投资人的公告。本次预招募已报名的意向投资人仍需再次报名</w:t>
      </w:r>
      <w:r>
        <w:rPr>
          <w:rFonts w:hint="eastAsia" w:ascii="宋体" w:hAnsi="宋体" w:eastAsia="宋体" w:cs="宋体"/>
          <w:b w:val="0"/>
          <w:bCs w:val="0"/>
          <w:sz w:val="28"/>
          <w:szCs w:val="28"/>
          <w:lang w:val="en-US" w:eastAsia="zh-CN"/>
        </w:rPr>
        <w:t>；</w:t>
      </w:r>
    </w:p>
    <w:p w14:paraId="1997FDB3">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5</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本项目接受单一主体或组成联合体投资</w:t>
      </w:r>
      <w:r>
        <w:rPr>
          <w:rFonts w:hint="eastAsia" w:ascii="宋体" w:hAnsi="宋体" w:eastAsia="宋体" w:cs="宋体"/>
          <w:b w:val="0"/>
          <w:bCs w:val="0"/>
          <w:sz w:val="28"/>
          <w:szCs w:val="28"/>
          <w:lang w:val="en-US" w:eastAsia="zh-CN"/>
        </w:rPr>
        <w:t>；</w:t>
      </w:r>
    </w:p>
    <w:p w14:paraId="50CDFB3B">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6</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意向投资人提交报名材料即视为完全同意本公告所确定的招募条件及流程</w:t>
      </w:r>
      <w:r>
        <w:rPr>
          <w:rFonts w:hint="eastAsia" w:ascii="宋体" w:hAnsi="宋体" w:eastAsia="宋体" w:cs="宋体"/>
          <w:b w:val="0"/>
          <w:bCs w:val="0"/>
          <w:sz w:val="28"/>
          <w:szCs w:val="28"/>
          <w:lang w:val="en-US" w:eastAsia="zh-CN"/>
        </w:rPr>
        <w:t>；</w:t>
      </w:r>
    </w:p>
    <w:p w14:paraId="2743B9D5">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7</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本公告不适用《中华人民共和国招标投标法》，管理人有权根据投资人招募进程调整招募流程和有关条件</w:t>
      </w:r>
      <w:r>
        <w:rPr>
          <w:rFonts w:hint="eastAsia" w:ascii="宋体" w:hAnsi="宋体" w:eastAsia="宋体" w:cs="宋体"/>
          <w:b w:val="0"/>
          <w:bCs w:val="0"/>
          <w:sz w:val="28"/>
          <w:szCs w:val="28"/>
          <w:lang w:val="en-US" w:eastAsia="zh-CN"/>
        </w:rPr>
        <w:t>；</w:t>
      </w:r>
    </w:p>
    <w:p w14:paraId="6079F0DE">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8</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本公告由管理人负责解释。</w:t>
      </w:r>
    </w:p>
    <w:p w14:paraId="066FD237">
      <w:pPr>
        <w:ind w:firstLine="562"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二、奥罗酒店的情况</w:t>
      </w:r>
    </w:p>
    <w:p w14:paraId="3AFB8A69">
      <w:pPr>
        <w:ind w:firstLine="562" w:firstLineChars="200"/>
        <w:jc w:val="left"/>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（一）基本情况</w:t>
      </w:r>
    </w:p>
    <w:p w14:paraId="1739FE4E">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奥罗酒店成立于1995年12月21日，前身为“陕西公安商厦”</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2004年更名为陕西奥罗国际大酒店，住所地：西安市新城区南新街30号，注册资本1050万元，股东为陕西省实业发展集团有限公司</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股权占比100%，登记机关：西安市新城区市场监督管理局，统一社会信用代码：91610000294194698B。</w:t>
      </w:r>
    </w:p>
    <w:p w14:paraId="5A875AC8">
      <w:pPr>
        <w:ind w:firstLine="562" w:firstLineChars="200"/>
        <w:jc w:val="left"/>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（二）经营状况</w:t>
      </w:r>
    </w:p>
    <w:p w14:paraId="0CF70689">
      <w:pPr>
        <w:ind w:firstLine="560" w:firstLineChars="200"/>
        <w:jc w:val="left"/>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奥罗酒店</w:t>
      </w:r>
      <w:r>
        <w:rPr>
          <w:rFonts w:hint="default" w:ascii="宋体" w:hAnsi="宋体" w:eastAsia="宋体" w:cs="宋体"/>
          <w:b w:val="0"/>
          <w:bCs w:val="0"/>
          <w:sz w:val="28"/>
          <w:szCs w:val="28"/>
          <w:lang w:val="en-US" w:eastAsia="zh-CN"/>
        </w:rPr>
        <w:t>主要从事酒店营业服务，企业曾致力于通过恢复经营能力、提升酒店运营质效来化解遗留问题</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近5年来，经营效益屡创新高、稳定增长，企业品牌知名度和美誉度全面提升，各项运营指标明显改善</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顺利渡过了疫情期间的经营困境</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2023年营业收入3,200万元</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202</w:t>
      </w:r>
      <w:r>
        <w:rPr>
          <w:rFonts w:hint="eastAsia" w:ascii="宋体" w:hAnsi="宋体" w:eastAsia="宋体" w:cs="宋体"/>
          <w:b w:val="0"/>
          <w:bCs w:val="0"/>
          <w:sz w:val="28"/>
          <w:szCs w:val="28"/>
          <w:lang w:val="en-US" w:eastAsia="zh-CN"/>
        </w:rPr>
        <w:t>4</w:t>
      </w:r>
      <w:r>
        <w:rPr>
          <w:rFonts w:hint="default" w:ascii="宋体" w:hAnsi="宋体" w:eastAsia="宋体" w:cs="宋体"/>
          <w:b w:val="0"/>
          <w:bCs w:val="0"/>
          <w:sz w:val="28"/>
          <w:szCs w:val="28"/>
          <w:lang w:val="en-US" w:eastAsia="zh-CN"/>
        </w:rPr>
        <w:t>年营业收入3,</w:t>
      </w:r>
      <w:r>
        <w:rPr>
          <w:rFonts w:hint="eastAsia" w:ascii="宋体" w:hAnsi="宋体" w:eastAsia="宋体" w:cs="宋体"/>
          <w:b w:val="0"/>
          <w:bCs w:val="0"/>
          <w:sz w:val="28"/>
          <w:szCs w:val="28"/>
          <w:lang w:val="en-US" w:eastAsia="zh-CN"/>
        </w:rPr>
        <w:t>114</w:t>
      </w:r>
      <w:r>
        <w:rPr>
          <w:rFonts w:hint="default" w:ascii="宋体" w:hAnsi="宋体" w:eastAsia="宋体" w:cs="宋体"/>
          <w:b w:val="0"/>
          <w:bCs w:val="0"/>
          <w:sz w:val="28"/>
          <w:szCs w:val="28"/>
          <w:lang w:val="en-US" w:eastAsia="zh-CN"/>
        </w:rPr>
        <w:t>万元、经营收入持续向好</w:t>
      </w:r>
      <w:r>
        <w:rPr>
          <w:rFonts w:hint="eastAsia" w:ascii="宋体" w:hAnsi="宋体" w:eastAsia="宋体" w:cs="宋体"/>
          <w:b w:val="0"/>
          <w:bCs w:val="0"/>
          <w:sz w:val="28"/>
          <w:szCs w:val="28"/>
          <w:lang w:val="en-US" w:eastAsia="zh-CN"/>
        </w:rPr>
        <w:t>。</w:t>
      </w:r>
    </w:p>
    <w:p w14:paraId="062AB057">
      <w:pPr>
        <w:ind w:firstLine="562" w:firstLineChars="200"/>
        <w:jc w:val="left"/>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（三）奥罗酒店的优势及取得的荣誉</w:t>
      </w:r>
    </w:p>
    <w:p w14:paraId="06D6A233">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奥罗酒店地处西安市新城区新城广场西南侧，作为离陕西省政府距离最近的星级酒店，位置优越。</w:t>
      </w:r>
    </w:p>
    <w:p w14:paraId="59191A83">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奥罗酒店曾荣获国家级荣誉5项：包括2019年度“中国饭店业会议接待标杆企业”、2022年全国星级旅游饭店服务技能竞赛总决赛客房组优秀奖、大美中国首届烹饪艺术技能大赛“特艺奖”、2024年“全国星级旅游饭店服务技能竞赛总决赛客房组优秀奖和团体三等奖”、第九届中国国际食品餐饮博览会金奖。</w:t>
      </w:r>
    </w:p>
    <w:p w14:paraId="76E51B95">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奥罗酒店曾获省级荣誉16项：包括2020年-2021年党政机关会议定点场所、2022-2023党政机关会议定点场所、陕西省餐饮服务量化等级A级认定、2023年陕西省餐饮业正餐TOP30、2024-2025年度党政机关会议定点场所、2024年度陕西餐饮业正餐卓越之星、2025陕西省烹饪餐饮行业职业技能竞赛团队金奖、第九届丝博会陕菜主题宴席“最具人气名宴”</w:t>
      </w:r>
      <w:r>
        <w:rPr>
          <w:rFonts w:hint="default" w:ascii="宋体" w:hAnsi="宋体" w:eastAsia="宋体" w:cs="宋体"/>
          <w:b w:val="0"/>
          <w:bCs w:val="0"/>
          <w:sz w:val="28"/>
          <w:szCs w:val="28"/>
          <w:lang w:val="en-US" w:eastAsia="zh-CN"/>
        </w:rPr>
        <w:t>酒店等荣誉</w:t>
      </w:r>
      <w:r>
        <w:rPr>
          <w:rFonts w:hint="eastAsia" w:ascii="宋体" w:hAnsi="宋体" w:eastAsia="宋体" w:cs="宋体"/>
          <w:b w:val="0"/>
          <w:bCs w:val="0"/>
          <w:sz w:val="28"/>
          <w:szCs w:val="28"/>
          <w:lang w:val="en-US" w:eastAsia="zh-CN"/>
        </w:rPr>
        <w:t>。</w:t>
      </w:r>
    </w:p>
    <w:p w14:paraId="4B251D68">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奥罗酒店曾获地市级荣誉31项：包括2018年度安全生产工作优秀单位、2019年安全生产和消防工程优秀单位、“金口碑最人气”星级酒店、2020年度安全生产和消防工作优秀生产经营单位、2021年度十四运保障及抗议专项奖、抗击疫情服务保障荣誉证书、2022“金口碑 星服务·新风尚”西安市最佳星级饭店、2023年度西安国际美食之都酒店餐饮品牌示范店、2024优秀互联网实践酒店、2024年度美团酒店影响力酒店等。酒店还</w:t>
      </w:r>
      <w:r>
        <w:rPr>
          <w:rFonts w:hint="default" w:ascii="宋体" w:hAnsi="宋体" w:eastAsia="宋体" w:cs="宋体"/>
          <w:b w:val="0"/>
          <w:bCs w:val="0"/>
          <w:sz w:val="28"/>
          <w:szCs w:val="28"/>
          <w:lang w:val="en-US" w:eastAsia="zh-CN"/>
        </w:rPr>
        <w:t>连续获得区级安全生产先进单位</w:t>
      </w:r>
      <w:r>
        <w:rPr>
          <w:rFonts w:hint="eastAsia" w:ascii="宋体" w:hAnsi="宋体" w:eastAsia="宋体" w:cs="宋体"/>
          <w:b w:val="0"/>
          <w:bCs w:val="0"/>
          <w:sz w:val="28"/>
          <w:szCs w:val="28"/>
          <w:lang w:val="en-US" w:eastAsia="zh-CN"/>
        </w:rPr>
        <w:t>。</w:t>
      </w:r>
    </w:p>
    <w:p w14:paraId="754E2B64">
      <w:pPr>
        <w:ind w:firstLine="560" w:firstLineChars="200"/>
        <w:jc w:val="left"/>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奥罗酒店取得诸多荣誉的背后，是奥罗酒店自上而下一套完善的管理体系，酒店</w:t>
      </w:r>
      <w:r>
        <w:rPr>
          <w:rFonts w:hint="default" w:ascii="宋体" w:hAnsi="宋体" w:eastAsia="宋体" w:cs="宋体"/>
          <w:b w:val="0"/>
          <w:bCs w:val="0"/>
          <w:sz w:val="28"/>
          <w:szCs w:val="28"/>
          <w:lang w:val="en-US" w:eastAsia="zh-CN"/>
        </w:rPr>
        <w:t>现有</w:t>
      </w:r>
      <w:r>
        <w:rPr>
          <w:rFonts w:hint="eastAsia" w:ascii="宋体" w:hAnsi="宋体" w:eastAsia="宋体" w:cs="宋体"/>
          <w:b w:val="0"/>
          <w:bCs w:val="0"/>
          <w:sz w:val="28"/>
          <w:szCs w:val="28"/>
          <w:lang w:val="en-US" w:eastAsia="zh-CN"/>
        </w:rPr>
        <w:t>在岗</w:t>
      </w:r>
      <w:r>
        <w:rPr>
          <w:rFonts w:hint="default" w:ascii="宋体" w:hAnsi="宋体" w:eastAsia="宋体" w:cs="宋体"/>
          <w:b w:val="0"/>
          <w:bCs w:val="0"/>
          <w:sz w:val="28"/>
          <w:szCs w:val="28"/>
          <w:lang w:val="en-US" w:eastAsia="zh-CN"/>
        </w:rPr>
        <w:t>员工</w:t>
      </w:r>
      <w:r>
        <w:rPr>
          <w:rFonts w:hint="eastAsia" w:ascii="宋体" w:hAnsi="宋体" w:eastAsia="宋体" w:cs="宋体"/>
          <w:b w:val="0"/>
          <w:bCs w:val="0"/>
          <w:sz w:val="28"/>
          <w:szCs w:val="28"/>
          <w:lang w:val="en-US" w:eastAsia="zh-CN"/>
        </w:rPr>
        <w:t>177</w:t>
      </w:r>
      <w:r>
        <w:rPr>
          <w:rFonts w:hint="default" w:ascii="宋体" w:hAnsi="宋体" w:eastAsia="宋体" w:cs="宋体"/>
          <w:b w:val="0"/>
          <w:bCs w:val="0"/>
          <w:sz w:val="28"/>
          <w:szCs w:val="28"/>
          <w:lang w:val="en-US" w:eastAsia="zh-CN"/>
        </w:rPr>
        <w:t>人</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酒店</w:t>
      </w:r>
      <w:r>
        <w:rPr>
          <w:rFonts w:hint="eastAsia" w:ascii="宋体" w:hAnsi="宋体" w:eastAsia="宋体" w:cs="宋体"/>
          <w:b w:val="0"/>
          <w:bCs w:val="0"/>
          <w:sz w:val="28"/>
          <w:szCs w:val="28"/>
          <w:lang w:val="en-US" w:eastAsia="zh-CN"/>
        </w:rPr>
        <w:t>内部实行</w:t>
      </w:r>
      <w:r>
        <w:rPr>
          <w:rFonts w:hint="default" w:ascii="宋体" w:hAnsi="宋体" w:eastAsia="宋体" w:cs="宋体"/>
          <w:b w:val="0"/>
          <w:bCs w:val="0"/>
          <w:sz w:val="28"/>
          <w:szCs w:val="28"/>
          <w:lang w:val="en-US" w:eastAsia="zh-CN"/>
        </w:rPr>
        <w:t>覆盖</w:t>
      </w:r>
      <w:r>
        <w:rPr>
          <w:rFonts w:hint="eastAsia" w:ascii="宋体" w:hAnsi="宋体" w:eastAsia="宋体" w:cs="宋体"/>
          <w:b w:val="0"/>
          <w:bCs w:val="0"/>
          <w:sz w:val="28"/>
          <w:szCs w:val="28"/>
          <w:lang w:val="en-US" w:eastAsia="zh-CN"/>
        </w:rPr>
        <w:t>全员</w:t>
      </w:r>
      <w:r>
        <w:rPr>
          <w:rFonts w:hint="default" w:ascii="宋体" w:hAnsi="宋体" w:eastAsia="宋体" w:cs="宋体"/>
          <w:b w:val="0"/>
          <w:bCs w:val="0"/>
          <w:sz w:val="28"/>
          <w:szCs w:val="28"/>
          <w:lang w:val="en-US" w:eastAsia="zh-CN"/>
        </w:rPr>
        <w:t>的绩效考核管理制度</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随着</w:t>
      </w:r>
      <w:r>
        <w:rPr>
          <w:rFonts w:hint="eastAsia" w:ascii="宋体" w:hAnsi="宋体" w:eastAsia="宋体" w:cs="宋体"/>
          <w:b w:val="0"/>
          <w:bCs w:val="0"/>
          <w:sz w:val="28"/>
          <w:szCs w:val="28"/>
          <w:lang w:val="en-US" w:eastAsia="zh-CN"/>
        </w:rPr>
        <w:t>暑假来临</w:t>
      </w:r>
      <w:r>
        <w:rPr>
          <w:rFonts w:hint="default" w:ascii="宋体" w:hAnsi="宋体" w:eastAsia="宋体" w:cs="宋体"/>
          <w:b w:val="0"/>
          <w:bCs w:val="0"/>
          <w:sz w:val="28"/>
          <w:szCs w:val="28"/>
          <w:lang w:val="en-US" w:eastAsia="zh-CN"/>
        </w:rPr>
        <w:t>，酒店行业迎来一年一度的旅游旺季。</w:t>
      </w:r>
    </w:p>
    <w:p w14:paraId="2136337A">
      <w:pPr>
        <w:ind w:firstLine="562"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三、预招募目的</w:t>
      </w:r>
    </w:p>
    <w:p w14:paraId="7E9D651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通过公开招募，引入具有资金实力、管理能力及行业资源的投资人，推动债务人重整成功，实现资源优化配置，保障债权人利益，维护社会稳定。</w:t>
      </w:r>
    </w:p>
    <w:p w14:paraId="0EC70DE4">
      <w:pPr>
        <w:ind w:firstLine="562"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四、预招募方案</w:t>
      </w:r>
    </w:p>
    <w:p w14:paraId="52239E61">
      <w:pPr>
        <w:ind w:firstLine="562"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（一）意向投资人的资格条件</w:t>
      </w:r>
    </w:p>
    <w:p w14:paraId="292C8148">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1、依法设立并有效存续的企业法人、非法人组织，或具备完全民事行为能力的自然人；</w:t>
      </w:r>
    </w:p>
    <w:p w14:paraId="0D58F0A4">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2、有足够的资金、技术实力，有投资履约能力，并出具相应的资信证明或其他履约能力证明；</w:t>
      </w:r>
    </w:p>
    <w:p w14:paraId="00DDE801">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3、有相应的经营管理能力，提交的投资方案或经营计划应当符合法律法规规定，符合产业规划、行业规范等要求。具有破产企业所属行业或相近行业项目三年以上投资、生产、运营管理经验者优先；</w:t>
      </w:r>
    </w:p>
    <w:p w14:paraId="1138AEC0">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4、有良好的社会信用，最近三年无重大违法行为，如未出现重大行政违法行为或被追究刑事责任等，未被列为失信被执行人；</w:t>
      </w:r>
    </w:p>
    <w:p w14:paraId="33820F2D">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5、两个或两个以上主体可联合参与投资，联合投资体成员均应符合上述资格条件。联合体成员的权利义务、投资范围应在联合体向管理人提交的投资方案中予以明确；</w:t>
      </w:r>
    </w:p>
    <w:p w14:paraId="245ACB82">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6、破产企业所属行业有其他要求的，应符合其相关规定。</w:t>
      </w:r>
    </w:p>
    <w:p w14:paraId="577B3AAB">
      <w:pPr>
        <w:ind w:firstLine="562" w:firstLineChars="200"/>
        <w:jc w:val="left"/>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（二）意向投资人的报名资料</w:t>
      </w:r>
    </w:p>
    <w:p w14:paraId="0BCCB65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1</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投资意向书</w:t>
      </w:r>
      <w:r>
        <w:rPr>
          <w:rFonts w:hint="eastAsia" w:ascii="宋体" w:hAnsi="宋体" w:eastAsia="宋体" w:cs="宋体"/>
          <w:b w:val="0"/>
          <w:bCs w:val="0"/>
          <w:sz w:val="28"/>
          <w:szCs w:val="28"/>
          <w:lang w:val="en-US" w:eastAsia="zh-CN"/>
        </w:rPr>
        <w:t>；</w:t>
      </w:r>
    </w:p>
    <w:p w14:paraId="3AA3848C">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2</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意向投资人的主体资格材料，包括营业执照复印件、法定代表人或负责人身份证明原件、法定代表人或负责人身份证复印件，委托代理人的授权委托书及代理人身份证复印件，及联系方式确认书</w:t>
      </w:r>
      <w:r>
        <w:rPr>
          <w:rFonts w:hint="eastAsia" w:ascii="宋体" w:hAnsi="宋体" w:eastAsia="宋体" w:cs="宋体"/>
          <w:b w:val="0"/>
          <w:bCs w:val="0"/>
          <w:sz w:val="28"/>
          <w:szCs w:val="28"/>
          <w:lang w:val="en-US" w:eastAsia="zh-CN"/>
        </w:rPr>
        <w:t>；若委托代理人是律师，还需提供所函原件和律师执业证；</w:t>
      </w:r>
    </w:p>
    <w:p w14:paraId="4A702322">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3</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意向投资人简介材料，内容应当包括投资人基本信息、主营业务、资质证书、业绩、资产负债、财务状况与资金实力说明等</w:t>
      </w:r>
      <w:r>
        <w:rPr>
          <w:rFonts w:hint="eastAsia" w:ascii="宋体" w:hAnsi="宋体" w:eastAsia="宋体" w:cs="宋体"/>
          <w:b w:val="0"/>
          <w:bCs w:val="0"/>
          <w:sz w:val="28"/>
          <w:szCs w:val="28"/>
          <w:lang w:val="en-US" w:eastAsia="zh-CN"/>
        </w:rPr>
        <w:t>；</w:t>
      </w:r>
    </w:p>
    <w:p w14:paraId="20F4720A">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4</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本身以及控股股东、实际控制人无重大违法行为，未被列入失信被执行人名单或被采取限制高消费措施的承诺函，并提供意向投资人的信用报告（中国人民银行征信中心出具企业信用报告+信用中国网打印查询结果）</w:t>
      </w:r>
      <w:r>
        <w:rPr>
          <w:rFonts w:hint="eastAsia" w:ascii="宋体" w:hAnsi="宋体" w:eastAsia="宋体" w:cs="宋体"/>
          <w:b w:val="0"/>
          <w:bCs w:val="0"/>
          <w:sz w:val="28"/>
          <w:szCs w:val="28"/>
          <w:lang w:val="en-US" w:eastAsia="zh-CN"/>
        </w:rPr>
        <w:t>；</w:t>
      </w:r>
    </w:p>
    <w:p w14:paraId="5E652F9B">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5</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意向投资人的董事会、股东（大）会等决策机构同意对破产企业进行意向投资的决议文件（可提供复印件）</w:t>
      </w:r>
      <w:r>
        <w:rPr>
          <w:rFonts w:hint="eastAsia" w:ascii="宋体" w:hAnsi="宋体" w:eastAsia="宋体" w:cs="宋体"/>
          <w:b w:val="0"/>
          <w:bCs w:val="0"/>
          <w:sz w:val="28"/>
          <w:szCs w:val="28"/>
          <w:lang w:val="en-US" w:eastAsia="zh-CN"/>
        </w:rPr>
        <w:t>；</w:t>
      </w:r>
    </w:p>
    <w:p w14:paraId="1A329EF9">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6</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保密承诺书</w:t>
      </w:r>
      <w:r>
        <w:rPr>
          <w:rFonts w:hint="eastAsia" w:ascii="宋体" w:hAnsi="宋体" w:eastAsia="宋体" w:cs="宋体"/>
          <w:b w:val="0"/>
          <w:bCs w:val="0"/>
          <w:sz w:val="28"/>
          <w:szCs w:val="28"/>
          <w:lang w:val="en-US" w:eastAsia="zh-CN"/>
        </w:rPr>
        <w:t>；</w:t>
      </w:r>
    </w:p>
    <w:p w14:paraId="103D1743">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7</w:t>
      </w:r>
      <w:r>
        <w:rPr>
          <w:rFonts w:hint="eastAsia" w:ascii="宋体" w:hAnsi="宋体" w:eastAsia="宋体" w:cs="宋体"/>
          <w:b w:val="0"/>
          <w:bCs w:val="0"/>
          <w:sz w:val="28"/>
          <w:szCs w:val="28"/>
          <w:lang w:val="en-US" w:eastAsia="zh-CN"/>
        </w:rPr>
        <w:t>、</w:t>
      </w:r>
      <w:r>
        <w:rPr>
          <w:rFonts w:hint="default" w:ascii="宋体" w:hAnsi="宋体" w:eastAsia="宋体" w:cs="宋体"/>
          <w:b w:val="0"/>
          <w:bCs w:val="0"/>
          <w:sz w:val="28"/>
          <w:szCs w:val="28"/>
          <w:lang w:val="en-US" w:eastAsia="zh-CN"/>
        </w:rPr>
        <w:t>投资方案或投资设想（格式自定），内容应围绕投资报价、资金安排、资金来源、重整（交易）形式、债务清偿方案（包括但不限于偿债资金来源、数额、期限或担保条件等）、经营方案、后续投资方案等编制。意向投资人应注意投资方案应具有可行性且能够得到有效执行</w:t>
      </w:r>
      <w:r>
        <w:rPr>
          <w:rFonts w:hint="eastAsia" w:ascii="宋体" w:hAnsi="宋体" w:eastAsia="宋体" w:cs="宋体"/>
          <w:b w:val="0"/>
          <w:bCs w:val="0"/>
          <w:sz w:val="28"/>
          <w:szCs w:val="28"/>
          <w:lang w:val="en-US" w:eastAsia="zh-CN"/>
        </w:rPr>
        <w:t>。</w:t>
      </w:r>
    </w:p>
    <w:p w14:paraId="111D4CA5">
      <w:pPr>
        <w:ind w:firstLine="560" w:firstLineChars="200"/>
        <w:jc w:val="left"/>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注：以上材料均需加盖公章。</w:t>
      </w:r>
    </w:p>
    <w:p w14:paraId="355FCA03">
      <w:pPr>
        <w:ind w:firstLine="562"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（三）报名时间及方式</w:t>
      </w:r>
    </w:p>
    <w:p w14:paraId="2E084A22">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意向投资人应于2025年8月10日18时前将报名所需材料纸质版一式两份邮寄或现场提交管理人，地址：西安市雁塔区南二环东段396号秦电国际大厦5层陕西锦园律师事务所，联系人：王芸律师：13488356994，周曾蓉律师：15202437414。</w:t>
      </w:r>
    </w:p>
    <w:p w14:paraId="5A84E152">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注：报名时间截止后意向投资人仍可向管理人联系投资事宜。</w:t>
      </w:r>
    </w:p>
    <w:p w14:paraId="1070925B">
      <w:pPr>
        <w:ind w:firstLine="562" w:firstLineChars="200"/>
        <w:jc w:val="left"/>
        <w:rPr>
          <w:rFonts w:hint="default" w:ascii="宋体" w:hAnsi="宋体" w:eastAsia="宋体" w:cs="宋体"/>
          <w:b/>
          <w:bCs/>
          <w:sz w:val="28"/>
          <w:szCs w:val="28"/>
          <w:lang w:val="en-US" w:eastAsia="zh-CN"/>
        </w:rPr>
      </w:pPr>
      <w:r>
        <w:rPr>
          <w:rFonts w:hint="default" w:ascii="宋体" w:hAnsi="宋体" w:eastAsia="宋体" w:cs="宋体"/>
          <w:b/>
          <w:bCs/>
          <w:sz w:val="28"/>
          <w:szCs w:val="28"/>
          <w:lang w:val="en-US" w:eastAsia="zh-CN"/>
        </w:rPr>
        <w:t>（四）尽职调查</w:t>
      </w:r>
    </w:p>
    <w:p w14:paraId="532E58E6">
      <w:pPr>
        <w:ind w:firstLine="560" w:firstLineChars="200"/>
        <w:jc w:val="left"/>
        <w:rPr>
          <w:rFonts w:hint="default" w:ascii="宋体" w:hAnsi="宋体" w:eastAsia="宋体" w:cs="宋体"/>
          <w:b w:val="0"/>
          <w:bCs w:val="0"/>
          <w:sz w:val="28"/>
          <w:szCs w:val="28"/>
          <w:lang w:val="en-US" w:eastAsia="zh-CN"/>
        </w:rPr>
      </w:pPr>
      <w:r>
        <w:rPr>
          <w:rFonts w:hint="default" w:ascii="宋体" w:hAnsi="宋体" w:eastAsia="宋体" w:cs="宋体"/>
          <w:b w:val="0"/>
          <w:bCs w:val="0"/>
          <w:sz w:val="28"/>
          <w:szCs w:val="28"/>
          <w:lang w:val="en-US" w:eastAsia="zh-CN"/>
        </w:rPr>
        <w:t>报名成功的意向投资人可书面向管理人提出尽职调查申请，如需管理人提供相关详细资料如</w:t>
      </w:r>
      <w:r>
        <w:rPr>
          <w:rFonts w:hint="eastAsia" w:ascii="宋体" w:hAnsi="宋体" w:eastAsia="宋体" w:cs="宋体"/>
          <w:b w:val="0"/>
          <w:bCs w:val="0"/>
          <w:sz w:val="28"/>
          <w:szCs w:val="28"/>
          <w:lang w:val="en-US" w:eastAsia="zh-CN"/>
        </w:rPr>
        <w:t>审计报告（初稿）、《奥罗酒店获得荣誉奖项分类汇总2019-2025》</w:t>
      </w:r>
      <w:r>
        <w:rPr>
          <w:rFonts w:hint="default" w:ascii="宋体" w:hAnsi="宋体" w:eastAsia="宋体" w:cs="宋体"/>
          <w:b w:val="0"/>
          <w:bCs w:val="0"/>
          <w:sz w:val="28"/>
          <w:szCs w:val="28"/>
          <w:lang w:val="en-US" w:eastAsia="zh-CN"/>
        </w:rPr>
        <w:t>财务资料、债权申报及审查情况</w:t>
      </w:r>
      <w:r>
        <w:rPr>
          <w:rFonts w:hint="eastAsia" w:ascii="宋体" w:hAnsi="宋体" w:eastAsia="宋体" w:cs="宋体"/>
          <w:b w:val="0"/>
          <w:bCs w:val="0"/>
          <w:sz w:val="28"/>
          <w:szCs w:val="28"/>
          <w:lang w:val="en-US" w:eastAsia="zh-CN"/>
        </w:rPr>
        <w:t>、管理人尽调的相关资料</w:t>
      </w:r>
      <w:r>
        <w:rPr>
          <w:rFonts w:hint="default" w:ascii="宋体" w:hAnsi="宋体" w:eastAsia="宋体" w:cs="宋体"/>
          <w:b w:val="0"/>
          <w:bCs w:val="0"/>
          <w:sz w:val="28"/>
          <w:szCs w:val="28"/>
          <w:lang w:val="en-US" w:eastAsia="zh-CN"/>
        </w:rPr>
        <w:t>等，</w:t>
      </w:r>
      <w:r>
        <w:rPr>
          <w:rFonts w:hint="eastAsia" w:ascii="宋体" w:hAnsi="宋体" w:eastAsia="宋体" w:cs="宋体"/>
          <w:b w:val="0"/>
          <w:bCs w:val="0"/>
          <w:sz w:val="28"/>
          <w:szCs w:val="28"/>
          <w:lang w:val="en-US" w:eastAsia="zh-CN"/>
        </w:rPr>
        <w:t>在签署保密承诺函后，</w:t>
      </w:r>
      <w:r>
        <w:rPr>
          <w:rFonts w:hint="default" w:ascii="宋体" w:hAnsi="宋体" w:eastAsia="宋体" w:cs="宋体"/>
          <w:b w:val="0"/>
          <w:bCs w:val="0"/>
          <w:sz w:val="28"/>
          <w:szCs w:val="28"/>
          <w:lang w:val="en-US" w:eastAsia="zh-CN"/>
        </w:rPr>
        <w:t>管理人将</w:t>
      </w:r>
      <w:r>
        <w:rPr>
          <w:rFonts w:hint="eastAsia" w:ascii="宋体" w:hAnsi="宋体" w:eastAsia="宋体" w:cs="宋体"/>
          <w:b w:val="0"/>
          <w:bCs w:val="0"/>
          <w:sz w:val="28"/>
          <w:szCs w:val="28"/>
          <w:lang w:val="en-US" w:eastAsia="zh-CN"/>
        </w:rPr>
        <w:t>于5个工作日内</w:t>
      </w:r>
      <w:r>
        <w:rPr>
          <w:rFonts w:hint="default" w:ascii="宋体" w:hAnsi="宋体" w:eastAsia="宋体" w:cs="宋体"/>
          <w:b w:val="0"/>
          <w:bCs w:val="0"/>
          <w:sz w:val="28"/>
          <w:szCs w:val="28"/>
          <w:lang w:val="en-US" w:eastAsia="zh-CN"/>
        </w:rPr>
        <w:t>提供。</w:t>
      </w:r>
    </w:p>
    <w:p w14:paraId="617B85F8">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特此公告！</w:t>
      </w:r>
    </w:p>
    <w:p w14:paraId="0C2F8A68">
      <w:pPr>
        <w:ind w:firstLine="560" w:firstLineChars="200"/>
        <w:jc w:val="left"/>
        <w:rPr>
          <w:rFonts w:hint="eastAsia" w:ascii="宋体" w:hAnsi="宋体" w:eastAsia="宋体" w:cs="宋体"/>
          <w:b w:val="0"/>
          <w:bCs w:val="0"/>
          <w:sz w:val="28"/>
          <w:szCs w:val="28"/>
          <w:lang w:val="en-US" w:eastAsia="zh-CN"/>
        </w:rPr>
      </w:pPr>
    </w:p>
    <w:p w14:paraId="404ED053">
      <w:pPr>
        <w:ind w:firstLine="560" w:firstLineChars="200"/>
        <w:jc w:val="righ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陕西奥罗国际大酒店破产管理人</w:t>
      </w:r>
    </w:p>
    <w:p w14:paraId="6ACA7A08">
      <w:pPr>
        <w:ind w:firstLine="560" w:firstLineChars="200"/>
        <w:jc w:val="righ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二〇二五年七月八日</w:t>
      </w:r>
    </w:p>
    <w:p w14:paraId="6822A429">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附件一：陕西奥罗国际大酒店破产清算案意向投资人报名意向书</w:t>
      </w:r>
    </w:p>
    <w:p w14:paraId="1B5D88E0">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附件二：法定代表人身份证明书</w:t>
      </w:r>
    </w:p>
    <w:p w14:paraId="017B5929">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附件三：授权委托书</w:t>
      </w:r>
    </w:p>
    <w:p w14:paraId="3D4B7777">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附件四：投资人联系方式确认书</w:t>
      </w:r>
    </w:p>
    <w:p w14:paraId="000C5AE7">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附件五：承诺函</w:t>
      </w:r>
    </w:p>
    <w:p w14:paraId="78D3218A">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附件六：尽调保密承诺书</w:t>
      </w:r>
    </w:p>
    <w:p w14:paraId="03BBCDE2">
      <w:pPr>
        <w:rPr>
          <w:rFonts w:hint="eastAsia" w:ascii="宋体" w:hAnsi="宋体" w:eastAsia="宋体" w:cs="宋体"/>
          <w:b w:val="0"/>
          <w:bCs w:val="0"/>
          <w:sz w:val="26"/>
          <w:szCs w:val="26"/>
          <w:lang w:val="en-US" w:eastAsia="zh-CN"/>
        </w:rPr>
      </w:pPr>
      <w:r>
        <w:rPr>
          <w:rFonts w:hint="eastAsia" w:ascii="宋体" w:hAnsi="宋体" w:eastAsia="宋体" w:cs="宋体"/>
          <w:b w:val="0"/>
          <w:bCs w:val="0"/>
          <w:sz w:val="26"/>
          <w:szCs w:val="26"/>
          <w:lang w:val="en-US" w:eastAsia="zh-CN"/>
        </w:rPr>
        <w:br w:type="page"/>
      </w:r>
    </w:p>
    <w:p w14:paraId="656F9A6B">
      <w:pPr>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一</w:t>
      </w:r>
      <w:r>
        <w:rPr>
          <w:rFonts w:hint="eastAsia" w:ascii="仿宋" w:hAnsi="仿宋" w:eastAsia="仿宋"/>
          <w:b/>
          <w:bCs/>
          <w:sz w:val="28"/>
          <w:szCs w:val="28"/>
        </w:rPr>
        <w:t>：</w:t>
      </w:r>
    </w:p>
    <w:p w14:paraId="6E9A5FA0">
      <w:pPr>
        <w:widowControl/>
        <w:kinsoku w:val="0"/>
        <w:autoSpaceDE w:val="0"/>
        <w:autoSpaceDN w:val="0"/>
        <w:adjustRightInd w:val="0"/>
        <w:snapToGrid w:val="0"/>
        <w:spacing w:after="312" w:afterLines="100" w:line="600" w:lineRule="exact"/>
        <w:jc w:val="center"/>
        <w:rPr>
          <w:rFonts w:hint="eastAsia" w:ascii="仿宋" w:hAnsi="仿宋" w:eastAsia="仿宋" w:cs="宋体"/>
          <w:b/>
          <w:bCs/>
          <w:sz w:val="36"/>
          <w:szCs w:val="36"/>
          <w:lang w:eastAsia="zh-Hans"/>
        </w:rPr>
      </w:pPr>
      <w:r>
        <w:rPr>
          <w:rFonts w:hint="eastAsia" w:ascii="仿宋" w:hAnsi="仿宋" w:eastAsia="仿宋" w:cs="宋体"/>
          <w:b/>
          <w:bCs/>
          <w:sz w:val="36"/>
          <w:szCs w:val="36"/>
          <w:lang w:val="en-US" w:eastAsia="zh-CN"/>
        </w:rPr>
        <w:t>陕西奥罗国际大酒店破产清算</w:t>
      </w:r>
      <w:r>
        <w:rPr>
          <w:rFonts w:hint="eastAsia" w:ascii="仿宋" w:hAnsi="仿宋" w:eastAsia="仿宋" w:cs="宋体"/>
          <w:b/>
          <w:bCs/>
          <w:sz w:val="36"/>
          <w:szCs w:val="36"/>
          <w:lang w:eastAsia="zh-Hans"/>
        </w:rPr>
        <w:t>案</w:t>
      </w:r>
    </w:p>
    <w:p w14:paraId="1E2D2E20">
      <w:pPr>
        <w:widowControl/>
        <w:kinsoku w:val="0"/>
        <w:autoSpaceDE w:val="0"/>
        <w:autoSpaceDN w:val="0"/>
        <w:adjustRightInd w:val="0"/>
        <w:snapToGrid w:val="0"/>
        <w:spacing w:after="312" w:afterLines="100" w:line="600" w:lineRule="exact"/>
        <w:jc w:val="center"/>
        <w:rPr>
          <w:rFonts w:ascii="仿宋" w:hAnsi="仿宋" w:eastAsia="仿宋" w:cs="宋体"/>
          <w:b/>
          <w:bCs/>
          <w:sz w:val="36"/>
          <w:szCs w:val="36"/>
          <w:lang w:eastAsia="zh-Hans"/>
        </w:rPr>
      </w:pPr>
      <w:r>
        <w:rPr>
          <w:rFonts w:hint="eastAsia" w:ascii="仿宋" w:hAnsi="仿宋" w:eastAsia="仿宋" w:cs="宋体"/>
          <w:b/>
          <w:bCs/>
          <w:sz w:val="36"/>
          <w:szCs w:val="36"/>
          <w:lang w:eastAsia="zh-Hans"/>
        </w:rPr>
        <w:t>意向投资人报名意向书</w:t>
      </w:r>
    </w:p>
    <w:p w14:paraId="408CD19E">
      <w:pPr>
        <w:spacing w:line="38" w:lineRule="exact"/>
        <w:rPr>
          <w:rFonts w:ascii="宋体" w:hAnsi="宋体" w:eastAsia="宋体" w:cs="宋体"/>
          <w:szCs w:val="22"/>
        </w:rPr>
      </w:pPr>
    </w:p>
    <w:tbl>
      <w:tblPr>
        <w:tblStyle w:val="8"/>
        <w:tblW w:w="90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52"/>
        <w:gridCol w:w="1768"/>
        <w:gridCol w:w="5857"/>
      </w:tblGrid>
      <w:tr w14:paraId="204F16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2" w:hRule="atLeast"/>
          <w:jc w:val="center"/>
        </w:trPr>
        <w:tc>
          <w:tcPr>
            <w:tcW w:w="1452" w:type="dxa"/>
            <w:vMerge w:val="restart"/>
            <w:tcBorders>
              <w:tl2br w:val="nil"/>
              <w:tr2bl w:val="nil"/>
            </w:tcBorders>
            <w:vAlign w:val="center"/>
          </w:tcPr>
          <w:p w14:paraId="758FA3AD">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1"/>
                <w:sz w:val="28"/>
                <w:szCs w:val="28"/>
              </w:rPr>
              <w:t>意向投资人名</w:t>
            </w:r>
            <w:r>
              <w:rPr>
                <w:rFonts w:hint="eastAsia" w:ascii="仿宋_GB2312" w:hAnsi="仿宋_GB2312" w:eastAsia="仿宋_GB2312" w:cs="仿宋_GB2312"/>
                <w:sz w:val="28"/>
                <w:szCs w:val="28"/>
              </w:rPr>
              <w:t>称</w:t>
            </w:r>
          </w:p>
        </w:tc>
        <w:tc>
          <w:tcPr>
            <w:tcW w:w="1768" w:type="dxa"/>
            <w:tcBorders>
              <w:tl2br w:val="nil"/>
              <w:tr2bl w:val="nil"/>
            </w:tcBorders>
            <w:vAlign w:val="center"/>
          </w:tcPr>
          <w:p w14:paraId="45BE30A0">
            <w:pPr>
              <w:spacing w:line="440" w:lineRule="exact"/>
              <w:jc w:val="center"/>
              <w:rPr>
                <w:rFonts w:ascii="仿宋_GB2312" w:hAnsi="仿宋_GB2312" w:eastAsia="仿宋_GB2312" w:cs="仿宋_GB2312"/>
                <w:spacing w:val="-1"/>
                <w:sz w:val="28"/>
                <w:szCs w:val="28"/>
                <w:lang w:eastAsia="zh-Hans"/>
              </w:rPr>
            </w:pPr>
            <w:r>
              <w:rPr>
                <w:rFonts w:hint="eastAsia" w:ascii="仿宋_GB2312" w:hAnsi="仿宋_GB2312" w:eastAsia="仿宋_GB2312" w:cs="仿宋_GB2312"/>
                <w:spacing w:val="-14"/>
                <w:sz w:val="28"/>
                <w:szCs w:val="28"/>
                <w:lang w:eastAsia="zh-Hans"/>
              </w:rPr>
              <w:t>单一投资人</w:t>
            </w:r>
          </w:p>
        </w:tc>
        <w:tc>
          <w:tcPr>
            <w:tcW w:w="5857" w:type="dxa"/>
            <w:tcBorders>
              <w:tl2br w:val="nil"/>
              <w:tr2bl w:val="nil"/>
            </w:tcBorders>
          </w:tcPr>
          <w:p w14:paraId="62AC1D26">
            <w:pPr>
              <w:spacing w:line="440" w:lineRule="exact"/>
              <w:rPr>
                <w:rFonts w:ascii="仿宋_GB2312" w:hAnsi="仿宋_GB2312" w:eastAsia="仿宋_GB2312" w:cs="仿宋_GB2312"/>
                <w:sz w:val="28"/>
                <w:szCs w:val="28"/>
              </w:rPr>
            </w:pPr>
          </w:p>
        </w:tc>
      </w:tr>
      <w:tr w14:paraId="3BF1FC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 w:hRule="atLeast"/>
          <w:jc w:val="center"/>
        </w:trPr>
        <w:tc>
          <w:tcPr>
            <w:tcW w:w="1452" w:type="dxa"/>
            <w:vMerge w:val="continue"/>
            <w:tcBorders>
              <w:tl2br w:val="nil"/>
              <w:tr2bl w:val="nil"/>
            </w:tcBorders>
            <w:vAlign w:val="center"/>
          </w:tcPr>
          <w:p w14:paraId="0B74F321">
            <w:pPr>
              <w:spacing w:line="440" w:lineRule="exact"/>
              <w:ind w:left="549"/>
              <w:jc w:val="center"/>
              <w:rPr>
                <w:rFonts w:ascii="仿宋_GB2312" w:hAnsi="仿宋_GB2312" w:eastAsia="仿宋_GB2312" w:cs="仿宋_GB2312"/>
                <w:spacing w:val="-1"/>
                <w:sz w:val="28"/>
                <w:szCs w:val="28"/>
              </w:rPr>
            </w:pPr>
          </w:p>
        </w:tc>
        <w:tc>
          <w:tcPr>
            <w:tcW w:w="1768" w:type="dxa"/>
            <w:tcBorders>
              <w:tl2br w:val="nil"/>
              <w:tr2bl w:val="nil"/>
            </w:tcBorders>
            <w:vAlign w:val="center"/>
          </w:tcPr>
          <w:p w14:paraId="2FE480FD">
            <w:pPr>
              <w:spacing w:line="440" w:lineRule="exact"/>
              <w:jc w:val="center"/>
              <w:rPr>
                <w:rFonts w:ascii="仿宋_GB2312" w:hAnsi="仿宋_GB2312" w:eastAsia="仿宋_GB2312" w:cs="仿宋_GB2312"/>
                <w:spacing w:val="-1"/>
                <w:sz w:val="28"/>
                <w:szCs w:val="28"/>
                <w:lang w:eastAsia="zh-Hans"/>
              </w:rPr>
            </w:pPr>
            <w:r>
              <w:rPr>
                <w:rFonts w:hint="eastAsia" w:ascii="仿宋_GB2312" w:hAnsi="仿宋_GB2312" w:eastAsia="仿宋_GB2312" w:cs="仿宋_GB2312"/>
                <w:spacing w:val="-14"/>
                <w:sz w:val="28"/>
                <w:szCs w:val="28"/>
                <w:lang w:eastAsia="zh-Hans"/>
              </w:rPr>
              <w:t>联合体</w:t>
            </w:r>
          </w:p>
        </w:tc>
        <w:tc>
          <w:tcPr>
            <w:tcW w:w="5857" w:type="dxa"/>
            <w:tcBorders>
              <w:tl2br w:val="nil"/>
              <w:tr2bl w:val="nil"/>
            </w:tcBorders>
          </w:tcPr>
          <w:p w14:paraId="7196518B">
            <w:pPr>
              <w:tabs>
                <w:tab w:val="left" w:pos="1111"/>
              </w:tabs>
              <w:spacing w:line="440" w:lineRule="exact"/>
              <w:rPr>
                <w:rFonts w:ascii="仿宋_GB2312" w:hAnsi="仿宋_GB2312" w:eastAsia="仿宋_GB2312" w:cs="仿宋_GB2312"/>
                <w:spacing w:val="-14"/>
                <w:sz w:val="28"/>
                <w:szCs w:val="28"/>
              </w:rPr>
            </w:pPr>
            <w:r>
              <w:rPr>
                <w:rFonts w:hint="eastAsia" w:ascii="仿宋_GB2312" w:hAnsi="仿宋_GB2312" w:eastAsia="仿宋_GB2312" w:cs="仿宋_GB2312"/>
                <w:spacing w:val="-14"/>
                <w:sz w:val="28"/>
                <w:szCs w:val="28"/>
                <w:lang w:eastAsia="zh-Hans"/>
              </w:rPr>
              <w:t>列明各成员名称：</w:t>
            </w:r>
          </w:p>
        </w:tc>
      </w:tr>
      <w:tr w14:paraId="3C679E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jc w:val="center"/>
        </w:trPr>
        <w:tc>
          <w:tcPr>
            <w:tcW w:w="3220" w:type="dxa"/>
            <w:gridSpan w:val="2"/>
            <w:vMerge w:val="restart"/>
            <w:tcBorders>
              <w:tl2br w:val="nil"/>
              <w:tr2bl w:val="nil"/>
            </w:tcBorders>
            <w:vAlign w:val="center"/>
          </w:tcPr>
          <w:p w14:paraId="06206755">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7"/>
                <w:sz w:val="28"/>
                <w:szCs w:val="28"/>
              </w:rPr>
              <w:t>通</w:t>
            </w:r>
            <w:r>
              <w:rPr>
                <w:rFonts w:hint="eastAsia" w:ascii="仿宋_GB2312" w:hAnsi="仿宋_GB2312" w:eastAsia="仿宋_GB2312" w:cs="仿宋_GB2312"/>
                <w:spacing w:val="-4"/>
                <w:sz w:val="28"/>
                <w:szCs w:val="28"/>
              </w:rPr>
              <w:t>讯方式</w:t>
            </w:r>
          </w:p>
        </w:tc>
        <w:tc>
          <w:tcPr>
            <w:tcW w:w="5857" w:type="dxa"/>
            <w:tcBorders>
              <w:tl2br w:val="nil"/>
              <w:tr2bl w:val="nil"/>
            </w:tcBorders>
          </w:tcPr>
          <w:p w14:paraId="400E158D">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5"/>
                <w:sz w:val="28"/>
                <w:szCs w:val="28"/>
              </w:rPr>
              <w:t>联</w:t>
            </w:r>
            <w:r>
              <w:rPr>
                <w:rFonts w:hint="eastAsia" w:ascii="仿宋_GB2312" w:hAnsi="仿宋_GB2312" w:eastAsia="仿宋_GB2312" w:cs="仿宋_GB2312"/>
                <w:spacing w:val="-14"/>
                <w:sz w:val="28"/>
                <w:szCs w:val="28"/>
              </w:rPr>
              <w:t>系人：</w:t>
            </w:r>
          </w:p>
        </w:tc>
      </w:tr>
      <w:tr w14:paraId="1CE173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jc w:val="center"/>
        </w:trPr>
        <w:tc>
          <w:tcPr>
            <w:tcW w:w="3220" w:type="dxa"/>
            <w:gridSpan w:val="2"/>
            <w:vMerge w:val="continue"/>
            <w:tcBorders>
              <w:tl2br w:val="nil"/>
              <w:tr2bl w:val="nil"/>
            </w:tcBorders>
            <w:vAlign w:val="center"/>
          </w:tcPr>
          <w:p w14:paraId="7750D1A8">
            <w:pPr>
              <w:spacing w:line="440" w:lineRule="exact"/>
              <w:jc w:val="center"/>
              <w:rPr>
                <w:rFonts w:ascii="仿宋_GB2312" w:hAnsi="仿宋_GB2312" w:eastAsia="仿宋_GB2312" w:cs="仿宋_GB2312"/>
                <w:sz w:val="28"/>
                <w:szCs w:val="28"/>
              </w:rPr>
            </w:pPr>
          </w:p>
        </w:tc>
        <w:tc>
          <w:tcPr>
            <w:tcW w:w="5857" w:type="dxa"/>
            <w:tcBorders>
              <w:tl2br w:val="nil"/>
              <w:tr2bl w:val="nil"/>
            </w:tcBorders>
          </w:tcPr>
          <w:p w14:paraId="3F8043D4">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4"/>
                <w:sz w:val="28"/>
                <w:szCs w:val="28"/>
              </w:rPr>
              <w:t>联</w:t>
            </w:r>
            <w:r>
              <w:rPr>
                <w:rFonts w:hint="eastAsia" w:ascii="仿宋_GB2312" w:hAnsi="仿宋_GB2312" w:eastAsia="仿宋_GB2312" w:cs="仿宋_GB2312"/>
                <w:spacing w:val="-3"/>
                <w:sz w:val="28"/>
                <w:szCs w:val="28"/>
              </w:rPr>
              <w:t>系</w:t>
            </w:r>
            <w:r>
              <w:rPr>
                <w:rFonts w:hint="eastAsia" w:ascii="仿宋_GB2312" w:hAnsi="仿宋_GB2312" w:eastAsia="仿宋_GB2312" w:cs="仿宋_GB2312"/>
                <w:spacing w:val="-2"/>
                <w:sz w:val="28"/>
                <w:szCs w:val="28"/>
              </w:rPr>
              <w:t>电话：</w:t>
            </w:r>
          </w:p>
        </w:tc>
      </w:tr>
      <w:tr w14:paraId="150E78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jc w:val="center"/>
        </w:trPr>
        <w:tc>
          <w:tcPr>
            <w:tcW w:w="3220" w:type="dxa"/>
            <w:gridSpan w:val="2"/>
            <w:vMerge w:val="continue"/>
            <w:tcBorders>
              <w:tl2br w:val="nil"/>
              <w:tr2bl w:val="nil"/>
            </w:tcBorders>
            <w:vAlign w:val="center"/>
          </w:tcPr>
          <w:p w14:paraId="38D60628">
            <w:pPr>
              <w:spacing w:line="440" w:lineRule="exact"/>
              <w:jc w:val="center"/>
              <w:rPr>
                <w:rFonts w:ascii="仿宋_GB2312" w:hAnsi="仿宋_GB2312" w:eastAsia="仿宋_GB2312" w:cs="仿宋_GB2312"/>
                <w:sz w:val="28"/>
                <w:szCs w:val="28"/>
              </w:rPr>
            </w:pPr>
          </w:p>
        </w:tc>
        <w:tc>
          <w:tcPr>
            <w:tcW w:w="5857" w:type="dxa"/>
            <w:tcBorders>
              <w:tl2br w:val="nil"/>
              <w:tr2bl w:val="nil"/>
            </w:tcBorders>
          </w:tcPr>
          <w:p w14:paraId="0A576089">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1"/>
                <w:sz w:val="28"/>
                <w:szCs w:val="28"/>
              </w:rPr>
              <w:t>电</w:t>
            </w:r>
            <w:r>
              <w:rPr>
                <w:rFonts w:hint="eastAsia" w:ascii="仿宋_GB2312" w:hAnsi="仿宋_GB2312" w:eastAsia="仿宋_GB2312" w:cs="仿宋_GB2312"/>
                <w:spacing w:val="-9"/>
                <w:sz w:val="28"/>
                <w:szCs w:val="28"/>
              </w:rPr>
              <w:t>子邮箱：</w:t>
            </w:r>
          </w:p>
        </w:tc>
      </w:tr>
      <w:tr w14:paraId="2615D5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3220" w:type="dxa"/>
            <w:gridSpan w:val="2"/>
            <w:vMerge w:val="continue"/>
            <w:tcBorders>
              <w:tl2br w:val="nil"/>
              <w:tr2bl w:val="nil"/>
            </w:tcBorders>
            <w:vAlign w:val="center"/>
          </w:tcPr>
          <w:p w14:paraId="746895F4">
            <w:pPr>
              <w:spacing w:line="440" w:lineRule="exact"/>
              <w:jc w:val="center"/>
              <w:rPr>
                <w:rFonts w:ascii="仿宋_GB2312" w:hAnsi="仿宋_GB2312" w:eastAsia="仿宋_GB2312" w:cs="仿宋_GB2312"/>
                <w:sz w:val="28"/>
                <w:szCs w:val="28"/>
              </w:rPr>
            </w:pPr>
          </w:p>
        </w:tc>
        <w:tc>
          <w:tcPr>
            <w:tcW w:w="5857" w:type="dxa"/>
            <w:tcBorders>
              <w:tl2br w:val="nil"/>
              <w:tr2bl w:val="nil"/>
            </w:tcBorders>
          </w:tcPr>
          <w:p w14:paraId="7DD23AE5">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8"/>
                <w:sz w:val="28"/>
                <w:szCs w:val="28"/>
              </w:rPr>
              <w:t>地址：</w:t>
            </w:r>
          </w:p>
        </w:tc>
      </w:tr>
      <w:tr w14:paraId="6C6361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7" w:hRule="atLeast"/>
          <w:jc w:val="center"/>
        </w:trPr>
        <w:tc>
          <w:tcPr>
            <w:tcW w:w="9077" w:type="dxa"/>
            <w:gridSpan w:val="3"/>
            <w:tcBorders>
              <w:tl2br w:val="nil"/>
              <w:tr2bl w:val="nil"/>
            </w:tcBorders>
          </w:tcPr>
          <w:p w14:paraId="27350D77">
            <w:pPr>
              <w:pStyle w:val="9"/>
              <w:widowControl/>
              <w:spacing w:after="0" w:line="520" w:lineRule="exact"/>
              <w:jc w:val="both"/>
              <w:rPr>
                <w:rFonts w:ascii="仿宋_GB2312" w:hAnsi="仿宋_GB2312" w:eastAsia="仿宋_GB2312" w:cs="仿宋_GB2312"/>
                <w:spacing w:val="-17"/>
                <w:sz w:val="28"/>
                <w:szCs w:val="28"/>
              </w:rPr>
            </w:pPr>
            <w:r>
              <w:rPr>
                <w:rFonts w:hint="eastAsia" w:ascii="仿宋_GB2312" w:hAnsi="仿宋_GB2312" w:eastAsia="仿宋_GB2312" w:cs="仿宋_GB2312"/>
                <w:spacing w:val="-9"/>
                <w:sz w:val="28"/>
                <w:szCs w:val="28"/>
              </w:rPr>
              <w:t>知悉贵方正招募</w:t>
            </w:r>
            <w:r>
              <w:rPr>
                <w:rFonts w:hint="eastAsia" w:ascii="仿宋_GB2312" w:hAnsi="仿宋_GB2312" w:eastAsia="仿宋_GB2312" w:cs="仿宋_GB2312"/>
                <w:spacing w:val="-9"/>
                <w:sz w:val="28"/>
                <w:szCs w:val="28"/>
                <w:lang w:val="en-US" w:eastAsia="zh-CN"/>
              </w:rPr>
              <w:t>陕西奥罗国际大酒店</w:t>
            </w:r>
            <w:r>
              <w:rPr>
                <w:rFonts w:hint="eastAsia" w:ascii="仿宋_GB2312" w:hAnsi="仿宋_GB2312" w:eastAsia="仿宋_GB2312" w:cs="仿宋_GB2312"/>
                <w:spacing w:val="-9"/>
                <w:sz w:val="28"/>
                <w:szCs w:val="28"/>
              </w:rPr>
              <w:t>意向投资人，我方现参与报名。我方了解并愿意接受贵方发布的《重整投资人预招募公告》相关约束，自愿承担参与本次预招募的成本、风险。</w:t>
            </w:r>
          </w:p>
        </w:tc>
      </w:tr>
    </w:tbl>
    <w:p w14:paraId="7B3C1446">
      <w:pPr>
        <w:spacing w:before="214" w:line="369" w:lineRule="auto"/>
        <w:ind w:right="102" w:firstLine="3668" w:firstLineChars="1400"/>
        <w:rPr>
          <w:rFonts w:ascii="宋体" w:hAnsi="宋体" w:eastAsia="宋体" w:cs="宋体"/>
          <w:spacing w:val="-9"/>
          <w:sz w:val="28"/>
          <w:szCs w:val="28"/>
          <w:lang w:eastAsia="zh-Hans"/>
        </w:rPr>
      </w:pPr>
    </w:p>
    <w:p w14:paraId="0AE1BC66">
      <w:pPr>
        <w:spacing w:before="214" w:line="369" w:lineRule="auto"/>
        <w:ind w:right="102" w:firstLine="1558" w:firstLineChars="595"/>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意向投资人</w:t>
      </w:r>
      <w:r>
        <w:rPr>
          <w:rFonts w:hint="eastAsia" w:ascii="仿宋_GB2312" w:hAnsi="仿宋_GB2312" w:eastAsia="仿宋_GB2312" w:cs="仿宋_GB2312"/>
          <w:spacing w:val="-9"/>
          <w:sz w:val="28"/>
          <w:szCs w:val="28"/>
        </w:rPr>
        <w:t>(盖章)：</w:t>
      </w:r>
    </w:p>
    <w:p w14:paraId="0282EE29">
      <w:pPr>
        <w:spacing w:before="214" w:line="369" w:lineRule="auto"/>
        <w:ind w:right="102" w:firstLine="1572" w:firstLineChars="600"/>
        <w:rPr>
          <w:rFonts w:ascii="仿宋_GB2312" w:hAnsi="仿宋_GB2312" w:eastAsia="仿宋_GB2312" w:cs="仿宋_GB2312"/>
          <w:spacing w:val="-9"/>
          <w:sz w:val="28"/>
          <w:szCs w:val="28"/>
          <w:u w:val="single"/>
        </w:rPr>
      </w:pPr>
      <w:r>
        <w:rPr>
          <w:rFonts w:hint="eastAsia" w:ascii="仿宋_GB2312" w:hAnsi="仿宋_GB2312" w:eastAsia="仿宋_GB2312" w:cs="仿宋_GB2312"/>
          <w:spacing w:val="-9"/>
          <w:sz w:val="28"/>
          <w:szCs w:val="28"/>
        </w:rPr>
        <w:t>法定代表人(主要负责人)/授权代表签名：</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u w:val="single"/>
          <w:lang w:val="en-US" w:eastAsia="zh-CN"/>
        </w:rPr>
        <w:t xml:space="preserve">   </w:t>
      </w:r>
      <w:r>
        <w:rPr>
          <w:rFonts w:hint="eastAsia" w:ascii="仿宋_GB2312" w:hAnsi="仿宋_GB2312" w:eastAsia="仿宋_GB2312" w:cs="仿宋_GB2312"/>
          <w:spacing w:val="-9"/>
          <w:sz w:val="28"/>
          <w:szCs w:val="28"/>
          <w:u w:val="single"/>
        </w:rPr>
        <w:t xml:space="preserve">    </w:t>
      </w:r>
    </w:p>
    <w:p w14:paraId="7E862FF9">
      <w:pPr>
        <w:ind w:firstLine="6550" w:firstLineChars="2500"/>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年</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月</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日</w:t>
      </w:r>
      <w:r>
        <w:rPr>
          <w:rFonts w:ascii="仿宋" w:hAnsi="仿宋" w:eastAsia="仿宋"/>
          <w:b/>
          <w:bCs/>
          <w:sz w:val="28"/>
          <w:szCs w:val="28"/>
        </w:rPr>
        <w:br w:type="page"/>
      </w:r>
    </w:p>
    <w:p w14:paraId="7AF9C602">
      <w:pPr>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二</w:t>
      </w:r>
      <w:r>
        <w:rPr>
          <w:rFonts w:hint="eastAsia" w:ascii="仿宋" w:hAnsi="仿宋" w:eastAsia="仿宋"/>
          <w:b/>
          <w:bCs/>
          <w:sz w:val="28"/>
          <w:szCs w:val="28"/>
        </w:rPr>
        <w:t>：</w:t>
      </w:r>
    </w:p>
    <w:p w14:paraId="0DD2C110">
      <w:pPr>
        <w:jc w:val="center"/>
        <w:rPr>
          <w:rFonts w:ascii="仿宋" w:hAnsi="仿宋" w:eastAsia="仿宋"/>
          <w:b/>
          <w:bCs/>
          <w:sz w:val="36"/>
          <w:szCs w:val="36"/>
        </w:rPr>
      </w:pPr>
      <w:r>
        <w:rPr>
          <w:rFonts w:hint="eastAsia" w:ascii="仿宋" w:hAnsi="仿宋" w:eastAsia="仿宋"/>
          <w:b/>
          <w:bCs/>
          <w:sz w:val="36"/>
          <w:szCs w:val="36"/>
        </w:rPr>
        <w:t>法定代表人身份证明书</w:t>
      </w:r>
    </w:p>
    <w:p w14:paraId="55E2A265">
      <w:pPr>
        <w:rPr>
          <w:rFonts w:ascii="仿宋" w:hAnsi="仿宋" w:eastAsia="仿宋"/>
          <w:sz w:val="28"/>
          <w:szCs w:val="28"/>
        </w:rPr>
      </w:pPr>
    </w:p>
    <w:p w14:paraId="4834D329">
      <w:pPr>
        <w:ind w:firstLine="560" w:firstLineChars="200"/>
        <w:rPr>
          <w:rFonts w:ascii="仿宋" w:hAnsi="仿宋" w:eastAsia="仿宋"/>
          <w:sz w:val="28"/>
          <w:szCs w:val="28"/>
        </w:rPr>
      </w:pPr>
      <w:r>
        <w:rPr>
          <w:rFonts w:ascii="仿宋" w:hAnsi="仿宋" w:eastAsia="仿宋"/>
          <w:sz w:val="28"/>
          <w:szCs w:val="28"/>
          <w:u w:val="single"/>
        </w:rPr>
        <w:t xml:space="preserve">         （身份证号码：                       ）</w:t>
      </w:r>
      <w:r>
        <w:rPr>
          <w:rFonts w:ascii="仿宋" w:hAnsi="仿宋" w:eastAsia="仿宋"/>
          <w:sz w:val="28"/>
          <w:szCs w:val="28"/>
        </w:rPr>
        <w:t>在我单位任</w:t>
      </w:r>
      <w:r>
        <w:rPr>
          <w:rFonts w:ascii="仿宋" w:hAnsi="仿宋" w:eastAsia="仿宋"/>
          <w:sz w:val="28"/>
          <w:szCs w:val="28"/>
          <w:u w:val="single"/>
        </w:rPr>
        <w:t xml:space="preserve">             </w:t>
      </w:r>
      <w:r>
        <w:rPr>
          <w:rFonts w:ascii="仿宋" w:hAnsi="仿宋" w:eastAsia="仿宋"/>
          <w:sz w:val="28"/>
          <w:szCs w:val="28"/>
        </w:rPr>
        <w:t>职务，为我单位的法定代表人。</w:t>
      </w:r>
    </w:p>
    <w:p w14:paraId="6F30FE9B">
      <w:pPr>
        <w:ind w:firstLine="560" w:firstLineChars="200"/>
        <w:rPr>
          <w:rFonts w:ascii="仿宋" w:hAnsi="仿宋" w:eastAsia="仿宋"/>
          <w:sz w:val="28"/>
          <w:szCs w:val="28"/>
        </w:rPr>
      </w:pPr>
    </w:p>
    <w:p w14:paraId="51964E51">
      <w:pPr>
        <w:ind w:firstLine="560" w:firstLineChars="200"/>
        <w:rPr>
          <w:rFonts w:ascii="仿宋" w:hAnsi="仿宋" w:eastAsia="仿宋"/>
          <w:sz w:val="28"/>
          <w:szCs w:val="28"/>
        </w:rPr>
      </w:pPr>
      <w:r>
        <w:rPr>
          <w:rFonts w:hint="eastAsia" w:ascii="仿宋" w:hAnsi="仿宋" w:eastAsia="仿宋"/>
          <w:sz w:val="28"/>
          <w:szCs w:val="28"/>
        </w:rPr>
        <w:t>特此证明。</w:t>
      </w:r>
    </w:p>
    <w:p w14:paraId="33A37B75">
      <w:pPr>
        <w:rPr>
          <w:rFonts w:ascii="仿宋" w:hAnsi="仿宋" w:eastAsia="仿宋"/>
          <w:sz w:val="28"/>
          <w:szCs w:val="28"/>
        </w:rPr>
      </w:pPr>
    </w:p>
    <w:p w14:paraId="6DDA8DDE">
      <w:pPr>
        <w:rPr>
          <w:rFonts w:hint="eastAsia" w:ascii="仿宋" w:hAnsi="仿宋" w:eastAsia="仿宋"/>
          <w:sz w:val="28"/>
          <w:szCs w:val="28"/>
          <w:lang w:eastAsia="zh-CN"/>
        </w:rPr>
      </w:pPr>
      <w:r>
        <w:rPr>
          <w:rFonts w:hint="eastAsia" w:ascii="仿宋" w:hAnsi="仿宋" w:eastAsia="仿宋"/>
          <w:sz w:val="28"/>
          <w:szCs w:val="28"/>
        </w:rPr>
        <w:t>附：法定代表人身份证复印件（加盖单位公章）</w:t>
      </w:r>
    </w:p>
    <w:p w14:paraId="62270482">
      <w:pPr>
        <w:rPr>
          <w:rFonts w:ascii="仿宋" w:hAnsi="仿宋" w:eastAsia="仿宋"/>
          <w:sz w:val="28"/>
          <w:szCs w:val="28"/>
        </w:rPr>
      </w:pPr>
    </w:p>
    <w:p w14:paraId="181E9826">
      <w:pPr>
        <w:rPr>
          <w:rFonts w:ascii="仿宋" w:hAnsi="仿宋" w:eastAsia="仿宋"/>
          <w:sz w:val="28"/>
          <w:szCs w:val="28"/>
        </w:rPr>
      </w:pPr>
    </w:p>
    <w:p w14:paraId="4C84C2F3">
      <w:pPr>
        <w:ind w:firstLine="3360" w:firstLineChars="1200"/>
        <w:rPr>
          <w:rFonts w:ascii="仿宋" w:hAnsi="仿宋" w:eastAsia="仿宋"/>
          <w:b w:val="0"/>
          <w:bCs w:val="0"/>
          <w:sz w:val="28"/>
          <w:szCs w:val="28"/>
        </w:rPr>
      </w:pPr>
      <w:r>
        <w:rPr>
          <w:rFonts w:hint="eastAsia" w:ascii="仿宋" w:hAnsi="仿宋" w:eastAsia="仿宋"/>
          <w:b w:val="0"/>
          <w:bCs w:val="0"/>
          <w:sz w:val="28"/>
          <w:szCs w:val="28"/>
        </w:rPr>
        <w:t>证明单位（公章）：</w:t>
      </w:r>
    </w:p>
    <w:p w14:paraId="154BE27F">
      <w:pPr>
        <w:rPr>
          <w:rFonts w:ascii="仿宋" w:hAnsi="仿宋" w:eastAsia="仿宋"/>
          <w:b w:val="0"/>
          <w:bCs w:val="0"/>
          <w:sz w:val="28"/>
          <w:szCs w:val="28"/>
        </w:rPr>
      </w:pPr>
    </w:p>
    <w:p w14:paraId="34242D0C">
      <w:pPr>
        <w:ind w:firstLine="280" w:firstLineChars="100"/>
        <w:jc w:val="right"/>
        <w:rPr>
          <w:rFonts w:ascii="仿宋" w:hAnsi="仿宋" w:eastAsia="仿宋"/>
          <w:b w:val="0"/>
          <w:bCs w:val="0"/>
          <w:sz w:val="28"/>
          <w:szCs w:val="28"/>
        </w:rPr>
      </w:pPr>
      <w:r>
        <w:rPr>
          <w:rFonts w:hint="eastAsia" w:ascii="仿宋" w:hAnsi="仿宋" w:eastAsia="仿宋"/>
          <w:b w:val="0"/>
          <w:bCs w:val="0"/>
          <w:sz w:val="28"/>
          <w:szCs w:val="28"/>
        </w:rPr>
        <w:t xml:space="preserve">年 </w:t>
      </w:r>
      <w:r>
        <w:rPr>
          <w:rFonts w:ascii="仿宋" w:hAnsi="仿宋" w:eastAsia="仿宋"/>
          <w:b w:val="0"/>
          <w:bCs w:val="0"/>
          <w:sz w:val="28"/>
          <w:szCs w:val="28"/>
        </w:rPr>
        <w:t xml:space="preserve">  月   日</w:t>
      </w:r>
    </w:p>
    <w:p w14:paraId="6CE9A870">
      <w:pPr>
        <w:widowControl/>
        <w:jc w:val="left"/>
        <w:rPr>
          <w:rFonts w:ascii="仿宋" w:hAnsi="仿宋" w:eastAsia="仿宋"/>
          <w:b/>
          <w:bCs/>
          <w:sz w:val="28"/>
          <w:szCs w:val="28"/>
        </w:rPr>
      </w:pPr>
      <w:r>
        <w:rPr>
          <w:rFonts w:ascii="仿宋" w:hAnsi="仿宋" w:eastAsia="仿宋"/>
          <w:b/>
          <w:bCs/>
          <w:sz w:val="28"/>
          <w:szCs w:val="28"/>
        </w:rPr>
        <w:br w:type="page"/>
      </w:r>
    </w:p>
    <w:p w14:paraId="2E74B900">
      <w:pPr>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三</w:t>
      </w:r>
      <w:r>
        <w:rPr>
          <w:rFonts w:hint="eastAsia" w:ascii="仿宋" w:hAnsi="仿宋" w:eastAsia="仿宋"/>
          <w:b/>
          <w:bCs/>
          <w:sz w:val="28"/>
          <w:szCs w:val="28"/>
        </w:rPr>
        <w:t>：</w:t>
      </w:r>
    </w:p>
    <w:p w14:paraId="3344FFF4">
      <w:pPr>
        <w:jc w:val="center"/>
        <w:rPr>
          <w:rFonts w:ascii="仿宋" w:hAnsi="仿宋" w:eastAsia="仿宋"/>
          <w:b/>
          <w:bCs/>
          <w:sz w:val="36"/>
          <w:szCs w:val="36"/>
        </w:rPr>
      </w:pPr>
      <w:r>
        <w:rPr>
          <w:rFonts w:hint="eastAsia" w:ascii="仿宋" w:hAnsi="仿宋" w:eastAsia="仿宋"/>
          <w:b/>
          <w:bCs/>
          <w:sz w:val="36"/>
          <w:szCs w:val="36"/>
        </w:rPr>
        <w:t>授权委托书</w:t>
      </w:r>
    </w:p>
    <w:p w14:paraId="02E7C6E0">
      <w:pPr>
        <w:spacing w:line="520" w:lineRule="exact"/>
        <w:rPr>
          <w:rFonts w:ascii="仿宋" w:hAnsi="仿宋" w:eastAsia="仿宋"/>
          <w:sz w:val="28"/>
          <w:szCs w:val="28"/>
        </w:rPr>
      </w:pPr>
      <w:r>
        <w:rPr>
          <w:rFonts w:hint="eastAsia" w:ascii="仿宋" w:hAnsi="仿宋" w:eastAsia="仿宋"/>
          <w:sz w:val="28"/>
          <w:szCs w:val="28"/>
        </w:rPr>
        <w:t>委</w:t>
      </w:r>
      <w:r>
        <w:rPr>
          <w:rFonts w:ascii="仿宋" w:hAnsi="仿宋" w:eastAsia="仿宋"/>
          <w:sz w:val="28"/>
          <w:szCs w:val="28"/>
        </w:rPr>
        <w:t xml:space="preserve"> 托 人：</w:t>
      </w:r>
    </w:p>
    <w:p w14:paraId="3A28F97E">
      <w:pPr>
        <w:spacing w:line="520" w:lineRule="exact"/>
        <w:rPr>
          <w:rFonts w:ascii="仿宋" w:hAnsi="仿宋" w:eastAsia="仿宋"/>
          <w:sz w:val="28"/>
          <w:szCs w:val="28"/>
        </w:rPr>
      </w:pPr>
      <w:r>
        <w:rPr>
          <w:rFonts w:hint="eastAsia" w:ascii="仿宋" w:hAnsi="仿宋" w:eastAsia="仿宋"/>
          <w:sz w:val="28"/>
          <w:szCs w:val="28"/>
        </w:rPr>
        <w:t>住</w:t>
      </w:r>
      <w:r>
        <w:rPr>
          <w:rFonts w:ascii="仿宋" w:hAnsi="仿宋" w:eastAsia="仿宋"/>
          <w:sz w:val="28"/>
          <w:szCs w:val="28"/>
        </w:rPr>
        <w:t xml:space="preserve"> 所 地：</w:t>
      </w:r>
    </w:p>
    <w:p w14:paraId="444EA233">
      <w:pPr>
        <w:spacing w:line="520" w:lineRule="exact"/>
        <w:rPr>
          <w:rFonts w:ascii="仿宋" w:hAnsi="仿宋" w:eastAsia="仿宋"/>
          <w:sz w:val="28"/>
          <w:szCs w:val="28"/>
        </w:rPr>
      </w:pPr>
      <w:r>
        <w:rPr>
          <w:rFonts w:hint="eastAsia" w:ascii="仿宋" w:hAnsi="仿宋" w:eastAsia="仿宋"/>
          <w:sz w:val="28"/>
          <w:szCs w:val="28"/>
        </w:rPr>
        <w:t>联系方式：</w:t>
      </w:r>
    </w:p>
    <w:p w14:paraId="23FEC880">
      <w:pPr>
        <w:spacing w:line="520" w:lineRule="exact"/>
        <w:rPr>
          <w:rFonts w:ascii="仿宋" w:hAnsi="仿宋" w:eastAsia="仿宋"/>
          <w:sz w:val="28"/>
          <w:szCs w:val="28"/>
        </w:rPr>
      </w:pPr>
    </w:p>
    <w:p w14:paraId="2E5F441F">
      <w:pPr>
        <w:spacing w:line="520" w:lineRule="exact"/>
        <w:rPr>
          <w:rFonts w:ascii="仿宋" w:hAnsi="仿宋" w:eastAsia="仿宋"/>
          <w:sz w:val="28"/>
          <w:szCs w:val="28"/>
        </w:rPr>
      </w:pPr>
      <w:r>
        <w:rPr>
          <w:rFonts w:hint="eastAsia" w:ascii="仿宋" w:hAnsi="仿宋" w:eastAsia="仿宋"/>
          <w:sz w:val="28"/>
          <w:szCs w:val="28"/>
        </w:rPr>
        <w:t>受</w:t>
      </w:r>
      <w:r>
        <w:rPr>
          <w:rFonts w:ascii="仿宋" w:hAnsi="仿宋" w:eastAsia="仿宋"/>
          <w:sz w:val="28"/>
          <w:szCs w:val="28"/>
        </w:rPr>
        <w:t xml:space="preserve"> 托 人：</w:t>
      </w:r>
    </w:p>
    <w:p w14:paraId="727E61B9">
      <w:pPr>
        <w:spacing w:line="520" w:lineRule="exact"/>
        <w:rPr>
          <w:rFonts w:ascii="仿宋" w:hAnsi="仿宋" w:eastAsia="仿宋"/>
          <w:sz w:val="28"/>
          <w:szCs w:val="28"/>
        </w:rPr>
      </w:pPr>
      <w:r>
        <w:rPr>
          <w:rFonts w:hint="eastAsia" w:ascii="仿宋" w:hAnsi="仿宋" w:eastAsia="仿宋"/>
          <w:sz w:val="28"/>
          <w:szCs w:val="28"/>
        </w:rPr>
        <w:t>身份证号：</w:t>
      </w:r>
    </w:p>
    <w:p w14:paraId="6AD6D5E9">
      <w:pPr>
        <w:spacing w:line="520" w:lineRule="exact"/>
        <w:rPr>
          <w:rFonts w:ascii="仿宋" w:hAnsi="仿宋" w:eastAsia="仿宋"/>
          <w:sz w:val="28"/>
          <w:szCs w:val="28"/>
        </w:rPr>
      </w:pPr>
      <w:r>
        <w:rPr>
          <w:rFonts w:hint="eastAsia" w:ascii="仿宋" w:hAnsi="仿宋" w:eastAsia="仿宋"/>
          <w:sz w:val="28"/>
          <w:szCs w:val="28"/>
        </w:rPr>
        <w:t>联系方式：</w:t>
      </w:r>
    </w:p>
    <w:p w14:paraId="6983E622">
      <w:pPr>
        <w:spacing w:line="520" w:lineRule="exact"/>
        <w:rPr>
          <w:rFonts w:ascii="仿宋" w:hAnsi="仿宋" w:eastAsia="仿宋"/>
          <w:sz w:val="28"/>
          <w:szCs w:val="28"/>
        </w:rPr>
      </w:pPr>
    </w:p>
    <w:p w14:paraId="68D6199A">
      <w:pPr>
        <w:spacing w:line="520" w:lineRule="exact"/>
        <w:ind w:firstLine="560" w:firstLineChars="200"/>
        <w:rPr>
          <w:rFonts w:ascii="仿宋" w:hAnsi="仿宋" w:eastAsia="仿宋"/>
          <w:sz w:val="28"/>
          <w:szCs w:val="28"/>
        </w:rPr>
      </w:pPr>
      <w:r>
        <w:rPr>
          <w:rFonts w:hint="eastAsia" w:ascii="仿宋" w:hAnsi="仿宋" w:eastAsia="仿宋"/>
          <w:sz w:val="28"/>
          <w:szCs w:val="28"/>
        </w:rPr>
        <w:t>委托人就</w:t>
      </w:r>
      <w:r>
        <w:rPr>
          <w:rFonts w:hint="eastAsia" w:ascii="仿宋" w:hAnsi="仿宋" w:eastAsia="仿宋"/>
          <w:sz w:val="28"/>
          <w:szCs w:val="28"/>
          <w:lang w:val="en-US" w:eastAsia="zh-CN"/>
        </w:rPr>
        <w:t>陕西奥罗国际大酒店</w:t>
      </w:r>
      <w:r>
        <w:rPr>
          <w:rFonts w:hint="eastAsia" w:ascii="仿宋" w:hAnsi="仿宋" w:eastAsia="仿宋"/>
          <w:sz w:val="28"/>
          <w:szCs w:val="28"/>
        </w:rPr>
        <w:t>重整投资人预招募事项，特委托上述受托人作为委托人的代理人，受托人的代理权限为：</w:t>
      </w:r>
    </w:p>
    <w:p w14:paraId="10239993">
      <w:pPr>
        <w:spacing w:line="52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向本案管理人提交重整投资人报名材料；</w:t>
      </w:r>
    </w:p>
    <w:p w14:paraId="4EEECAE4">
      <w:pPr>
        <w:spacing w:line="52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接收与本案重整投资人招募的公告、通知等相关资料；</w:t>
      </w:r>
    </w:p>
    <w:p w14:paraId="64B3EFD6">
      <w:pPr>
        <w:spacing w:line="52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处理与本次重整投资人招募相关的其他事务。</w:t>
      </w:r>
    </w:p>
    <w:p w14:paraId="1678AACB">
      <w:pPr>
        <w:spacing w:line="520" w:lineRule="exact"/>
        <w:rPr>
          <w:rFonts w:ascii="仿宋" w:hAnsi="仿宋" w:eastAsia="仿宋"/>
          <w:sz w:val="28"/>
          <w:szCs w:val="28"/>
        </w:rPr>
      </w:pPr>
    </w:p>
    <w:p w14:paraId="3A7B49F3">
      <w:pPr>
        <w:spacing w:line="520" w:lineRule="exact"/>
        <w:rPr>
          <w:rFonts w:ascii="仿宋" w:hAnsi="仿宋" w:eastAsia="仿宋"/>
          <w:sz w:val="28"/>
          <w:szCs w:val="28"/>
        </w:rPr>
      </w:pPr>
      <w:r>
        <w:rPr>
          <w:rFonts w:hint="eastAsia" w:ascii="仿宋" w:hAnsi="仿宋" w:eastAsia="仿宋"/>
          <w:sz w:val="28"/>
          <w:szCs w:val="28"/>
        </w:rPr>
        <w:t>附：受托人身份证复印件（加盖委托人印章）</w:t>
      </w:r>
    </w:p>
    <w:p w14:paraId="7C0E13A3">
      <w:pPr>
        <w:spacing w:line="520" w:lineRule="exact"/>
        <w:rPr>
          <w:rFonts w:ascii="仿宋" w:hAnsi="仿宋" w:eastAsia="仿宋"/>
          <w:sz w:val="28"/>
          <w:szCs w:val="28"/>
        </w:rPr>
      </w:pPr>
    </w:p>
    <w:p w14:paraId="75F9A2A3">
      <w:pPr>
        <w:spacing w:line="520" w:lineRule="exact"/>
        <w:rPr>
          <w:rFonts w:ascii="仿宋" w:hAnsi="仿宋" w:eastAsia="仿宋"/>
          <w:sz w:val="28"/>
          <w:szCs w:val="28"/>
        </w:rPr>
      </w:pPr>
    </w:p>
    <w:p w14:paraId="3B8657D7">
      <w:pPr>
        <w:spacing w:line="520" w:lineRule="exact"/>
        <w:ind w:firstLine="3080" w:firstLineChars="1100"/>
        <w:rPr>
          <w:rFonts w:ascii="仿宋" w:hAnsi="仿宋" w:eastAsia="仿宋"/>
          <w:b w:val="0"/>
          <w:bCs w:val="0"/>
          <w:sz w:val="28"/>
          <w:szCs w:val="28"/>
        </w:rPr>
      </w:pPr>
      <w:r>
        <w:rPr>
          <w:rFonts w:hint="eastAsia" w:ascii="仿宋" w:hAnsi="仿宋" w:eastAsia="仿宋"/>
          <w:b w:val="0"/>
          <w:bCs w:val="0"/>
          <w:sz w:val="28"/>
          <w:szCs w:val="28"/>
        </w:rPr>
        <w:t>委托人（公章或自然人签字）：</w:t>
      </w:r>
    </w:p>
    <w:p w14:paraId="3A55D702">
      <w:pPr>
        <w:spacing w:line="520" w:lineRule="exact"/>
        <w:rPr>
          <w:rFonts w:ascii="仿宋" w:hAnsi="仿宋" w:eastAsia="仿宋"/>
          <w:b w:val="0"/>
          <w:bCs w:val="0"/>
          <w:sz w:val="28"/>
          <w:szCs w:val="28"/>
        </w:rPr>
      </w:pPr>
    </w:p>
    <w:p w14:paraId="1A74AB94">
      <w:pPr>
        <w:spacing w:line="520" w:lineRule="exact"/>
        <w:rPr>
          <w:rFonts w:ascii="仿宋" w:hAnsi="仿宋" w:eastAsia="仿宋"/>
          <w:b w:val="0"/>
          <w:bCs w:val="0"/>
          <w:sz w:val="28"/>
          <w:szCs w:val="28"/>
        </w:rPr>
      </w:pPr>
    </w:p>
    <w:p w14:paraId="1EAF2658">
      <w:pPr>
        <w:spacing w:line="520" w:lineRule="exact"/>
        <w:jc w:val="right"/>
        <w:rPr>
          <w:rFonts w:ascii="仿宋" w:hAnsi="仿宋" w:eastAsia="仿宋"/>
          <w:b w:val="0"/>
          <w:bCs w:val="0"/>
          <w:sz w:val="28"/>
          <w:szCs w:val="28"/>
        </w:rPr>
      </w:pPr>
      <w:r>
        <w:rPr>
          <w:rFonts w:hint="eastAsia" w:ascii="仿宋" w:hAnsi="仿宋" w:eastAsia="仿宋"/>
          <w:b w:val="0"/>
          <w:bCs w:val="0"/>
          <w:sz w:val="28"/>
          <w:szCs w:val="28"/>
        </w:rPr>
        <w:t xml:space="preserve">年 </w:t>
      </w:r>
      <w:r>
        <w:rPr>
          <w:rFonts w:ascii="仿宋" w:hAnsi="仿宋" w:eastAsia="仿宋"/>
          <w:b w:val="0"/>
          <w:bCs w:val="0"/>
          <w:sz w:val="28"/>
          <w:szCs w:val="28"/>
        </w:rPr>
        <w:t xml:space="preserve">  月   日</w:t>
      </w:r>
    </w:p>
    <w:p w14:paraId="00F34E9E">
      <w:pPr>
        <w:rPr>
          <w:rFonts w:ascii="仿宋" w:hAnsi="仿宋" w:eastAsia="仿宋"/>
          <w:b/>
          <w:bCs/>
          <w:sz w:val="28"/>
          <w:szCs w:val="28"/>
        </w:rPr>
      </w:pPr>
    </w:p>
    <w:p w14:paraId="1541439A">
      <w:pPr>
        <w:rPr>
          <w:rFonts w:ascii="仿宋" w:hAnsi="仿宋" w:eastAsia="仿宋"/>
          <w:b/>
          <w:bCs/>
          <w:sz w:val="28"/>
          <w:szCs w:val="28"/>
        </w:rPr>
      </w:pPr>
      <w:r>
        <w:rPr>
          <w:rFonts w:hint="eastAsia" w:ascii="仿宋" w:hAnsi="仿宋" w:eastAsia="仿宋"/>
          <w:b/>
          <w:bCs/>
          <w:sz w:val="28"/>
          <w:szCs w:val="28"/>
        </w:rPr>
        <w:br w:type="page"/>
      </w:r>
    </w:p>
    <w:p w14:paraId="208E9B63">
      <w:pPr>
        <w:ind w:right="1200"/>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四</w:t>
      </w:r>
      <w:r>
        <w:rPr>
          <w:rFonts w:hint="eastAsia" w:ascii="仿宋" w:hAnsi="仿宋" w:eastAsia="仿宋"/>
          <w:b/>
          <w:bCs/>
          <w:sz w:val="28"/>
          <w:szCs w:val="28"/>
        </w:rPr>
        <w:t>：</w:t>
      </w:r>
    </w:p>
    <w:p w14:paraId="57334C9F">
      <w:pPr>
        <w:ind w:right="-58"/>
        <w:jc w:val="center"/>
        <w:rPr>
          <w:rFonts w:ascii="仿宋" w:hAnsi="仿宋" w:eastAsia="仿宋"/>
          <w:b/>
          <w:bCs/>
          <w:sz w:val="36"/>
          <w:szCs w:val="36"/>
        </w:rPr>
      </w:pPr>
      <w:r>
        <w:rPr>
          <w:rFonts w:hint="eastAsia" w:ascii="仿宋" w:hAnsi="仿宋" w:eastAsia="仿宋"/>
          <w:b/>
          <w:bCs/>
          <w:sz w:val="36"/>
          <w:szCs w:val="36"/>
        </w:rPr>
        <w:t>投资人联系方式确认书</w:t>
      </w:r>
    </w:p>
    <w:p w14:paraId="53B9F2FC">
      <w:pPr>
        <w:spacing w:line="560" w:lineRule="exact"/>
        <w:ind w:right="-57"/>
        <w:rPr>
          <w:rFonts w:ascii="仿宋" w:hAnsi="仿宋" w:eastAsia="仿宋"/>
          <w:sz w:val="28"/>
          <w:szCs w:val="28"/>
        </w:rPr>
      </w:pPr>
    </w:p>
    <w:p w14:paraId="76F6D975">
      <w:pPr>
        <w:spacing w:line="560" w:lineRule="exact"/>
        <w:ind w:right="-57"/>
        <w:rPr>
          <w:rFonts w:ascii="仿宋" w:hAnsi="仿宋" w:eastAsia="仿宋"/>
          <w:b/>
          <w:bCs/>
          <w:sz w:val="28"/>
          <w:szCs w:val="28"/>
        </w:rPr>
      </w:pPr>
      <w:r>
        <w:rPr>
          <w:rFonts w:hint="eastAsia" w:ascii="仿宋" w:hAnsi="仿宋" w:eastAsia="仿宋"/>
          <w:b/>
          <w:bCs/>
          <w:sz w:val="28"/>
          <w:szCs w:val="28"/>
          <w:lang w:val="en-US" w:eastAsia="zh-CN"/>
        </w:rPr>
        <w:t>陕西奥罗国际大酒店破产</w:t>
      </w:r>
      <w:r>
        <w:rPr>
          <w:rFonts w:hint="eastAsia" w:ascii="仿宋" w:hAnsi="仿宋" w:eastAsia="仿宋"/>
          <w:b/>
          <w:bCs/>
          <w:sz w:val="28"/>
          <w:szCs w:val="28"/>
        </w:rPr>
        <w:t>管理人：</w:t>
      </w:r>
    </w:p>
    <w:p w14:paraId="4B01EF60">
      <w:pPr>
        <w:spacing w:line="560" w:lineRule="exact"/>
        <w:ind w:right="-57" w:firstLine="560" w:firstLineChars="200"/>
        <w:rPr>
          <w:rFonts w:ascii="仿宋" w:hAnsi="仿宋" w:eastAsia="仿宋"/>
          <w:sz w:val="28"/>
          <w:szCs w:val="28"/>
        </w:rPr>
      </w:pPr>
      <w:r>
        <w:rPr>
          <w:rFonts w:hint="eastAsia" w:ascii="仿宋" w:hAnsi="仿宋" w:eastAsia="仿宋"/>
          <w:sz w:val="28"/>
          <w:szCs w:val="28"/>
        </w:rPr>
        <w:t>根据贵方发布的《重整投资人预招募公告》要求，我方</w:t>
      </w:r>
      <w:r>
        <w:rPr>
          <w:rFonts w:ascii="仿宋" w:hAnsi="仿宋" w:eastAsia="仿宋"/>
          <w:sz w:val="28"/>
          <w:szCs w:val="28"/>
        </w:rPr>
        <w:t>作为参与</w:t>
      </w:r>
      <w:r>
        <w:rPr>
          <w:rFonts w:hint="eastAsia" w:ascii="仿宋" w:hAnsi="仿宋" w:eastAsia="仿宋"/>
          <w:sz w:val="28"/>
          <w:szCs w:val="28"/>
        </w:rPr>
        <w:t>的</w:t>
      </w:r>
      <w:r>
        <w:rPr>
          <w:rFonts w:ascii="仿宋" w:hAnsi="仿宋" w:eastAsia="仿宋"/>
          <w:sz w:val="28"/>
          <w:szCs w:val="28"/>
        </w:rPr>
        <w:t>投资人，现</w:t>
      </w:r>
      <w:r>
        <w:rPr>
          <w:rFonts w:hint="eastAsia" w:ascii="仿宋" w:hAnsi="仿宋" w:eastAsia="仿宋"/>
          <w:sz w:val="28"/>
          <w:szCs w:val="28"/>
        </w:rPr>
        <w:t>指定</w:t>
      </w:r>
      <w:r>
        <w:rPr>
          <w:rFonts w:ascii="仿宋" w:hAnsi="仿宋" w:eastAsia="仿宋"/>
          <w:sz w:val="28"/>
          <w:szCs w:val="28"/>
        </w:rPr>
        <w:t>以下联系人</w:t>
      </w:r>
      <w:r>
        <w:rPr>
          <w:rFonts w:hint="eastAsia" w:ascii="仿宋" w:hAnsi="仿宋" w:eastAsia="仿宋"/>
          <w:sz w:val="28"/>
          <w:szCs w:val="28"/>
        </w:rPr>
        <w:t>作为</w:t>
      </w:r>
      <w:r>
        <w:rPr>
          <w:rFonts w:ascii="仿宋" w:hAnsi="仿宋" w:eastAsia="仿宋"/>
          <w:sz w:val="28"/>
          <w:szCs w:val="28"/>
        </w:rPr>
        <w:t>接收管理人发送</w:t>
      </w:r>
      <w:r>
        <w:rPr>
          <w:rFonts w:hint="eastAsia" w:ascii="仿宋" w:hAnsi="仿宋" w:eastAsia="仿宋"/>
          <w:sz w:val="28"/>
          <w:szCs w:val="28"/>
        </w:rPr>
        <w:t>的</w:t>
      </w:r>
      <w:r>
        <w:rPr>
          <w:rFonts w:ascii="仿宋" w:hAnsi="仿宋" w:eastAsia="仿宋"/>
          <w:sz w:val="28"/>
          <w:szCs w:val="28"/>
        </w:rPr>
        <w:t>资料、通知</w:t>
      </w:r>
      <w:r>
        <w:rPr>
          <w:rFonts w:hint="eastAsia" w:ascii="仿宋" w:hAnsi="仿宋" w:eastAsia="仿宋"/>
          <w:sz w:val="28"/>
          <w:szCs w:val="28"/>
        </w:rPr>
        <w:t>等信息的接收</w:t>
      </w:r>
      <w:r>
        <w:rPr>
          <w:rFonts w:ascii="仿宋" w:hAnsi="仿宋" w:eastAsia="仿宋"/>
          <w:sz w:val="28"/>
          <w:szCs w:val="28"/>
        </w:rPr>
        <w:t>方</w:t>
      </w:r>
      <w:r>
        <w:rPr>
          <w:rFonts w:hint="eastAsia" w:ascii="仿宋" w:hAnsi="仿宋" w:eastAsia="仿宋"/>
          <w:sz w:val="28"/>
          <w:szCs w:val="28"/>
        </w:rPr>
        <w:t>（均为必填项）</w:t>
      </w:r>
      <w:r>
        <w:rPr>
          <w:rFonts w:ascii="仿宋" w:hAnsi="仿宋" w:eastAsia="仿宋"/>
          <w:sz w:val="28"/>
          <w:szCs w:val="28"/>
        </w:rPr>
        <w:t>：</w:t>
      </w:r>
    </w:p>
    <w:p w14:paraId="5CE6479B">
      <w:pPr>
        <w:spacing w:line="560" w:lineRule="exact"/>
        <w:ind w:right="-57" w:firstLine="560" w:firstLineChars="200"/>
        <w:rPr>
          <w:rFonts w:ascii="仿宋" w:hAnsi="仿宋" w:eastAsia="仿宋"/>
          <w:sz w:val="28"/>
          <w:szCs w:val="28"/>
        </w:rPr>
      </w:pPr>
      <w:r>
        <w:rPr>
          <w:rFonts w:hint="eastAsia" w:ascii="仿宋" w:hAnsi="仿宋" w:eastAsia="仿宋"/>
          <w:sz w:val="28"/>
          <w:szCs w:val="28"/>
        </w:rPr>
        <w:t>联 系 人：</w:t>
      </w:r>
    </w:p>
    <w:p w14:paraId="10887B23">
      <w:pPr>
        <w:spacing w:line="560" w:lineRule="exact"/>
        <w:ind w:right="-57" w:firstLine="560" w:firstLineChars="200"/>
        <w:rPr>
          <w:rFonts w:ascii="仿宋" w:hAnsi="仿宋" w:eastAsia="仿宋"/>
          <w:sz w:val="28"/>
          <w:szCs w:val="28"/>
        </w:rPr>
      </w:pPr>
      <w:r>
        <w:rPr>
          <w:rFonts w:hint="eastAsia" w:ascii="仿宋" w:hAnsi="仿宋" w:eastAsia="仿宋"/>
          <w:sz w:val="28"/>
          <w:szCs w:val="28"/>
        </w:rPr>
        <w:t>联系电话：</w:t>
      </w:r>
    </w:p>
    <w:p w14:paraId="05F159B6">
      <w:pPr>
        <w:spacing w:line="560" w:lineRule="exact"/>
        <w:ind w:right="-57" w:firstLine="560" w:firstLineChars="200"/>
        <w:rPr>
          <w:rFonts w:ascii="仿宋" w:hAnsi="仿宋" w:eastAsia="仿宋"/>
          <w:sz w:val="28"/>
          <w:szCs w:val="28"/>
        </w:rPr>
      </w:pPr>
      <w:r>
        <w:rPr>
          <w:rFonts w:hint="eastAsia" w:ascii="仿宋" w:hAnsi="仿宋" w:eastAsia="仿宋"/>
          <w:sz w:val="28"/>
          <w:szCs w:val="28"/>
        </w:rPr>
        <w:t>电子邮箱及微信号：</w:t>
      </w:r>
    </w:p>
    <w:p w14:paraId="22C664F2">
      <w:pPr>
        <w:spacing w:line="560" w:lineRule="exact"/>
        <w:ind w:right="-57" w:firstLine="560" w:firstLineChars="200"/>
        <w:rPr>
          <w:rFonts w:ascii="仿宋" w:hAnsi="仿宋" w:eastAsia="仿宋"/>
          <w:sz w:val="28"/>
          <w:szCs w:val="28"/>
        </w:rPr>
      </w:pPr>
      <w:r>
        <w:rPr>
          <w:rFonts w:hint="eastAsia" w:ascii="仿宋" w:hAnsi="仿宋" w:eastAsia="仿宋"/>
          <w:sz w:val="28"/>
          <w:szCs w:val="28"/>
        </w:rPr>
        <w:t>通讯地址：</w:t>
      </w:r>
    </w:p>
    <w:p w14:paraId="22B29766">
      <w:pPr>
        <w:spacing w:line="560" w:lineRule="exact"/>
        <w:ind w:right="-57" w:firstLine="560" w:firstLineChars="200"/>
        <w:rPr>
          <w:rFonts w:ascii="仿宋" w:hAnsi="仿宋" w:eastAsia="仿宋"/>
          <w:sz w:val="28"/>
          <w:szCs w:val="28"/>
        </w:rPr>
      </w:pPr>
      <w:r>
        <w:rPr>
          <w:rFonts w:hint="eastAsia" w:ascii="仿宋" w:hAnsi="仿宋" w:eastAsia="仿宋"/>
          <w:sz w:val="28"/>
          <w:szCs w:val="28"/>
        </w:rPr>
        <w:t>我方承诺，预留有效通讯方式（电话、电子邮箱、微信及通讯地址等），管理人将相关文件信息通过微信或短信发到指定号码，或邮寄到指定地址，或以电子邮件方式发至指定邮箱均视为有效送达。由于我方未正确填写通讯方式导致的相关文件无法送达的一切法律责任和后果由我方自行承担。</w:t>
      </w:r>
    </w:p>
    <w:p w14:paraId="189D7E5E">
      <w:pPr>
        <w:spacing w:line="560" w:lineRule="exact"/>
        <w:ind w:right="-57"/>
        <w:rPr>
          <w:rFonts w:ascii="仿宋" w:hAnsi="仿宋" w:eastAsia="仿宋"/>
          <w:sz w:val="28"/>
          <w:szCs w:val="28"/>
        </w:rPr>
      </w:pPr>
    </w:p>
    <w:p w14:paraId="643E65AA">
      <w:pPr>
        <w:spacing w:line="560" w:lineRule="exact"/>
        <w:ind w:right="-57"/>
        <w:rPr>
          <w:rFonts w:ascii="仿宋" w:hAnsi="仿宋" w:eastAsia="仿宋"/>
          <w:sz w:val="28"/>
          <w:szCs w:val="28"/>
        </w:rPr>
      </w:pPr>
    </w:p>
    <w:p w14:paraId="0812D5BD">
      <w:pPr>
        <w:spacing w:line="560" w:lineRule="exact"/>
        <w:ind w:right="-57" w:firstLine="3080" w:firstLineChars="1100"/>
        <w:rPr>
          <w:rFonts w:ascii="仿宋" w:hAnsi="仿宋" w:eastAsia="仿宋"/>
          <w:b w:val="0"/>
          <w:bCs w:val="0"/>
          <w:sz w:val="28"/>
          <w:szCs w:val="28"/>
        </w:rPr>
      </w:pPr>
      <w:r>
        <w:rPr>
          <w:rFonts w:hint="eastAsia" w:ascii="仿宋" w:hAnsi="仿宋" w:eastAsia="仿宋"/>
          <w:b w:val="0"/>
          <w:bCs w:val="0"/>
          <w:sz w:val="28"/>
          <w:szCs w:val="28"/>
        </w:rPr>
        <w:t>单位全称（公章）或自然人签字：</w:t>
      </w:r>
    </w:p>
    <w:p w14:paraId="4E12906B">
      <w:pPr>
        <w:spacing w:line="560" w:lineRule="exact"/>
        <w:ind w:right="-57"/>
        <w:rPr>
          <w:rFonts w:ascii="仿宋" w:hAnsi="仿宋" w:eastAsia="仿宋"/>
          <w:b w:val="0"/>
          <w:bCs w:val="0"/>
          <w:sz w:val="28"/>
          <w:szCs w:val="28"/>
        </w:rPr>
      </w:pPr>
    </w:p>
    <w:p w14:paraId="0B15A36E">
      <w:pPr>
        <w:spacing w:line="560" w:lineRule="exact"/>
        <w:ind w:right="-57"/>
        <w:rPr>
          <w:rFonts w:ascii="仿宋" w:hAnsi="仿宋" w:eastAsia="仿宋"/>
          <w:b w:val="0"/>
          <w:bCs w:val="0"/>
          <w:sz w:val="28"/>
          <w:szCs w:val="28"/>
        </w:rPr>
      </w:pPr>
    </w:p>
    <w:p w14:paraId="0A593B93">
      <w:pPr>
        <w:spacing w:line="560" w:lineRule="exact"/>
        <w:ind w:right="-57"/>
        <w:jc w:val="right"/>
        <w:rPr>
          <w:rFonts w:ascii="仿宋" w:hAnsi="仿宋" w:eastAsia="仿宋"/>
          <w:b w:val="0"/>
          <w:bCs w:val="0"/>
          <w:sz w:val="28"/>
          <w:szCs w:val="28"/>
        </w:rPr>
      </w:pPr>
      <w:r>
        <w:rPr>
          <w:rFonts w:hint="eastAsia" w:ascii="仿宋" w:hAnsi="仿宋" w:eastAsia="仿宋"/>
          <w:b w:val="0"/>
          <w:bCs w:val="0"/>
          <w:sz w:val="28"/>
          <w:szCs w:val="28"/>
        </w:rPr>
        <w:t xml:space="preserve">年 </w:t>
      </w:r>
      <w:r>
        <w:rPr>
          <w:rFonts w:ascii="仿宋" w:hAnsi="仿宋" w:eastAsia="仿宋"/>
          <w:b w:val="0"/>
          <w:bCs w:val="0"/>
          <w:sz w:val="28"/>
          <w:szCs w:val="28"/>
        </w:rPr>
        <w:t xml:space="preserve">  月   日</w:t>
      </w:r>
    </w:p>
    <w:p w14:paraId="1060F0D2">
      <w:pPr>
        <w:rPr>
          <w:rFonts w:ascii="仿宋" w:hAnsi="仿宋" w:eastAsia="仿宋"/>
          <w:b/>
          <w:bCs/>
          <w:sz w:val="28"/>
          <w:szCs w:val="28"/>
        </w:rPr>
      </w:pPr>
    </w:p>
    <w:p w14:paraId="37E0D937">
      <w:pPr>
        <w:rPr>
          <w:rFonts w:ascii="仿宋" w:hAnsi="仿宋" w:eastAsia="仿宋"/>
          <w:b/>
          <w:bCs/>
          <w:sz w:val="28"/>
          <w:szCs w:val="28"/>
        </w:rPr>
      </w:pPr>
      <w:r>
        <w:rPr>
          <w:rFonts w:hint="eastAsia" w:ascii="仿宋" w:hAnsi="仿宋" w:eastAsia="仿宋"/>
          <w:b/>
          <w:bCs/>
          <w:sz w:val="28"/>
          <w:szCs w:val="28"/>
        </w:rPr>
        <w:br w:type="page"/>
      </w:r>
    </w:p>
    <w:p w14:paraId="4219F308">
      <w:pPr>
        <w:spacing w:line="560" w:lineRule="exact"/>
        <w:ind w:right="-57"/>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五</w:t>
      </w:r>
      <w:r>
        <w:rPr>
          <w:rFonts w:hint="eastAsia" w:ascii="仿宋" w:hAnsi="仿宋" w:eastAsia="仿宋"/>
          <w:b/>
          <w:bCs/>
          <w:sz w:val="28"/>
          <w:szCs w:val="28"/>
        </w:rPr>
        <w:t>：</w:t>
      </w:r>
    </w:p>
    <w:p w14:paraId="7749292C">
      <w:pPr>
        <w:ind w:right="-58"/>
        <w:jc w:val="center"/>
        <w:rPr>
          <w:rFonts w:hint="eastAsia" w:ascii="仿宋" w:hAnsi="仿宋" w:eastAsia="仿宋"/>
          <w:b/>
          <w:bCs/>
          <w:sz w:val="36"/>
          <w:szCs w:val="36"/>
          <w:lang w:eastAsia="zh-Hans"/>
        </w:rPr>
      </w:pPr>
      <w:r>
        <w:rPr>
          <w:rFonts w:hint="eastAsia" w:ascii="仿宋" w:hAnsi="仿宋" w:eastAsia="仿宋"/>
          <w:b/>
          <w:bCs/>
          <w:sz w:val="36"/>
          <w:szCs w:val="36"/>
          <w:lang w:eastAsia="zh-Hans"/>
        </w:rPr>
        <w:t>承诺函</w:t>
      </w:r>
    </w:p>
    <w:p w14:paraId="5DBC0B74">
      <w:pPr>
        <w:spacing w:line="248" w:lineRule="auto"/>
        <w:rPr>
          <w:rFonts w:ascii="宋体" w:hAnsi="宋体" w:eastAsia="宋体" w:cs="宋体"/>
          <w:szCs w:val="24"/>
        </w:rPr>
      </w:pPr>
    </w:p>
    <w:p w14:paraId="4429EC93">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至本函件出具之日，我方自身以及控股股东、实际控制人近三年无重大违法行为且未涉嫌重大违法行为，近三年未被人民法院列入失信被执行人名单，不属于失信惩戒对象，</w:t>
      </w:r>
      <w:r>
        <w:rPr>
          <w:rFonts w:hint="eastAsia" w:ascii="仿宋_GB2312" w:hAnsi="仿宋_GB2312" w:eastAsia="仿宋_GB2312" w:cs="仿宋_GB2312"/>
          <w:sz w:val="28"/>
          <w:szCs w:val="28"/>
          <w:lang w:eastAsia="zh-Hans"/>
        </w:rPr>
        <w:t>法定代表人</w:t>
      </w:r>
      <w:r>
        <w:rPr>
          <w:rFonts w:hint="eastAsia" w:ascii="仿宋_GB2312" w:hAnsi="仿宋_GB2312" w:eastAsia="仿宋_GB2312" w:cs="仿宋_GB2312"/>
          <w:sz w:val="28"/>
          <w:szCs w:val="28"/>
        </w:rPr>
        <w:t>（主要负责人）</w:t>
      </w:r>
      <w:r>
        <w:rPr>
          <w:rFonts w:hint="eastAsia" w:ascii="仿宋_GB2312" w:hAnsi="仿宋_GB2312" w:eastAsia="仿宋_GB2312" w:cs="仿宋_GB2312"/>
          <w:sz w:val="28"/>
          <w:szCs w:val="28"/>
          <w:lang w:eastAsia="zh-Hans"/>
        </w:rPr>
        <w:t>未被限制高消费</w:t>
      </w:r>
      <w:r>
        <w:rPr>
          <w:rFonts w:hint="eastAsia" w:ascii="仿宋_GB2312" w:hAnsi="仿宋_GB2312" w:eastAsia="仿宋_GB2312" w:cs="仿宋_GB2312"/>
          <w:sz w:val="28"/>
          <w:szCs w:val="28"/>
        </w:rPr>
        <w:t>。</w:t>
      </w:r>
    </w:p>
    <w:p w14:paraId="4DF7CE97">
      <w:pPr>
        <w:spacing w:line="360" w:lineRule="auto"/>
        <w:ind w:right="79"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我方同意配合贵方对我方进行适当程度的反向尽职调查，按要求提供相关尽职调查材料</w:t>
      </w:r>
      <w:r>
        <w:rPr>
          <w:rFonts w:hint="eastAsia" w:ascii="仿宋_GB2312" w:hAnsi="仿宋_GB2312" w:eastAsia="仿宋_GB2312" w:cs="仿宋_GB2312"/>
          <w:sz w:val="28"/>
          <w:szCs w:val="28"/>
          <w:lang w:eastAsia="zh-Hans"/>
        </w:rPr>
        <w:t>，</w:t>
      </w:r>
      <w:r>
        <w:rPr>
          <w:rFonts w:hint="eastAsia" w:ascii="仿宋_GB2312" w:hAnsi="仿宋_GB2312" w:eastAsia="仿宋_GB2312" w:cs="仿宋_GB2312"/>
          <w:sz w:val="28"/>
          <w:szCs w:val="28"/>
        </w:rPr>
        <w:t>并承诺我方提供的申报材料及尽职调查材料真实、准确</w:t>
      </w:r>
      <w:r>
        <w:rPr>
          <w:rFonts w:hint="eastAsia" w:ascii="仿宋_GB2312" w:hAnsi="仿宋_GB2312" w:eastAsia="仿宋_GB2312" w:cs="仿宋_GB2312"/>
          <w:sz w:val="28"/>
          <w:szCs w:val="28"/>
          <w:lang w:eastAsia="zh-Hans"/>
        </w:rPr>
        <w:t>、</w:t>
      </w:r>
      <w:r>
        <w:rPr>
          <w:rFonts w:hint="eastAsia" w:ascii="仿宋_GB2312" w:hAnsi="仿宋_GB2312" w:eastAsia="仿宋_GB2312" w:cs="仿宋_GB2312"/>
          <w:sz w:val="28"/>
          <w:szCs w:val="28"/>
        </w:rPr>
        <w:t>无重大遗漏且不具有误导性。</w:t>
      </w:r>
    </w:p>
    <w:p w14:paraId="1E689121">
      <w:pPr>
        <w:spacing w:line="520" w:lineRule="exact"/>
        <w:rPr>
          <w:rFonts w:ascii="宋体" w:hAnsi="宋体" w:eastAsia="宋体" w:cs="宋体"/>
          <w:szCs w:val="24"/>
        </w:rPr>
      </w:pPr>
    </w:p>
    <w:p w14:paraId="2FEA27B3">
      <w:pPr>
        <w:spacing w:line="520" w:lineRule="exact"/>
        <w:rPr>
          <w:rFonts w:ascii="宋体" w:hAnsi="宋体" w:eastAsia="宋体" w:cs="宋体"/>
          <w:szCs w:val="24"/>
        </w:rPr>
      </w:pPr>
    </w:p>
    <w:p w14:paraId="561F6F4B">
      <w:pPr>
        <w:spacing w:before="214" w:line="369" w:lineRule="auto"/>
        <w:ind w:right="102" w:firstLine="1558" w:firstLineChars="595"/>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意向投资人</w:t>
      </w:r>
      <w:r>
        <w:rPr>
          <w:rFonts w:hint="eastAsia" w:ascii="仿宋_GB2312" w:hAnsi="仿宋_GB2312" w:eastAsia="仿宋_GB2312" w:cs="仿宋_GB2312"/>
          <w:spacing w:val="-9"/>
          <w:sz w:val="28"/>
          <w:szCs w:val="28"/>
        </w:rPr>
        <w:t>(盖章)：</w:t>
      </w:r>
    </w:p>
    <w:p w14:paraId="5DAD1946">
      <w:pPr>
        <w:spacing w:before="214" w:line="369" w:lineRule="auto"/>
        <w:ind w:right="102" w:firstLine="1572" w:firstLineChars="600"/>
        <w:rPr>
          <w:rFonts w:ascii="仿宋_GB2312" w:hAnsi="仿宋_GB2312" w:eastAsia="仿宋_GB2312" w:cs="仿宋_GB2312"/>
          <w:spacing w:val="-9"/>
          <w:sz w:val="28"/>
          <w:szCs w:val="28"/>
          <w:u w:val="single"/>
        </w:rPr>
      </w:pPr>
      <w:r>
        <w:rPr>
          <w:rFonts w:hint="eastAsia" w:ascii="仿宋_GB2312" w:hAnsi="仿宋_GB2312" w:eastAsia="仿宋_GB2312" w:cs="仿宋_GB2312"/>
          <w:spacing w:val="-9"/>
          <w:sz w:val="28"/>
          <w:szCs w:val="28"/>
        </w:rPr>
        <w:t>法定代表人(主要负责人)/授权代表签名：</w:t>
      </w:r>
      <w:r>
        <w:rPr>
          <w:rFonts w:hint="eastAsia" w:ascii="仿宋_GB2312" w:hAnsi="仿宋_GB2312" w:eastAsia="仿宋_GB2312" w:cs="仿宋_GB2312"/>
          <w:spacing w:val="-9"/>
          <w:sz w:val="28"/>
          <w:szCs w:val="28"/>
          <w:u w:val="single"/>
        </w:rPr>
        <w:t xml:space="preserve">          </w:t>
      </w:r>
    </w:p>
    <w:p w14:paraId="31BA25DB">
      <w:pPr>
        <w:ind w:firstLine="3930" w:firstLineChars="1500"/>
        <w:rPr>
          <w:rFonts w:ascii="仿宋_GB2312" w:hAnsi="仿宋_GB2312" w:eastAsia="仿宋_GB2312" w:cs="仿宋_GB2312"/>
          <w:spacing w:val="-9"/>
          <w:sz w:val="28"/>
          <w:szCs w:val="28"/>
        </w:rPr>
      </w:pPr>
    </w:p>
    <w:p w14:paraId="74290F54">
      <w:pPr>
        <w:ind w:firstLine="6288" w:firstLineChars="2400"/>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年</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月</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日</w:t>
      </w:r>
    </w:p>
    <w:p w14:paraId="05DAA809">
      <w:pPr>
        <w:ind w:firstLine="4192" w:firstLineChars="1600"/>
        <w:rPr>
          <w:rFonts w:ascii="宋体" w:hAnsi="宋体" w:eastAsia="宋体" w:cs="宋体"/>
          <w:spacing w:val="-9"/>
          <w:sz w:val="28"/>
          <w:szCs w:val="28"/>
        </w:rPr>
      </w:pPr>
    </w:p>
    <w:p w14:paraId="00E748B9">
      <w:pPr>
        <w:ind w:firstLine="4192" w:firstLineChars="1600"/>
        <w:rPr>
          <w:rFonts w:ascii="宋体" w:hAnsi="宋体" w:eastAsia="宋体" w:cs="宋体"/>
          <w:spacing w:val="-9"/>
          <w:sz w:val="28"/>
          <w:szCs w:val="28"/>
        </w:rPr>
      </w:pPr>
    </w:p>
    <w:p w14:paraId="0A28D58A">
      <w:pPr>
        <w:widowControl/>
        <w:jc w:val="left"/>
        <w:rPr>
          <w:rFonts w:ascii="仿宋" w:hAnsi="仿宋" w:eastAsia="仿宋"/>
          <w:b/>
          <w:bCs/>
          <w:sz w:val="36"/>
          <w:szCs w:val="36"/>
        </w:rPr>
      </w:pPr>
      <w:r>
        <w:rPr>
          <w:rFonts w:ascii="仿宋" w:hAnsi="仿宋" w:eastAsia="仿宋"/>
          <w:b/>
          <w:bCs/>
          <w:sz w:val="36"/>
          <w:szCs w:val="36"/>
        </w:rPr>
        <w:br w:type="page"/>
      </w:r>
    </w:p>
    <w:p w14:paraId="5DAF8BC0">
      <w:pPr>
        <w:spacing w:line="560" w:lineRule="exact"/>
        <w:ind w:right="-57"/>
        <w:rPr>
          <w:rFonts w:ascii="仿宋" w:hAnsi="仿宋" w:eastAsia="仿宋"/>
          <w:b/>
          <w:bCs/>
          <w:sz w:val="28"/>
          <w:szCs w:val="28"/>
        </w:rPr>
      </w:pPr>
      <w:r>
        <w:rPr>
          <w:rFonts w:hint="eastAsia" w:ascii="仿宋" w:hAnsi="仿宋" w:eastAsia="仿宋"/>
          <w:b/>
          <w:bCs/>
          <w:sz w:val="28"/>
          <w:szCs w:val="28"/>
        </w:rPr>
        <w:t>附件</w:t>
      </w:r>
      <w:r>
        <w:rPr>
          <w:rFonts w:hint="eastAsia" w:ascii="仿宋" w:hAnsi="仿宋" w:eastAsia="仿宋"/>
          <w:b/>
          <w:bCs/>
          <w:sz w:val="28"/>
          <w:szCs w:val="28"/>
          <w:lang w:val="en-US" w:eastAsia="zh-CN"/>
        </w:rPr>
        <w:t>六</w:t>
      </w:r>
      <w:r>
        <w:rPr>
          <w:rFonts w:hint="eastAsia" w:ascii="仿宋" w:hAnsi="仿宋" w:eastAsia="仿宋"/>
          <w:b/>
          <w:bCs/>
          <w:sz w:val="28"/>
          <w:szCs w:val="28"/>
        </w:rPr>
        <w:t>：</w:t>
      </w:r>
    </w:p>
    <w:p w14:paraId="409C449A">
      <w:pPr>
        <w:ind w:right="-58"/>
        <w:jc w:val="center"/>
        <w:rPr>
          <w:rFonts w:ascii="仿宋" w:hAnsi="仿宋" w:eastAsia="仿宋"/>
          <w:b/>
          <w:bCs/>
          <w:sz w:val="36"/>
          <w:szCs w:val="36"/>
        </w:rPr>
      </w:pPr>
      <w:r>
        <w:rPr>
          <w:rFonts w:hint="eastAsia" w:ascii="仿宋" w:hAnsi="仿宋" w:eastAsia="仿宋"/>
          <w:b/>
          <w:bCs/>
          <w:sz w:val="36"/>
          <w:szCs w:val="36"/>
        </w:rPr>
        <w:t>尽调</w:t>
      </w:r>
      <w:bookmarkStart w:id="0" w:name="_Hlk171694760"/>
      <w:r>
        <w:rPr>
          <w:rFonts w:hint="eastAsia" w:ascii="仿宋" w:hAnsi="仿宋" w:eastAsia="仿宋"/>
          <w:b/>
          <w:bCs/>
          <w:sz w:val="36"/>
          <w:szCs w:val="36"/>
        </w:rPr>
        <w:t>保密承诺书</w:t>
      </w:r>
      <w:bookmarkEnd w:id="0"/>
    </w:p>
    <w:p w14:paraId="0A5E1222">
      <w:pPr>
        <w:spacing w:line="520" w:lineRule="exact"/>
        <w:ind w:right="-57"/>
        <w:rPr>
          <w:rFonts w:ascii="仿宋" w:hAnsi="仿宋" w:eastAsia="仿宋"/>
          <w:b/>
          <w:bCs/>
          <w:sz w:val="28"/>
          <w:szCs w:val="28"/>
        </w:rPr>
      </w:pPr>
    </w:p>
    <w:p w14:paraId="6B357CA9">
      <w:pPr>
        <w:spacing w:line="520" w:lineRule="exact"/>
        <w:ind w:right="-57"/>
        <w:rPr>
          <w:rFonts w:ascii="仿宋" w:hAnsi="仿宋" w:eastAsia="仿宋"/>
          <w:b/>
          <w:bCs/>
          <w:sz w:val="28"/>
          <w:szCs w:val="28"/>
        </w:rPr>
      </w:pPr>
      <w:r>
        <w:rPr>
          <w:rFonts w:hint="eastAsia" w:ascii="仿宋" w:hAnsi="仿宋" w:eastAsia="仿宋"/>
          <w:b/>
          <w:bCs/>
          <w:sz w:val="28"/>
          <w:szCs w:val="28"/>
          <w:lang w:val="en-US" w:eastAsia="zh-CN"/>
        </w:rPr>
        <w:t>陕西奥罗国际大酒店破产</w:t>
      </w:r>
      <w:r>
        <w:rPr>
          <w:rFonts w:hint="eastAsia" w:ascii="仿宋" w:hAnsi="仿宋" w:eastAsia="仿宋"/>
          <w:b/>
          <w:bCs/>
          <w:sz w:val="28"/>
          <w:szCs w:val="28"/>
        </w:rPr>
        <w:t>管理人：</w:t>
      </w:r>
    </w:p>
    <w:p w14:paraId="4CA93ECF">
      <w:pPr>
        <w:spacing w:line="520" w:lineRule="exact"/>
        <w:ind w:right="-57" w:firstLine="560" w:firstLineChars="200"/>
        <w:rPr>
          <w:rFonts w:ascii="仿宋" w:hAnsi="仿宋" w:eastAsia="仿宋"/>
          <w:sz w:val="28"/>
          <w:szCs w:val="28"/>
        </w:rPr>
      </w:pPr>
      <w:r>
        <w:rPr>
          <w:rFonts w:hint="eastAsia" w:ascii="仿宋" w:hAnsi="仿宋" w:eastAsia="仿宋"/>
          <w:sz w:val="28"/>
          <w:szCs w:val="28"/>
        </w:rPr>
        <w:t>我</w:t>
      </w:r>
      <w:r>
        <w:rPr>
          <w:rFonts w:ascii="仿宋" w:hAnsi="仿宋" w:eastAsia="仿宋"/>
          <w:sz w:val="28"/>
          <w:szCs w:val="28"/>
        </w:rPr>
        <w:t>方</w:t>
      </w:r>
      <w:r>
        <w:rPr>
          <w:rFonts w:hint="eastAsia" w:ascii="仿宋" w:hAnsi="仿宋" w:eastAsia="仿宋"/>
          <w:sz w:val="28"/>
          <w:szCs w:val="28"/>
        </w:rPr>
        <w:t>拟报名</w:t>
      </w:r>
      <w:r>
        <w:rPr>
          <w:rFonts w:ascii="仿宋" w:hAnsi="仿宋" w:eastAsia="仿宋"/>
          <w:sz w:val="28"/>
          <w:szCs w:val="28"/>
        </w:rPr>
        <w:t>参与</w:t>
      </w:r>
      <w:r>
        <w:rPr>
          <w:rFonts w:hint="eastAsia" w:ascii="仿宋" w:hAnsi="仿宋" w:eastAsia="仿宋"/>
          <w:sz w:val="28"/>
          <w:szCs w:val="28"/>
          <w:lang w:val="en-US" w:eastAsia="zh-CN"/>
        </w:rPr>
        <w:t>陕西奥罗国际大酒店</w:t>
      </w:r>
      <w:r>
        <w:rPr>
          <w:rFonts w:ascii="仿宋" w:hAnsi="仿宋" w:eastAsia="仿宋"/>
          <w:sz w:val="28"/>
          <w:szCs w:val="28"/>
        </w:rPr>
        <w:t>重整</w:t>
      </w:r>
      <w:r>
        <w:rPr>
          <w:rFonts w:hint="eastAsia" w:ascii="仿宋" w:hAnsi="仿宋" w:eastAsia="仿宋"/>
          <w:sz w:val="28"/>
          <w:szCs w:val="28"/>
        </w:rPr>
        <w:t>投资人</w:t>
      </w:r>
      <w:r>
        <w:rPr>
          <w:rFonts w:ascii="仿宋" w:hAnsi="仿宋" w:eastAsia="仿宋"/>
          <w:sz w:val="28"/>
          <w:szCs w:val="28"/>
        </w:rPr>
        <w:t>的</w:t>
      </w:r>
      <w:r>
        <w:rPr>
          <w:rFonts w:hint="eastAsia" w:ascii="仿宋" w:hAnsi="仿宋" w:eastAsia="仿宋"/>
          <w:sz w:val="28"/>
          <w:szCs w:val="28"/>
        </w:rPr>
        <w:t>预</w:t>
      </w:r>
      <w:r>
        <w:rPr>
          <w:rFonts w:ascii="仿宋" w:hAnsi="仿宋" w:eastAsia="仿宋"/>
          <w:sz w:val="28"/>
          <w:szCs w:val="28"/>
        </w:rPr>
        <w:t>招募活动，</w:t>
      </w:r>
      <w:r>
        <w:rPr>
          <w:rFonts w:hint="eastAsia" w:ascii="仿宋" w:hAnsi="仿宋" w:eastAsia="仿宋"/>
          <w:sz w:val="28"/>
          <w:szCs w:val="28"/>
        </w:rPr>
        <w:t>需开展</w:t>
      </w:r>
      <w:r>
        <w:rPr>
          <w:rFonts w:ascii="仿宋" w:hAnsi="仿宋" w:eastAsia="仿宋"/>
          <w:sz w:val="28"/>
          <w:szCs w:val="28"/>
        </w:rPr>
        <w:t>尽职调查</w:t>
      </w:r>
      <w:r>
        <w:rPr>
          <w:rFonts w:hint="eastAsia" w:ascii="仿宋" w:hAnsi="仿宋" w:eastAsia="仿宋"/>
          <w:sz w:val="28"/>
          <w:szCs w:val="28"/>
        </w:rPr>
        <w:t>活动。对</w:t>
      </w:r>
      <w:r>
        <w:rPr>
          <w:rFonts w:ascii="仿宋" w:hAnsi="仿宋" w:eastAsia="仿宋"/>
          <w:sz w:val="28"/>
          <w:szCs w:val="28"/>
        </w:rPr>
        <w:t>尽职调查过程中</w:t>
      </w:r>
      <w:r>
        <w:rPr>
          <w:rFonts w:hint="eastAsia" w:ascii="仿宋" w:hAnsi="仿宋" w:eastAsia="仿宋"/>
          <w:sz w:val="28"/>
          <w:szCs w:val="28"/>
        </w:rPr>
        <w:t>可能了解</w:t>
      </w:r>
      <w:r>
        <w:rPr>
          <w:rFonts w:hint="eastAsia" w:ascii="仿宋" w:hAnsi="仿宋" w:eastAsia="仿宋"/>
          <w:sz w:val="28"/>
          <w:szCs w:val="28"/>
          <w:lang w:val="en-US" w:eastAsia="zh-CN"/>
        </w:rPr>
        <w:t>和获知</w:t>
      </w:r>
      <w:r>
        <w:rPr>
          <w:rFonts w:hint="eastAsia" w:ascii="仿宋" w:hAnsi="仿宋" w:eastAsia="仿宋"/>
          <w:sz w:val="28"/>
          <w:szCs w:val="28"/>
        </w:rPr>
        <w:t>到的</w:t>
      </w:r>
      <w:r>
        <w:rPr>
          <w:rFonts w:hint="eastAsia" w:ascii="仿宋" w:hAnsi="仿宋" w:eastAsia="仿宋"/>
          <w:sz w:val="28"/>
          <w:szCs w:val="28"/>
          <w:lang w:val="en-US" w:eastAsia="zh-CN"/>
        </w:rPr>
        <w:t>陕西奥罗国际大酒店</w:t>
      </w:r>
      <w:r>
        <w:rPr>
          <w:rFonts w:hint="eastAsia" w:ascii="仿宋" w:hAnsi="仿宋" w:eastAsia="仿宋"/>
          <w:sz w:val="28"/>
          <w:szCs w:val="28"/>
        </w:rPr>
        <w:t>的一切信息（下称“保密信息”），包括但不限于工资薪酬、案件信息、资产情况</w:t>
      </w:r>
      <w:r>
        <w:rPr>
          <w:rFonts w:hint="eastAsia" w:ascii="仿宋" w:hAnsi="仿宋" w:eastAsia="仿宋"/>
          <w:sz w:val="28"/>
          <w:szCs w:val="28"/>
          <w:lang w:eastAsia="zh-CN"/>
        </w:rPr>
        <w:t>、</w:t>
      </w:r>
      <w:r>
        <w:rPr>
          <w:rFonts w:hint="eastAsia" w:ascii="仿宋" w:hAnsi="仿宋" w:eastAsia="仿宋"/>
          <w:sz w:val="28"/>
          <w:szCs w:val="28"/>
          <w:lang w:val="en-US" w:eastAsia="zh-CN"/>
        </w:rPr>
        <w:t>经营情况</w:t>
      </w:r>
      <w:r>
        <w:rPr>
          <w:rFonts w:hint="eastAsia" w:ascii="仿宋" w:hAnsi="仿宋" w:eastAsia="仿宋"/>
          <w:sz w:val="28"/>
          <w:szCs w:val="28"/>
        </w:rPr>
        <w:t>等，我方郑重承诺如下：</w:t>
      </w:r>
    </w:p>
    <w:p w14:paraId="694D7A10">
      <w:pPr>
        <w:spacing w:line="520" w:lineRule="exact"/>
        <w:ind w:right="-57" w:firstLine="560" w:firstLineChars="200"/>
        <w:rPr>
          <w:rFonts w:ascii="仿宋" w:hAnsi="仿宋" w:eastAsia="仿宋"/>
          <w:sz w:val="28"/>
          <w:szCs w:val="28"/>
        </w:rPr>
      </w:pPr>
      <w:r>
        <w:rPr>
          <w:rFonts w:hint="eastAsia" w:ascii="仿宋" w:hAnsi="仿宋" w:eastAsia="仿宋"/>
          <w:sz w:val="28"/>
          <w:szCs w:val="28"/>
        </w:rPr>
        <w:t>一、我方将遵循诚信原则，对我方或我方聘请的中介机构在尽调期间所获得的</w:t>
      </w:r>
      <w:r>
        <w:rPr>
          <w:rFonts w:hint="eastAsia" w:ascii="仿宋" w:hAnsi="仿宋" w:eastAsia="仿宋"/>
          <w:sz w:val="28"/>
          <w:szCs w:val="28"/>
          <w:lang w:val="en-US" w:eastAsia="zh-CN"/>
        </w:rPr>
        <w:t>陕西奥罗国际大酒店破产</w:t>
      </w:r>
      <w:r>
        <w:rPr>
          <w:rFonts w:hint="eastAsia" w:ascii="仿宋" w:hAnsi="仿宋" w:eastAsia="仿宋"/>
          <w:sz w:val="28"/>
          <w:szCs w:val="28"/>
        </w:rPr>
        <w:t>保密信息负有保密义务，未经贵方及其关联公司书面许可，不得向任何第三方泄露，但司法机关或行政机关依法要求我方提供的除外。</w:t>
      </w:r>
    </w:p>
    <w:p w14:paraId="5A2019A0">
      <w:pPr>
        <w:spacing w:line="520" w:lineRule="exact"/>
        <w:ind w:right="-57" w:firstLine="560" w:firstLineChars="200"/>
        <w:rPr>
          <w:rFonts w:ascii="仿宋" w:hAnsi="仿宋" w:eastAsia="仿宋"/>
          <w:sz w:val="28"/>
          <w:szCs w:val="28"/>
        </w:rPr>
      </w:pPr>
      <w:r>
        <w:rPr>
          <w:rFonts w:hint="eastAsia" w:ascii="仿宋" w:hAnsi="仿宋" w:eastAsia="仿宋"/>
          <w:sz w:val="28"/>
          <w:szCs w:val="28"/>
        </w:rPr>
        <w:t>二、我方</w:t>
      </w:r>
      <w:r>
        <w:rPr>
          <w:rFonts w:ascii="仿宋" w:hAnsi="仿宋" w:eastAsia="仿宋"/>
          <w:sz w:val="28"/>
          <w:szCs w:val="28"/>
        </w:rPr>
        <w:t>所知悉的保密</w:t>
      </w:r>
      <w:r>
        <w:rPr>
          <w:rFonts w:hint="eastAsia" w:ascii="仿宋" w:hAnsi="仿宋" w:eastAsia="仿宋"/>
          <w:sz w:val="28"/>
          <w:szCs w:val="28"/>
        </w:rPr>
        <w:t>信息</w:t>
      </w:r>
      <w:r>
        <w:rPr>
          <w:rFonts w:ascii="仿宋" w:hAnsi="仿宋" w:eastAsia="仿宋"/>
          <w:sz w:val="28"/>
          <w:szCs w:val="28"/>
        </w:rPr>
        <w:t>仅用于参与</w:t>
      </w:r>
      <w:r>
        <w:rPr>
          <w:rFonts w:hint="eastAsia" w:ascii="仿宋" w:hAnsi="仿宋" w:eastAsia="仿宋"/>
          <w:sz w:val="28"/>
          <w:szCs w:val="28"/>
        </w:rPr>
        <w:t>投资人</w:t>
      </w:r>
      <w:r>
        <w:rPr>
          <w:rFonts w:ascii="仿宋" w:hAnsi="仿宋" w:eastAsia="仿宋"/>
          <w:sz w:val="28"/>
          <w:szCs w:val="28"/>
        </w:rPr>
        <w:t>招募所必要的用途，且使用者仅限于</w:t>
      </w:r>
      <w:r>
        <w:rPr>
          <w:rFonts w:hint="eastAsia" w:ascii="仿宋" w:hAnsi="仿宋" w:eastAsia="仿宋"/>
          <w:sz w:val="28"/>
          <w:szCs w:val="28"/>
        </w:rPr>
        <w:t>我方参与投资人招募活动的人员，以及我方聘请的中介机构中提供相关服务的人员，因前述</w:t>
      </w:r>
      <w:r>
        <w:rPr>
          <w:rFonts w:ascii="仿宋" w:hAnsi="仿宋" w:eastAsia="仿宋"/>
          <w:sz w:val="28"/>
          <w:szCs w:val="28"/>
        </w:rPr>
        <w:t>人员或单位</w:t>
      </w:r>
      <w:r>
        <w:rPr>
          <w:rFonts w:hint="eastAsia" w:ascii="仿宋" w:hAnsi="仿宋" w:eastAsia="仿宋"/>
          <w:sz w:val="28"/>
          <w:szCs w:val="28"/>
        </w:rPr>
        <w:t>泄密而导致的贵方或</w:t>
      </w:r>
      <w:r>
        <w:rPr>
          <w:rFonts w:hint="eastAsia" w:ascii="仿宋" w:hAnsi="仿宋" w:eastAsia="仿宋"/>
          <w:sz w:val="28"/>
          <w:szCs w:val="28"/>
          <w:lang w:val="en-US" w:eastAsia="zh-CN"/>
        </w:rPr>
        <w:t>陕西奥罗国际大酒店破产</w:t>
      </w:r>
      <w:r>
        <w:rPr>
          <w:rFonts w:hint="eastAsia" w:ascii="仿宋" w:hAnsi="仿宋" w:eastAsia="仿宋"/>
          <w:sz w:val="28"/>
          <w:szCs w:val="28"/>
        </w:rPr>
        <w:t>发生损失的，由我方承担连带</w:t>
      </w:r>
      <w:r>
        <w:rPr>
          <w:rFonts w:hint="eastAsia" w:ascii="仿宋" w:hAnsi="仿宋" w:eastAsia="仿宋"/>
          <w:sz w:val="28"/>
          <w:szCs w:val="28"/>
          <w:lang w:val="en-US" w:eastAsia="zh-CN"/>
        </w:rPr>
        <w:t>责任</w:t>
      </w:r>
      <w:r>
        <w:rPr>
          <w:rFonts w:ascii="仿宋" w:hAnsi="仿宋" w:eastAsia="仿宋"/>
          <w:sz w:val="28"/>
          <w:szCs w:val="28"/>
        </w:rPr>
        <w:t>。</w:t>
      </w:r>
    </w:p>
    <w:p w14:paraId="307A9159">
      <w:pPr>
        <w:spacing w:line="520" w:lineRule="exact"/>
        <w:ind w:right="-57" w:firstLine="560" w:firstLineChars="200"/>
        <w:rPr>
          <w:rFonts w:ascii="仿宋" w:hAnsi="仿宋" w:eastAsia="仿宋"/>
          <w:sz w:val="28"/>
          <w:szCs w:val="28"/>
        </w:rPr>
      </w:pPr>
      <w:r>
        <w:rPr>
          <w:rFonts w:hint="eastAsia" w:ascii="仿宋" w:hAnsi="仿宋" w:eastAsia="仿宋"/>
          <w:sz w:val="28"/>
          <w:szCs w:val="28"/>
        </w:rPr>
        <w:t>三、我方的保密期限自获知有关保密信息之日起持续至该保密信息非因我方原因而为公众知晓之日。</w:t>
      </w:r>
    </w:p>
    <w:p w14:paraId="4CF47A85">
      <w:pPr>
        <w:spacing w:line="520" w:lineRule="exact"/>
        <w:ind w:right="-57" w:firstLine="560" w:firstLineChars="200"/>
        <w:rPr>
          <w:rFonts w:ascii="仿宋" w:hAnsi="仿宋" w:eastAsia="仿宋"/>
          <w:sz w:val="28"/>
          <w:szCs w:val="28"/>
        </w:rPr>
      </w:pPr>
      <w:r>
        <w:rPr>
          <w:rFonts w:hint="eastAsia" w:ascii="仿宋" w:hAnsi="仿宋" w:eastAsia="仿宋"/>
          <w:sz w:val="28"/>
          <w:szCs w:val="28"/>
        </w:rPr>
        <w:t>特此承诺。</w:t>
      </w:r>
    </w:p>
    <w:p w14:paraId="4A3844BC">
      <w:pPr>
        <w:spacing w:line="520" w:lineRule="exact"/>
        <w:ind w:right="-57"/>
        <w:rPr>
          <w:rFonts w:ascii="仿宋" w:hAnsi="仿宋" w:eastAsia="仿宋"/>
          <w:sz w:val="28"/>
          <w:szCs w:val="28"/>
        </w:rPr>
      </w:pPr>
      <w:bookmarkStart w:id="1" w:name="_GoBack"/>
      <w:bookmarkEnd w:id="1"/>
    </w:p>
    <w:p w14:paraId="5FF8730D">
      <w:pPr>
        <w:spacing w:line="520" w:lineRule="exact"/>
        <w:ind w:right="-57"/>
        <w:rPr>
          <w:rFonts w:hint="default" w:ascii="仿宋" w:hAnsi="仿宋" w:eastAsia="仿宋"/>
          <w:sz w:val="28"/>
          <w:szCs w:val="28"/>
          <w:lang w:val="en-US" w:eastAsia="zh-CN"/>
        </w:rPr>
      </w:pPr>
      <w:r>
        <w:rPr>
          <w:rFonts w:hint="eastAsia" w:ascii="仿宋" w:hAnsi="仿宋" w:eastAsia="仿宋"/>
          <w:sz w:val="28"/>
          <w:szCs w:val="28"/>
          <w:lang w:val="en-US" w:eastAsia="zh-CN"/>
        </w:rPr>
        <w:t xml:space="preserve">   </w:t>
      </w:r>
    </w:p>
    <w:p w14:paraId="4C1B80FF">
      <w:pPr>
        <w:spacing w:line="520" w:lineRule="exact"/>
        <w:ind w:right="-57" w:firstLine="1400" w:firstLineChars="500"/>
        <w:rPr>
          <w:rFonts w:ascii="仿宋" w:hAnsi="仿宋" w:eastAsia="仿宋"/>
          <w:b w:val="0"/>
          <w:bCs w:val="0"/>
          <w:sz w:val="28"/>
          <w:szCs w:val="28"/>
        </w:rPr>
      </w:pPr>
      <w:r>
        <w:rPr>
          <w:rFonts w:hint="eastAsia" w:ascii="仿宋" w:hAnsi="仿宋" w:eastAsia="仿宋"/>
          <w:b w:val="0"/>
          <w:bCs w:val="0"/>
          <w:sz w:val="28"/>
          <w:szCs w:val="28"/>
        </w:rPr>
        <w:t>单位（公章</w:t>
      </w:r>
      <w:r>
        <w:rPr>
          <w:rFonts w:hint="eastAsia" w:ascii="仿宋" w:hAnsi="仿宋" w:eastAsia="仿宋"/>
          <w:b w:val="0"/>
          <w:bCs w:val="0"/>
          <w:sz w:val="28"/>
          <w:szCs w:val="28"/>
          <w:lang w:eastAsia="zh-CN"/>
        </w:rPr>
        <w:t>、</w:t>
      </w:r>
      <w:r>
        <w:rPr>
          <w:rFonts w:hint="eastAsia" w:ascii="仿宋" w:hAnsi="仿宋" w:eastAsia="仿宋"/>
          <w:b w:val="0"/>
          <w:bCs w:val="0"/>
          <w:sz w:val="28"/>
          <w:szCs w:val="28"/>
          <w:lang w:val="en-US" w:eastAsia="zh-CN"/>
        </w:rPr>
        <w:t>签字</w:t>
      </w:r>
      <w:r>
        <w:rPr>
          <w:rFonts w:hint="eastAsia" w:ascii="仿宋" w:hAnsi="仿宋" w:eastAsia="仿宋"/>
          <w:b w:val="0"/>
          <w:bCs w:val="0"/>
          <w:sz w:val="28"/>
          <w:szCs w:val="28"/>
        </w:rPr>
        <w:t>）或自然人签字</w:t>
      </w:r>
      <w:r>
        <w:rPr>
          <w:rFonts w:hint="eastAsia" w:ascii="仿宋" w:hAnsi="仿宋" w:eastAsia="仿宋"/>
          <w:b w:val="0"/>
          <w:bCs w:val="0"/>
          <w:sz w:val="28"/>
          <w:szCs w:val="28"/>
          <w:lang w:eastAsia="zh-CN"/>
        </w:rPr>
        <w:t>、</w:t>
      </w:r>
      <w:r>
        <w:rPr>
          <w:rFonts w:hint="eastAsia" w:ascii="仿宋" w:hAnsi="仿宋" w:eastAsia="仿宋"/>
          <w:b w:val="0"/>
          <w:bCs w:val="0"/>
          <w:sz w:val="28"/>
          <w:szCs w:val="28"/>
          <w:lang w:val="en-US" w:eastAsia="zh-CN"/>
        </w:rPr>
        <w:t>捺印</w:t>
      </w:r>
      <w:r>
        <w:rPr>
          <w:rFonts w:hint="eastAsia" w:ascii="仿宋" w:hAnsi="仿宋" w:eastAsia="仿宋"/>
          <w:b w:val="0"/>
          <w:bCs w:val="0"/>
          <w:sz w:val="28"/>
          <w:szCs w:val="28"/>
        </w:rPr>
        <w:t>：</w:t>
      </w:r>
    </w:p>
    <w:p w14:paraId="4E6D9936">
      <w:pPr>
        <w:spacing w:line="520" w:lineRule="exact"/>
        <w:ind w:right="-57"/>
        <w:rPr>
          <w:rFonts w:ascii="仿宋" w:hAnsi="仿宋" w:eastAsia="仿宋"/>
          <w:b w:val="0"/>
          <w:bCs w:val="0"/>
          <w:sz w:val="28"/>
          <w:szCs w:val="28"/>
        </w:rPr>
      </w:pPr>
    </w:p>
    <w:p w14:paraId="2323B601">
      <w:pPr>
        <w:spacing w:line="520" w:lineRule="exact"/>
        <w:ind w:right="-57"/>
        <w:jc w:val="right"/>
        <w:rPr>
          <w:rFonts w:ascii="仿宋" w:hAnsi="仿宋" w:eastAsia="仿宋"/>
          <w:b w:val="0"/>
          <w:bCs w:val="0"/>
          <w:sz w:val="28"/>
          <w:szCs w:val="28"/>
        </w:rPr>
      </w:pPr>
      <w:r>
        <w:rPr>
          <w:rFonts w:hint="eastAsia" w:ascii="仿宋" w:hAnsi="仿宋" w:eastAsia="仿宋"/>
          <w:b w:val="0"/>
          <w:bCs w:val="0"/>
          <w:sz w:val="28"/>
          <w:szCs w:val="28"/>
        </w:rPr>
        <w:t xml:space="preserve">年 </w:t>
      </w:r>
      <w:r>
        <w:rPr>
          <w:rFonts w:ascii="仿宋" w:hAnsi="仿宋" w:eastAsia="仿宋"/>
          <w:b w:val="0"/>
          <w:bCs w:val="0"/>
          <w:sz w:val="28"/>
          <w:szCs w:val="28"/>
        </w:rPr>
        <w:t xml:space="preserve">  月   日</w:t>
      </w:r>
    </w:p>
    <w:p w14:paraId="02DDEE1A">
      <w:pPr>
        <w:jc w:val="left"/>
        <w:rPr>
          <w:rFonts w:hint="default" w:ascii="宋体" w:hAnsi="宋体" w:eastAsia="宋体" w:cs="宋体"/>
          <w:b w:val="0"/>
          <w:bCs w:val="0"/>
          <w:sz w:val="28"/>
          <w:szCs w:val="28"/>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Neue">
    <w:altName w:val="Times New Roman"/>
    <w:panose1 w:val="02000503000000020004"/>
    <w:charset w:val="00"/>
    <w:family w:val="auto"/>
    <w:pitch w:val="default"/>
    <w:sig w:usb0="00000000" w:usb1="00000000" w:usb2="0000001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55FE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36099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536099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4826D3"/>
    <w:rsid w:val="036A287A"/>
    <w:rsid w:val="04982ED8"/>
    <w:rsid w:val="060A2B37"/>
    <w:rsid w:val="1A2E1092"/>
    <w:rsid w:val="1BB311BA"/>
    <w:rsid w:val="1E7159F1"/>
    <w:rsid w:val="219C42EC"/>
    <w:rsid w:val="2F657FFE"/>
    <w:rsid w:val="32491A0D"/>
    <w:rsid w:val="40C77670"/>
    <w:rsid w:val="479A63BF"/>
    <w:rsid w:val="4D89569A"/>
    <w:rsid w:val="512A0F17"/>
    <w:rsid w:val="574826D3"/>
    <w:rsid w:val="57AB5FEB"/>
    <w:rsid w:val="59C37D6C"/>
    <w:rsid w:val="5E742775"/>
    <w:rsid w:val="65DA01FD"/>
    <w:rsid w:val="7B2808D0"/>
    <w:rsid w:val="7EB1368D"/>
    <w:rsid w:val="9C6FB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unhideWhenUsed/>
    <w:qFormat/>
    <w:uiPriority w:val="99"/>
    <w:pPr>
      <w:widowControl w:val="0"/>
      <w:tabs>
        <w:tab w:val="center" w:pos="4153"/>
        <w:tab w:val="right" w:pos="8306"/>
      </w:tabs>
      <w:snapToGrid w:val="0"/>
      <w:jc w:val="left"/>
    </w:pPr>
    <w:rPr>
      <w:rFonts w:asciiTheme="minorHAnsi" w:hAnsiTheme="minorHAnsi" w:eastAsiaTheme="minorEastAsia" w:cstheme="minorBidi"/>
      <w:kern w:val="2"/>
      <w:sz w:val="18"/>
      <w:szCs w:val="18"/>
      <w:lang w:val="en-US" w:eastAsia="zh-CN"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 w:type="table" w:customStyle="1" w:styleId="8">
    <w:name w:val="Table Normal"/>
    <w:unhideWhenUsed/>
    <w:qFormat/>
    <w:uiPriority w:val="0"/>
    <w:rPr>
      <w:rFonts w:ascii="Times New Roman" w:hAnsi="Times New Roman" w:eastAsia="宋体" w:cs="Times New Roman"/>
    </w:rPr>
    <w:tblPr>
      <w:tblCellMar>
        <w:top w:w="0" w:type="dxa"/>
        <w:left w:w="0" w:type="dxa"/>
        <w:bottom w:w="0" w:type="dxa"/>
        <w:right w:w="0" w:type="dxa"/>
      </w:tblCellMar>
    </w:tblPr>
  </w:style>
  <w:style w:type="paragraph" w:customStyle="1" w:styleId="9">
    <w:name w:val="p1"/>
    <w:qFormat/>
    <w:uiPriority w:val="0"/>
    <w:pPr>
      <w:widowControl w:val="0"/>
      <w:spacing w:after="40"/>
      <w:jc w:val="center"/>
    </w:pPr>
    <w:rPr>
      <w:rFonts w:ascii="Helvetica Neue" w:hAnsi="Helvetica Neue" w:eastAsia="Helvetica Neue" w:cs="Times New Roman"/>
      <w:kern w:val="0"/>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4397</Words>
  <Characters>4572</Characters>
  <Lines>0</Lines>
  <Paragraphs>0</Paragraphs>
  <TotalTime>0</TotalTime>
  <ScaleCrop>false</ScaleCrop>
  <LinksUpToDate>false</LinksUpToDate>
  <CharactersWithSpaces>4682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2025-06-12T21:02:00Z</dcterms:created>
  <dc:creator>秋</dc:creator>
  <cp:lastModifiedBy>周</cp:lastModifiedBy>
  <cp:lastPrinted>2025-07-15T01:35:51Z</cp:lastPrinted>
  <dcterms:modified xsi:type="dcterms:W3CDTF">2025-07-15T02:25:06Z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81A9C3C32C774C6BA6868FFAA1567AF7_13</vt:lpwstr>
  </property>
  <property fmtid="{D5CDD505-2E9C-101B-9397-08002B2CF9AE}" pid="4" name="KSOTemplateDocerSaveRecord">
    <vt:lpwstr>eyJoZGlkIjoiNzlhZDMzNWU1MDRlNzk0YzUyOTY1ODNiZDkwMTYzZTIiLCJ1c2VySWQiOiI1MTg1OTMxMzYifQ==</vt:lpwstr>
  </property>
</Properties>
</file>