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74BC9">
      <w:pPr>
        <w:pStyle w:val="7"/>
        <w:keepNext w:val="0"/>
        <w:keepLines w:val="0"/>
        <w:widowControl/>
        <w:suppressLineNumbers w:val="0"/>
        <w:jc w:val="both"/>
        <w:rPr>
          <w:rFonts w:hint="default" w:eastAsia="宋体"/>
          <w:color w:val="auto"/>
          <w:sz w:val="21"/>
          <w:szCs w:val="21"/>
          <w:lang w:val="en-US" w:eastAsia="zh-CN"/>
        </w:rPr>
      </w:pPr>
      <w:r>
        <w:rPr>
          <w:rFonts w:hint="eastAsia" w:eastAsia="宋体"/>
          <w:color w:val="auto"/>
          <w:sz w:val="21"/>
          <w:szCs w:val="21"/>
          <w:lang w:val="en-US" w:eastAsia="zh-CN"/>
        </w:rPr>
        <w:t>附件1:</w:t>
      </w:r>
    </w:p>
    <w:p w14:paraId="46475B65">
      <w:pPr>
        <w:pStyle w:val="7"/>
        <w:keepNext w:val="0"/>
        <w:keepLines w:val="0"/>
        <w:widowControl/>
        <w:suppressLineNumbers w:val="0"/>
        <w:jc w:val="center"/>
        <w:rPr>
          <w:color w:val="auto"/>
          <w:sz w:val="32"/>
          <w:szCs w:val="32"/>
        </w:rPr>
      </w:pPr>
      <w:r>
        <w:rPr>
          <w:rFonts w:hint="eastAsia" w:eastAsia="宋体"/>
          <w:color w:val="auto"/>
          <w:sz w:val="32"/>
          <w:szCs w:val="32"/>
          <w:lang w:val="en-US" w:eastAsia="zh-CN"/>
        </w:rPr>
        <w:t>邵东市瑞峰塑料制品有限公司</w:t>
      </w:r>
      <w:r>
        <w:rPr>
          <w:color w:val="auto"/>
          <w:sz w:val="32"/>
          <w:szCs w:val="32"/>
        </w:rPr>
        <w:t>破产清算案</w:t>
      </w:r>
    </w:p>
    <w:p w14:paraId="6B6E240F">
      <w:pPr>
        <w:pStyle w:val="7"/>
        <w:keepNext w:val="0"/>
        <w:keepLines w:val="0"/>
        <w:widowControl/>
        <w:suppressLineNumbers w:val="0"/>
        <w:jc w:val="center"/>
        <w:rPr>
          <w:color w:val="auto"/>
          <w:sz w:val="32"/>
          <w:szCs w:val="32"/>
        </w:rPr>
      </w:pPr>
      <w:r>
        <w:rPr>
          <w:color w:val="auto"/>
          <w:sz w:val="32"/>
          <w:szCs w:val="32"/>
        </w:rPr>
        <w:t>债权申报须知</w:t>
      </w:r>
    </w:p>
    <w:p w14:paraId="6486C96B">
      <w:pPr>
        <w:pStyle w:val="7"/>
        <w:keepNext w:val="0"/>
        <w:keepLines w:val="0"/>
        <w:widowControl/>
        <w:suppressLineNumbers w:val="0"/>
        <w:ind w:firstLine="560" w:firstLineChars="200"/>
        <w:rPr>
          <w:color w:val="auto"/>
          <w:sz w:val="28"/>
          <w:szCs w:val="28"/>
        </w:rPr>
      </w:pPr>
      <w:r>
        <w:rPr>
          <w:rFonts w:hint="eastAsia" w:eastAsia="宋体"/>
          <w:color w:val="auto"/>
          <w:sz w:val="28"/>
          <w:szCs w:val="28"/>
          <w:lang w:val="en-US" w:eastAsia="zh-CN"/>
        </w:rPr>
        <w:t>邵东市</w:t>
      </w:r>
      <w:r>
        <w:rPr>
          <w:color w:val="auto"/>
          <w:sz w:val="28"/>
          <w:szCs w:val="28"/>
        </w:rPr>
        <w:t>人民法院</w:t>
      </w:r>
      <w:r>
        <w:rPr>
          <w:b/>
          <w:bCs/>
          <w:color w:val="auto"/>
          <w:sz w:val="28"/>
          <w:szCs w:val="28"/>
        </w:rPr>
        <w:t>根据</w:t>
      </w:r>
      <w:r>
        <w:rPr>
          <w:rFonts w:hint="eastAsia" w:eastAsia="宋体"/>
          <w:b/>
          <w:bCs/>
          <w:color w:val="auto"/>
          <w:sz w:val="28"/>
          <w:szCs w:val="28"/>
          <w:lang w:val="en-US" w:eastAsia="zh-CN"/>
        </w:rPr>
        <w:t>邵东县黑田铺镇勇发五金塑料制品厂</w:t>
      </w:r>
      <w:r>
        <w:rPr>
          <w:b/>
          <w:bCs/>
          <w:color w:val="auto"/>
          <w:sz w:val="28"/>
          <w:szCs w:val="28"/>
        </w:rPr>
        <w:t>的申请于</w:t>
      </w:r>
      <w:r>
        <w:rPr>
          <w:rFonts w:hint="eastAsia" w:eastAsia="宋体"/>
          <w:b/>
          <w:bCs/>
          <w:color w:val="auto"/>
          <w:sz w:val="28"/>
          <w:szCs w:val="28"/>
          <w:lang w:val="en-US" w:eastAsia="zh-CN"/>
        </w:rPr>
        <w:t>2025</w:t>
      </w:r>
      <w:r>
        <w:rPr>
          <w:b/>
          <w:bCs/>
          <w:color w:val="auto"/>
          <w:sz w:val="28"/>
          <w:szCs w:val="28"/>
        </w:rPr>
        <w:t>年</w:t>
      </w:r>
      <w:r>
        <w:rPr>
          <w:rFonts w:hint="eastAsia" w:eastAsia="宋体"/>
          <w:b/>
          <w:bCs/>
          <w:color w:val="auto"/>
          <w:sz w:val="28"/>
          <w:szCs w:val="28"/>
          <w:lang w:val="en-US" w:eastAsia="zh-CN"/>
        </w:rPr>
        <w:t>7</w:t>
      </w:r>
      <w:r>
        <w:rPr>
          <w:b/>
          <w:bCs/>
          <w:color w:val="auto"/>
          <w:sz w:val="28"/>
          <w:szCs w:val="28"/>
        </w:rPr>
        <w:t>月</w:t>
      </w:r>
      <w:r>
        <w:rPr>
          <w:rFonts w:hint="eastAsia" w:eastAsia="宋体"/>
          <w:b/>
          <w:bCs/>
          <w:color w:val="auto"/>
          <w:sz w:val="28"/>
          <w:szCs w:val="28"/>
          <w:lang w:val="en-US" w:eastAsia="zh-CN"/>
        </w:rPr>
        <w:t>17</w:t>
      </w:r>
      <w:r>
        <w:rPr>
          <w:b/>
          <w:bCs/>
          <w:color w:val="auto"/>
          <w:sz w:val="28"/>
          <w:szCs w:val="28"/>
        </w:rPr>
        <w:t>日裁定受理</w:t>
      </w:r>
      <w:r>
        <w:rPr>
          <w:rFonts w:hint="eastAsia" w:eastAsia="宋体"/>
          <w:b/>
          <w:bCs/>
          <w:color w:val="auto"/>
          <w:sz w:val="28"/>
          <w:szCs w:val="28"/>
          <w:lang w:val="en-US" w:eastAsia="zh-CN"/>
        </w:rPr>
        <w:t>邵东市瑞峰塑料制品有限公司破产清算案</w:t>
      </w:r>
      <w:r>
        <w:rPr>
          <w:color w:val="auto"/>
          <w:sz w:val="28"/>
          <w:szCs w:val="28"/>
        </w:rPr>
        <w:t>一案，</w:t>
      </w:r>
      <w:r>
        <w:rPr>
          <w:rFonts w:hint="eastAsia" w:eastAsia="宋体"/>
          <w:color w:val="auto"/>
          <w:sz w:val="28"/>
          <w:szCs w:val="28"/>
          <w:lang w:val="en-US" w:eastAsia="zh-CN"/>
        </w:rPr>
        <w:t>案号为（2025）湘0582破申7号，</w:t>
      </w:r>
      <w:r>
        <w:rPr>
          <w:color w:val="auto"/>
          <w:sz w:val="28"/>
          <w:szCs w:val="28"/>
        </w:rPr>
        <w:t>并指定</w:t>
      </w:r>
      <w:r>
        <w:rPr>
          <w:rFonts w:hint="eastAsia" w:eastAsia="宋体"/>
          <w:color w:val="auto"/>
          <w:sz w:val="28"/>
          <w:szCs w:val="28"/>
          <w:lang w:val="en-US" w:eastAsia="zh-CN"/>
        </w:rPr>
        <w:t>湖南志涛律师事务所</w:t>
      </w:r>
      <w:r>
        <w:rPr>
          <w:color w:val="auto"/>
          <w:sz w:val="28"/>
          <w:szCs w:val="28"/>
        </w:rPr>
        <w:t>为</w:t>
      </w:r>
      <w:r>
        <w:rPr>
          <w:rFonts w:hint="eastAsia" w:eastAsia="宋体"/>
          <w:color w:val="auto"/>
          <w:sz w:val="28"/>
          <w:szCs w:val="28"/>
          <w:lang w:val="en-US" w:eastAsia="zh-CN"/>
        </w:rPr>
        <w:t>邵东市瑞峰塑料制品有限公司</w:t>
      </w:r>
      <w:r>
        <w:rPr>
          <w:color w:val="auto"/>
          <w:sz w:val="28"/>
          <w:szCs w:val="28"/>
        </w:rPr>
        <w:t>管理人。为明确债权人及利害关系人在债权申报阶段之权利义务及法律后果，特作本须知：</w:t>
      </w:r>
    </w:p>
    <w:p w14:paraId="278117A6">
      <w:pPr>
        <w:pStyle w:val="7"/>
        <w:keepNext w:val="0"/>
        <w:keepLines w:val="0"/>
        <w:widowControl/>
        <w:suppressLineNumbers w:val="0"/>
        <w:ind w:firstLine="560" w:firstLineChars="200"/>
        <w:rPr>
          <w:color w:val="auto"/>
          <w:sz w:val="28"/>
          <w:szCs w:val="28"/>
        </w:rPr>
      </w:pPr>
      <w:r>
        <w:rPr>
          <w:rFonts w:hint="eastAsia" w:eastAsia="宋体"/>
          <w:color w:val="auto"/>
          <w:sz w:val="28"/>
          <w:szCs w:val="28"/>
          <w:lang w:val="en-US" w:eastAsia="zh-CN"/>
        </w:rPr>
        <w:t>一、邵东市</w:t>
      </w:r>
      <w:r>
        <w:rPr>
          <w:color w:val="auto"/>
          <w:sz w:val="28"/>
          <w:szCs w:val="28"/>
        </w:rPr>
        <w:t>人民法院已发布受理</w:t>
      </w:r>
      <w:r>
        <w:rPr>
          <w:rFonts w:hint="eastAsia"/>
          <w:color w:val="auto"/>
          <w:sz w:val="28"/>
          <w:szCs w:val="28"/>
        </w:rPr>
        <w:t>邵东市瑞峰塑料制品有限公司破产清算案</w:t>
      </w:r>
      <w:r>
        <w:rPr>
          <w:color w:val="auto"/>
          <w:sz w:val="28"/>
          <w:szCs w:val="28"/>
        </w:rPr>
        <w:t>一案的公告</w:t>
      </w:r>
      <w:r>
        <w:rPr>
          <w:rFonts w:ascii="Helvetica Neue" w:hAnsi="Helvetica Neue" w:eastAsia="Helvetica Neue" w:cs="Helvetica Neue"/>
          <w:color w:val="auto"/>
          <w:kern w:val="0"/>
          <w:sz w:val="28"/>
          <w:szCs w:val="28"/>
          <w:lang w:val="en-US" w:eastAsia="zh-CN" w:bidi="ar"/>
        </w:rPr>
        <w:t>。为保障债权人权益，债权人应当在</w:t>
      </w:r>
      <w:r>
        <w:rPr>
          <w:rFonts w:hint="eastAsia" w:cs="Helvetica Neue"/>
          <w:color w:val="auto"/>
          <w:kern w:val="0"/>
          <w:sz w:val="28"/>
          <w:szCs w:val="28"/>
          <w:lang w:val="en-US" w:eastAsia="zh-CN" w:bidi="ar"/>
        </w:rPr>
        <w:t>邵东市</w:t>
      </w:r>
      <w:r>
        <w:rPr>
          <w:rFonts w:ascii="Helvetica Neue" w:hAnsi="Helvetica Neue" w:eastAsia="Helvetica Neue" w:cs="Helvetica Neue"/>
          <w:color w:val="auto"/>
          <w:kern w:val="0"/>
          <w:sz w:val="28"/>
          <w:szCs w:val="28"/>
          <w:lang w:val="en-US" w:eastAsia="zh-CN" w:bidi="ar"/>
        </w:rPr>
        <w:t>人民法院规定的审报期限内</w:t>
      </w:r>
      <w:r>
        <w:rPr>
          <w:rFonts w:hint="eastAsia" w:cs="Helvetica Neue"/>
          <w:color w:val="auto"/>
          <w:kern w:val="0"/>
          <w:sz w:val="28"/>
          <w:szCs w:val="28"/>
          <w:lang w:val="en-US" w:eastAsia="zh-CN" w:bidi="ar"/>
        </w:rPr>
        <w:t>（2025年8月29日前）</w:t>
      </w:r>
      <w:r>
        <w:rPr>
          <w:rFonts w:ascii="Helvetica Neue" w:hAnsi="Helvetica Neue" w:eastAsia="Helvetica Neue" w:cs="Helvetica Neue"/>
          <w:color w:val="auto"/>
          <w:kern w:val="0"/>
          <w:sz w:val="28"/>
          <w:szCs w:val="28"/>
          <w:lang w:val="en-US" w:eastAsia="zh-CN" w:bidi="ar"/>
        </w:rPr>
        <w:t>完成债权申报。</w:t>
      </w:r>
    </w:p>
    <w:p w14:paraId="6C230946">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二、根据《中华人民共和国企业破产法》（以下简称《企业破产法》）的规定，债权是指人民法院受理破产申请时对债务人享有的债权。</w:t>
      </w:r>
    </w:p>
    <w:p w14:paraId="416323C7">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债权人在申报债权时应当注意以下几点：</w:t>
      </w:r>
    </w:p>
    <w:p w14:paraId="7F3D4D39">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1</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未到期的债权，在破产申请受理时视为债权到期。</w:t>
      </w:r>
    </w:p>
    <w:p w14:paraId="370A8B29">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2.</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附利息的债权，自破产申请受理时起停止计息。</w:t>
      </w:r>
    </w:p>
    <w:p w14:paraId="18F8610B">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3</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附条件、附期限的债权和诉讼、仲裁未决的债权，债权人可以申报。</w:t>
      </w:r>
    </w:p>
    <w:p w14:paraId="7047BF37">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4</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债权人申报债权时，应当书面说明债权的数额和有无财产担保情况，并提交有关证据；申报的债权是连带债权的，应当说明。</w:t>
      </w:r>
    </w:p>
    <w:p w14:paraId="64EC0D0F">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5</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连带债权人可以由其中一人代表全体连带债权人申报债权，也可以共同申报债权。</w:t>
      </w:r>
    </w:p>
    <w:p w14:paraId="725EB66D">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6.债务人的保证人或者其他连带债务人已经代替债务人清偿债务的，可就其对债务人的求偿权申报债权。</w:t>
      </w:r>
    </w:p>
    <w:p w14:paraId="3E330E57">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7</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债务人的保证人或者其他连带债务人尚未代替债务人清偿债务的，以其对债务人的将来求偿权申报债权。但债权人已经向管理人申报全部债权的除外。</w:t>
      </w:r>
    </w:p>
    <w:p w14:paraId="033E9B6C">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8</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管理人或者债务人依照《企业破产法》规定解除合同的，对方当事人以因合同解除所产生的损害赔偿请求权申报债权。</w:t>
      </w:r>
    </w:p>
    <w:p w14:paraId="495806C0">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9</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债务人是委托合同的委托人，被裁定适用《企业破产法》规定的程序，受托人不知该事实，继续处理委托事务的，受托人以由此产生的请求权申报债权。</w:t>
      </w:r>
    </w:p>
    <w:p w14:paraId="577340FF">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10</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债务人是票据的出票人，被裁定适用《企业破产法》规定的程序，该票据的付款人继续付款或者承兑的，付款人以由此产生的请求权申报债权。</w:t>
      </w:r>
    </w:p>
    <w:p w14:paraId="4A8B20A3">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11</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法律规定其他可以申报的债权，债权人可以申报。</w:t>
      </w:r>
    </w:p>
    <w:p w14:paraId="7DE9DB35">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三，根据《企业破产法》规定，未申报或逾期申报债权的法律后果主要包括：</w:t>
      </w:r>
    </w:p>
    <w:p w14:paraId="120A33C9">
      <w:pPr>
        <w:pStyle w:val="4"/>
        <w:keepNext w:val="0"/>
        <w:keepLines w:val="0"/>
        <w:widowControl/>
        <w:suppressLineNumbers w:val="0"/>
        <w:spacing w:before="0" w:beforeAutospacing="0" w:after="0" w:afterAutospacing="0" w:line="380" w:lineRule="atLeast"/>
        <w:ind w:left="0" w:right="0" w:firstLine="560" w:firstLineChars="200"/>
        <w:jc w:val="left"/>
        <w:rPr>
          <w:rFonts w:ascii="Helvetica Neue" w:hAnsi="Helvetica Neue" w:eastAsia="Helvetica Neue" w:cs="Helvetica Neue"/>
          <w:color w:val="auto"/>
          <w:kern w:val="0"/>
          <w:sz w:val="28"/>
          <w:szCs w:val="28"/>
          <w:lang w:val="en-US" w:eastAsia="zh-CN" w:bidi="ar"/>
        </w:rPr>
      </w:pPr>
      <w:r>
        <w:rPr>
          <w:rFonts w:ascii="Helvetica Neue" w:hAnsi="Helvetica Neue" w:eastAsia="Helvetica Neue" w:cs="Helvetica Neue"/>
          <w:color w:val="auto"/>
          <w:kern w:val="0"/>
          <w:sz w:val="28"/>
          <w:szCs w:val="28"/>
          <w:lang w:val="en-US" w:eastAsia="zh-CN" w:bidi="ar"/>
        </w:rPr>
        <w:t>1</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债权人未申报债权，不得依照《企业破产法》规定的程序行使权利。</w:t>
      </w:r>
    </w:p>
    <w:p w14:paraId="011C43E8">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2</w:t>
      </w:r>
      <w:r>
        <w:rPr>
          <w:rFonts w:hint="eastAsia" w:ascii="Helvetica Neue" w:hAnsi="Helvetica Neue" w:eastAsia="Helvetica Neue" w:cs="Helvetica Neue"/>
          <w:color w:val="auto"/>
          <w:kern w:val="0"/>
          <w:sz w:val="28"/>
          <w:szCs w:val="28"/>
          <w:lang w:val="en-US" w:eastAsia="zh-CN" w:bidi="ar"/>
        </w:rPr>
        <w:t>、债权人</w:t>
      </w:r>
      <w:r>
        <w:rPr>
          <w:rFonts w:ascii="Helvetica Neue" w:hAnsi="Helvetica Neue" w:eastAsia="Helvetica Neue" w:cs="Helvetica Neue"/>
          <w:color w:val="auto"/>
          <w:kern w:val="0"/>
          <w:sz w:val="28"/>
          <w:szCs w:val="28"/>
          <w:lang w:val="en-US" w:eastAsia="zh-CN" w:bidi="ar"/>
        </w:rPr>
        <w:t>未</w:t>
      </w:r>
      <w:r>
        <w:rPr>
          <w:rFonts w:hint="eastAsia" w:ascii="Helvetica Neue" w:hAnsi="Helvetica Neue" w:eastAsia="Helvetica Neue" w:cs="Helvetica Neue"/>
          <w:color w:val="auto"/>
          <w:kern w:val="0"/>
          <w:sz w:val="28"/>
          <w:szCs w:val="28"/>
          <w:lang w:val="en-US" w:eastAsia="zh-CN" w:bidi="ar"/>
        </w:rPr>
        <w:t>按</w:t>
      </w:r>
      <w:r>
        <w:rPr>
          <w:rFonts w:ascii="Helvetica Neue" w:hAnsi="Helvetica Neue" w:eastAsia="Helvetica Neue" w:cs="Helvetica Neue"/>
          <w:color w:val="auto"/>
          <w:kern w:val="0"/>
          <w:sz w:val="28"/>
          <w:szCs w:val="28"/>
          <w:lang w:val="en-US" w:eastAsia="zh-CN" w:bidi="ar"/>
        </w:rPr>
        <w:t>期申报，已分配的财产不对其补充分配。即使在破产财产最后分配前补充申报，此前已进行的分配仍不再补充分配，且债权人还应该承担因审查、确认补充债权产生的相关费用。</w:t>
      </w:r>
    </w:p>
    <w:p w14:paraId="46194AC7">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3. 如债务人进入重醛程序，债权人未按期申报债权，在重</w:t>
      </w:r>
      <w:r>
        <w:rPr>
          <w:rFonts w:hint="eastAsia" w:ascii="Helvetica Neue" w:hAnsi="Helvetica Neue" w:eastAsia="Helvetica Neue" w:cs="Helvetica Neue"/>
          <w:color w:val="auto"/>
          <w:kern w:val="0"/>
          <w:sz w:val="28"/>
          <w:szCs w:val="28"/>
          <w:lang w:val="en-US" w:eastAsia="zh-CN" w:bidi="ar"/>
        </w:rPr>
        <w:t>整</w:t>
      </w:r>
      <w:r>
        <w:rPr>
          <w:rFonts w:ascii="Helvetica Neue" w:hAnsi="Helvetica Neue" w:eastAsia="Helvetica Neue" w:cs="Helvetica Neue"/>
          <w:color w:val="auto"/>
          <w:kern w:val="0"/>
          <w:sz w:val="28"/>
          <w:szCs w:val="28"/>
          <w:lang w:val="en-US" w:eastAsia="zh-CN" w:bidi="ar"/>
        </w:rPr>
        <w:t>计划执行期间债叔人不得行使权利；在重整计划执行完毕后，债权人可以按照重整计划规定的同类债权的清偿条件行使权利。</w:t>
      </w:r>
    </w:p>
    <w:p w14:paraId="46081783">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4.如债务人进入破产和解程序，债权人未按期申报债权，在和解协议计划执行期间债权人不得行使权利；债权人在和解协议执行完毕后，可以按照和解协议规定的清偿条件行使权利。</w:t>
      </w:r>
    </w:p>
    <w:p w14:paraId="0D2057FA">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四、申报人应当如实、详细填写《债权申报表》并提供完整、真实有效的申报材料，如提供伪造、变造等虚假证据及相关材料，以及对重要事实拒绝陈述或作虚假陈述的，将承担相应的法律责任，情节严重构成犯罪的，将移交司法机关处理。申报债权应提供如下材料</w:t>
      </w:r>
      <w:r>
        <w:rPr>
          <w:rFonts w:hint="eastAsia" w:ascii="Helvetica Neue" w:hAnsi="Helvetica Neue" w:eastAsia="Helvetica Neue" w:cs="Helvetica Neue"/>
          <w:color w:val="auto"/>
          <w:kern w:val="0"/>
          <w:sz w:val="28"/>
          <w:szCs w:val="28"/>
          <w:lang w:val="en-US" w:eastAsia="zh-CN" w:bidi="ar"/>
        </w:rPr>
        <w:t>（以下材料可通过联系管理人负责人或者通过全国法院破产重整信息网获取）</w:t>
      </w:r>
      <w:r>
        <w:rPr>
          <w:rFonts w:ascii="Helvetica Neue" w:hAnsi="Helvetica Neue" w:eastAsia="Helvetica Neue" w:cs="Helvetica Neue"/>
          <w:color w:val="auto"/>
          <w:kern w:val="0"/>
          <w:sz w:val="28"/>
          <w:szCs w:val="28"/>
          <w:lang w:val="en-US" w:eastAsia="zh-CN" w:bidi="ar"/>
        </w:rPr>
        <w:t>：</w:t>
      </w:r>
    </w:p>
    <w:p w14:paraId="43CEE62D">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1</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诚信申报债权保证书</w:t>
      </w:r>
      <w:r>
        <w:rPr>
          <w:rFonts w:hint="eastAsia" w:ascii="Helvetica Neue" w:hAnsi="Helvetica Neue" w:eastAsia="Helvetica Neue" w:cs="Helvetica Neue"/>
          <w:color w:val="auto"/>
          <w:kern w:val="0"/>
          <w:sz w:val="28"/>
          <w:szCs w:val="28"/>
          <w:lang w:val="en-US" w:eastAsia="zh-CN" w:bidi="ar"/>
        </w:rPr>
        <w:t>》（见附件2）</w:t>
      </w:r>
      <w:r>
        <w:rPr>
          <w:rFonts w:ascii="Helvetica Neue" w:hAnsi="Helvetica Neue" w:eastAsia="Helvetica Neue" w:cs="Helvetica Neue"/>
          <w:color w:val="auto"/>
          <w:kern w:val="0"/>
          <w:sz w:val="28"/>
          <w:szCs w:val="28"/>
          <w:lang w:val="en-US" w:eastAsia="zh-CN" w:bidi="ar"/>
        </w:rPr>
        <w:t>、</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债权</w:t>
      </w:r>
      <w:r>
        <w:rPr>
          <w:rFonts w:hint="eastAsia" w:ascii="Helvetica Neue" w:hAnsi="Helvetica Neue" w:eastAsia="Helvetica Neue" w:cs="Helvetica Neue"/>
          <w:color w:val="auto"/>
          <w:kern w:val="0"/>
          <w:sz w:val="28"/>
          <w:szCs w:val="28"/>
          <w:lang w:val="en-US" w:eastAsia="zh-CN" w:bidi="ar"/>
        </w:rPr>
        <w:t>登记</w:t>
      </w:r>
      <w:r>
        <w:rPr>
          <w:rFonts w:ascii="Helvetica Neue" w:hAnsi="Helvetica Neue" w:eastAsia="Helvetica Neue" w:cs="Helvetica Neue"/>
          <w:color w:val="auto"/>
          <w:kern w:val="0"/>
          <w:sz w:val="28"/>
          <w:szCs w:val="28"/>
          <w:lang w:val="en-US" w:eastAsia="zh-CN" w:bidi="ar"/>
        </w:rPr>
        <w:t>申报表</w:t>
      </w:r>
      <w:r>
        <w:rPr>
          <w:rFonts w:hint="eastAsia" w:ascii="Helvetica Neue" w:hAnsi="Helvetica Neue" w:eastAsia="Helvetica Neue" w:cs="Helvetica Neue"/>
          <w:color w:val="auto"/>
          <w:kern w:val="0"/>
          <w:sz w:val="28"/>
          <w:szCs w:val="28"/>
          <w:lang w:val="en-US" w:eastAsia="zh-CN" w:bidi="ar"/>
        </w:rPr>
        <w:t>》（见附件3）</w:t>
      </w:r>
      <w:r>
        <w:rPr>
          <w:rFonts w:ascii="Helvetica Neue" w:hAnsi="Helvetica Neue" w:eastAsia="Helvetica Neue" w:cs="Helvetica Neue"/>
          <w:color w:val="auto"/>
          <w:kern w:val="0"/>
          <w:sz w:val="28"/>
          <w:szCs w:val="28"/>
          <w:lang w:val="en-US" w:eastAsia="zh-CN" w:bidi="ar"/>
        </w:rPr>
        <w:t>、</w:t>
      </w:r>
      <w:r>
        <w:rPr>
          <w:rFonts w:hint="eastAsia" w:ascii="Helvetica Neue" w:hAnsi="Helvetica Neue" w:eastAsia="Helvetica Neue" w:cs="Helvetica Neue"/>
          <w:color w:val="auto"/>
          <w:kern w:val="0"/>
          <w:sz w:val="28"/>
          <w:szCs w:val="28"/>
          <w:lang w:val="en-US" w:eastAsia="zh-CN" w:bidi="ar"/>
        </w:rPr>
        <w:t>《债权人银行信息、送达方式及地址确认书》（见附件4）</w:t>
      </w:r>
      <w:r>
        <w:rPr>
          <w:rFonts w:ascii="Helvetica Neue" w:hAnsi="Helvetica Neue" w:eastAsia="Helvetica Neue" w:cs="Helvetica Neue"/>
          <w:color w:val="auto"/>
          <w:kern w:val="0"/>
          <w:sz w:val="28"/>
          <w:szCs w:val="28"/>
          <w:lang w:val="en-US" w:eastAsia="zh-CN" w:bidi="ar"/>
        </w:rPr>
        <w:t>。</w:t>
      </w:r>
    </w:p>
    <w:p w14:paraId="1B2D87EC">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2</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债权人为企业的，应提供债权人已年检的三证合一的营业执照复印件（加盖公章）、法定代表人/负责人身份证明书（原件）</w:t>
      </w:r>
      <w:r>
        <w:rPr>
          <w:rFonts w:hint="eastAsia" w:ascii="Helvetica Neue" w:hAnsi="Helvetica Neue" w:eastAsia="Helvetica Neue" w:cs="Helvetica Neue"/>
          <w:color w:val="auto"/>
          <w:kern w:val="0"/>
          <w:sz w:val="28"/>
          <w:szCs w:val="28"/>
          <w:lang w:val="en-US" w:eastAsia="zh-CN" w:bidi="ar"/>
        </w:rPr>
        <w:t>（见附件5）</w:t>
      </w:r>
      <w:r>
        <w:rPr>
          <w:rFonts w:ascii="Helvetica Neue" w:hAnsi="Helvetica Neue" w:eastAsia="Helvetica Neue" w:cs="Helvetica Neue"/>
          <w:color w:val="auto"/>
          <w:kern w:val="0"/>
          <w:sz w:val="28"/>
          <w:szCs w:val="28"/>
          <w:lang w:val="en-US" w:eastAsia="zh-CN" w:bidi="ar"/>
        </w:rPr>
        <w:t>；债权人为自然人的，应提供个人身份证复印件（签字确认，现场携带身份证原件予以核对）；债权人委托代理人申报的，需提交代理人授权委托书（原件）</w:t>
      </w:r>
      <w:r>
        <w:rPr>
          <w:rFonts w:hint="eastAsia" w:ascii="Helvetica Neue" w:hAnsi="Helvetica Neue" w:eastAsia="Helvetica Neue" w:cs="Helvetica Neue"/>
          <w:color w:val="auto"/>
          <w:kern w:val="0"/>
          <w:sz w:val="28"/>
          <w:szCs w:val="28"/>
          <w:lang w:val="en-US" w:eastAsia="zh-CN" w:bidi="ar"/>
        </w:rPr>
        <w:t>（见附件6）</w:t>
      </w:r>
      <w:r>
        <w:rPr>
          <w:rFonts w:ascii="Helvetica Neue" w:hAnsi="Helvetica Neue" w:eastAsia="Helvetica Neue" w:cs="Helvetica Neue"/>
          <w:color w:val="auto"/>
          <w:kern w:val="0"/>
          <w:sz w:val="28"/>
          <w:szCs w:val="28"/>
          <w:lang w:val="en-US" w:eastAsia="zh-CN" w:bidi="ar"/>
        </w:rPr>
        <w:t>、委托人身份证复印件（签字确认）、代理人身份证复印件（签字确认，现场携带身份证原件予以核对），委托代理人是律师的还应提交律师事务所的指派函及律师执业证复印件。</w:t>
      </w:r>
    </w:p>
    <w:p w14:paraId="2F7200CE">
      <w:pPr>
        <w:pStyle w:val="4"/>
        <w:keepNext w:val="0"/>
        <w:keepLines w:val="0"/>
        <w:widowControl/>
        <w:suppressLineNumbers w:val="0"/>
        <w:spacing w:before="0" w:beforeAutospacing="0" w:after="0" w:afterAutospacing="0" w:line="380" w:lineRule="atLeast"/>
        <w:ind w:left="0" w:right="0" w:firstLine="560" w:firstLineChars="200"/>
        <w:jc w:val="left"/>
        <w:rPr>
          <w:rFonts w:ascii="Helvetica Neue" w:hAnsi="Helvetica Neue" w:eastAsia="Helvetica Neue" w:cs="Helvetica Neue"/>
          <w:color w:val="auto"/>
          <w:kern w:val="0"/>
          <w:sz w:val="28"/>
          <w:szCs w:val="28"/>
          <w:lang w:val="en-US" w:eastAsia="zh-CN" w:bidi="ar"/>
        </w:rPr>
      </w:pPr>
      <w:r>
        <w:rPr>
          <w:rFonts w:ascii="Helvetica Neue" w:hAnsi="Helvetica Neue" w:eastAsia="Helvetica Neue" w:cs="Helvetica Neue"/>
          <w:color w:val="auto"/>
          <w:kern w:val="0"/>
          <w:sz w:val="28"/>
          <w:szCs w:val="28"/>
          <w:lang w:val="en-US" w:eastAsia="zh-CN" w:bidi="ar"/>
        </w:rPr>
        <w:t>3</w:t>
      </w:r>
      <w:r>
        <w:rPr>
          <w:rFonts w:hint="eastAsia" w:ascii="Helvetica Neue" w:hAnsi="Helvetica Neue" w:eastAsia="Helvetica Neue" w:cs="Helvetica Neue"/>
          <w:color w:val="auto"/>
          <w:kern w:val="0"/>
          <w:sz w:val="28"/>
          <w:szCs w:val="28"/>
          <w:lang w:val="en-US" w:eastAsia="zh-CN" w:bidi="ar"/>
        </w:rPr>
        <w:t>、</w:t>
      </w:r>
      <w:r>
        <w:rPr>
          <w:rFonts w:ascii="Helvetica Neue" w:hAnsi="Helvetica Neue" w:eastAsia="Helvetica Neue" w:cs="Helvetica Neue"/>
          <w:color w:val="auto"/>
          <w:kern w:val="0"/>
          <w:sz w:val="28"/>
          <w:szCs w:val="28"/>
          <w:lang w:val="en-US" w:eastAsia="zh-CN" w:bidi="ar"/>
        </w:rPr>
        <w:t>证明债权事实的相关证据材料（提交复印件，但需携带原件供管理人核对）及《债权申报证据清单》</w:t>
      </w:r>
      <w:r>
        <w:rPr>
          <w:rFonts w:hint="eastAsia" w:ascii="Helvetica Neue" w:hAnsi="Helvetica Neue" w:eastAsia="Helvetica Neue" w:cs="Helvetica Neue"/>
          <w:color w:val="auto"/>
          <w:kern w:val="0"/>
          <w:sz w:val="28"/>
          <w:szCs w:val="28"/>
          <w:lang w:val="en-US" w:eastAsia="zh-CN" w:bidi="ar"/>
        </w:rPr>
        <w:t>（见附件7）</w:t>
      </w:r>
      <w:r>
        <w:rPr>
          <w:rFonts w:ascii="Helvetica Neue" w:hAnsi="Helvetica Neue" w:eastAsia="Helvetica Neue" w:cs="Helvetica Neue"/>
          <w:color w:val="auto"/>
          <w:kern w:val="0"/>
          <w:sz w:val="28"/>
          <w:szCs w:val="28"/>
          <w:lang w:val="en-US" w:eastAsia="zh-CN" w:bidi="ar"/>
        </w:rPr>
        <w:t>。（进入司法程序或</w:t>
      </w:r>
      <w:r>
        <w:rPr>
          <w:rFonts w:hint="eastAsia" w:ascii="Helvetica Neue" w:hAnsi="Helvetica Neue" w:eastAsia="Helvetica Neue" w:cs="Helvetica Neue"/>
          <w:color w:val="auto"/>
          <w:kern w:val="0"/>
          <w:sz w:val="28"/>
          <w:szCs w:val="28"/>
          <w:lang w:val="en-US" w:eastAsia="zh-CN" w:bidi="ar"/>
        </w:rPr>
        <w:t>仲裁</w:t>
      </w:r>
      <w:r>
        <w:rPr>
          <w:rFonts w:ascii="Helvetica Neue" w:hAnsi="Helvetica Neue" w:eastAsia="Helvetica Neue" w:cs="Helvetica Neue"/>
          <w:color w:val="auto"/>
          <w:kern w:val="0"/>
          <w:sz w:val="28"/>
          <w:szCs w:val="28"/>
          <w:lang w:val="en-US" w:eastAsia="zh-CN" w:bidi="ar"/>
        </w:rPr>
        <w:t>程序的，同时提交司法机关或仲裁机构出具的相关法律文书及相关法律文书的生效证明）若债权人未能提供相关证据导致债权无法被认定的，不利后果由债权人自行承担。</w:t>
      </w:r>
    </w:p>
    <w:p w14:paraId="4E5F8348">
      <w:pPr>
        <w:pStyle w:val="4"/>
        <w:keepNext w:val="0"/>
        <w:keepLines w:val="0"/>
        <w:widowControl/>
        <w:suppressLineNumbers w:val="0"/>
        <w:spacing w:before="0" w:beforeAutospacing="0" w:after="0" w:afterAutospacing="0" w:line="380" w:lineRule="atLeast"/>
        <w:ind w:left="0" w:right="0" w:firstLine="560" w:firstLineChars="200"/>
        <w:jc w:val="left"/>
        <w:rPr>
          <w:rFonts w:hint="default" w:ascii="Helvetica Neue" w:hAnsi="Helvetica Neue" w:eastAsia="Helvetica Neue" w:cs="Helvetica Neue"/>
          <w:color w:val="auto"/>
          <w:kern w:val="0"/>
          <w:sz w:val="28"/>
          <w:szCs w:val="28"/>
          <w:lang w:val="en-US" w:eastAsia="zh-CN" w:bidi="ar"/>
        </w:rPr>
      </w:pPr>
      <w:r>
        <w:rPr>
          <w:rFonts w:hint="eastAsia" w:ascii="Helvetica Neue" w:hAnsi="Helvetica Neue" w:eastAsia="Helvetica Neue" w:cs="Helvetica Neue"/>
          <w:color w:val="auto"/>
          <w:kern w:val="0"/>
          <w:sz w:val="28"/>
          <w:szCs w:val="28"/>
          <w:lang w:val="en-US" w:eastAsia="zh-CN" w:bidi="ar"/>
        </w:rPr>
        <w:t>4、《债权申报须知》（见附件1）签字或盖章确认后提交。</w:t>
      </w:r>
    </w:p>
    <w:p w14:paraId="725CF195">
      <w:pPr>
        <w:pStyle w:val="4"/>
        <w:keepNext w:val="0"/>
        <w:keepLines w:val="0"/>
        <w:widowControl/>
        <w:suppressLineNumbers w:val="0"/>
        <w:spacing w:before="0" w:beforeAutospacing="0" w:after="0" w:afterAutospacing="0" w:line="380" w:lineRule="atLeast"/>
        <w:ind w:left="0" w:right="0" w:firstLine="560" w:firstLineChars="200"/>
        <w:jc w:val="left"/>
        <w:rPr>
          <w:rFonts w:hint="default" w:ascii="Helvetica Neue" w:hAnsi="Helvetica Neue" w:eastAsia="Helvetica Neue" w:cs="Helvetica Neue"/>
          <w:color w:val="auto"/>
          <w:kern w:val="0"/>
          <w:sz w:val="28"/>
          <w:szCs w:val="28"/>
          <w:lang w:val="en-US" w:eastAsia="zh-CN" w:bidi="ar"/>
        </w:rPr>
      </w:pPr>
      <w:r>
        <w:rPr>
          <w:rFonts w:hint="eastAsia" w:ascii="Helvetica Neue" w:hAnsi="Helvetica Neue" w:eastAsia="Helvetica Neue" w:cs="Helvetica Neue"/>
          <w:color w:val="auto"/>
          <w:kern w:val="0"/>
          <w:sz w:val="28"/>
          <w:szCs w:val="28"/>
          <w:lang w:val="en-US" w:eastAsia="zh-CN" w:bidi="ar"/>
        </w:rPr>
        <w:t>5、《送达回证》（见附件8）签字或盖章。</w:t>
      </w:r>
    </w:p>
    <w:p w14:paraId="67F484B6">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五、填写表格需注意的问题</w:t>
      </w:r>
    </w:p>
    <w:p w14:paraId="4E660945">
      <w:pPr>
        <w:pStyle w:val="4"/>
        <w:keepNext w:val="0"/>
        <w:keepLines w:val="0"/>
        <w:widowControl/>
        <w:suppressLineNumbers w:val="0"/>
        <w:spacing w:before="0" w:beforeAutospacing="0" w:after="0" w:afterAutospacing="0" w:line="380" w:lineRule="atLeast"/>
        <w:ind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1.申报债权的金额：申报的债权金额必须确定（针对</w:t>
      </w:r>
      <w:r>
        <w:rPr>
          <w:rFonts w:hint="eastAsia" w:ascii="Helvetica Neue" w:hAnsi="Helvetica Neue" w:eastAsia="Helvetica Neue" w:cs="Helvetica Neue"/>
          <w:color w:val="auto"/>
          <w:kern w:val="0"/>
          <w:sz w:val="28"/>
          <w:szCs w:val="28"/>
          <w:lang w:val="en-US" w:eastAsia="zh-CN" w:bidi="ar"/>
        </w:rPr>
        <w:t>邵东市瑞峰塑料制品有限公司</w:t>
      </w:r>
      <w:r>
        <w:rPr>
          <w:rFonts w:ascii="Helvetica Neue" w:hAnsi="Helvetica Neue" w:eastAsia="Helvetica Neue" w:cs="Helvetica Neue"/>
          <w:color w:val="auto"/>
          <w:kern w:val="0"/>
          <w:sz w:val="28"/>
          <w:szCs w:val="28"/>
          <w:lang w:val="en-US" w:eastAsia="zh-CN" w:bidi="ar"/>
        </w:rPr>
        <w:t>，同一法人、组织或个人只能申报一个债权总额），外币必须转换成人民币计值，汇率以</w:t>
      </w:r>
      <w:r>
        <w:rPr>
          <w:rFonts w:hint="eastAsia" w:ascii="Helvetica Neue" w:hAnsi="Helvetica Neue" w:eastAsia="Helvetica Neue" w:cs="Helvetica Neue"/>
          <w:color w:val="auto"/>
          <w:kern w:val="0"/>
          <w:sz w:val="28"/>
          <w:szCs w:val="28"/>
          <w:lang w:val="en-US" w:eastAsia="zh-CN" w:bidi="ar"/>
        </w:rPr>
        <w:t>2025</w:t>
      </w:r>
      <w:r>
        <w:rPr>
          <w:rFonts w:ascii="Helvetica Neue" w:hAnsi="Helvetica Neue" w:eastAsia="Helvetica Neue" w:cs="Helvetica Neue"/>
          <w:color w:val="auto"/>
          <w:kern w:val="0"/>
          <w:sz w:val="28"/>
          <w:szCs w:val="28"/>
          <w:lang w:val="en-US" w:eastAsia="zh-CN" w:bidi="ar"/>
        </w:rPr>
        <w:t>年</w:t>
      </w:r>
      <w:r>
        <w:rPr>
          <w:rFonts w:hint="eastAsia" w:ascii="Helvetica Neue" w:hAnsi="Helvetica Neue" w:eastAsia="Helvetica Neue" w:cs="Helvetica Neue"/>
          <w:color w:val="auto"/>
          <w:kern w:val="0"/>
          <w:sz w:val="28"/>
          <w:szCs w:val="28"/>
          <w:lang w:val="en-US" w:eastAsia="zh-CN" w:bidi="ar"/>
        </w:rPr>
        <w:t>7月17</w:t>
      </w:r>
      <w:r>
        <w:rPr>
          <w:rFonts w:ascii="Helvetica Neue" w:hAnsi="Helvetica Neue" w:eastAsia="Helvetica Neue" w:cs="Helvetica Neue"/>
          <w:color w:val="auto"/>
          <w:kern w:val="0"/>
          <w:sz w:val="28"/>
          <w:szCs w:val="28"/>
          <w:lang w:val="en-US" w:eastAsia="zh-CN" w:bidi="ar"/>
        </w:rPr>
        <w:t>日人民银行公布的市场交易中间价为准（并请提交银行出具的汇率证明）。</w:t>
      </w:r>
    </w:p>
    <w:p w14:paraId="0D58A4FD">
      <w:pPr>
        <w:pStyle w:val="4"/>
        <w:keepNext w:val="0"/>
        <w:keepLines w:val="0"/>
        <w:widowControl/>
        <w:suppressLineNumbers w:val="0"/>
        <w:spacing w:before="0" w:beforeAutospacing="0" w:after="0" w:afterAutospacing="0" w:line="380" w:lineRule="atLeast"/>
        <w:ind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2. 利息债权：附利息的债权自破产申请受理时起停止计息，即利息计至</w:t>
      </w:r>
      <w:r>
        <w:rPr>
          <w:rFonts w:hint="eastAsia" w:ascii="Helvetica Neue" w:hAnsi="Helvetica Neue" w:eastAsia="Helvetica Neue" w:cs="Helvetica Neue"/>
          <w:color w:val="auto"/>
          <w:kern w:val="0"/>
          <w:sz w:val="28"/>
          <w:szCs w:val="28"/>
          <w:lang w:val="en-US" w:eastAsia="zh-CN" w:bidi="ar"/>
        </w:rPr>
        <w:t>2025</w:t>
      </w:r>
      <w:r>
        <w:rPr>
          <w:rFonts w:ascii="Helvetica Neue" w:hAnsi="Helvetica Neue" w:eastAsia="Helvetica Neue" w:cs="Helvetica Neue"/>
          <w:color w:val="auto"/>
          <w:kern w:val="0"/>
          <w:sz w:val="28"/>
          <w:szCs w:val="28"/>
          <w:lang w:val="en-US" w:eastAsia="zh-CN" w:bidi="ar"/>
        </w:rPr>
        <w:t>年</w:t>
      </w:r>
      <w:r>
        <w:rPr>
          <w:rFonts w:hint="eastAsia" w:ascii="Helvetica Neue" w:hAnsi="Helvetica Neue" w:eastAsia="Helvetica Neue" w:cs="Helvetica Neue"/>
          <w:color w:val="auto"/>
          <w:kern w:val="0"/>
          <w:sz w:val="28"/>
          <w:szCs w:val="28"/>
          <w:lang w:val="en-US" w:eastAsia="zh-CN" w:bidi="ar"/>
        </w:rPr>
        <w:t>7</w:t>
      </w:r>
      <w:r>
        <w:rPr>
          <w:rFonts w:ascii="Helvetica Neue" w:hAnsi="Helvetica Neue" w:eastAsia="Helvetica Neue" w:cs="Helvetica Neue"/>
          <w:color w:val="auto"/>
          <w:kern w:val="0"/>
          <w:sz w:val="28"/>
          <w:szCs w:val="28"/>
          <w:lang w:val="en-US" w:eastAsia="zh-CN" w:bidi="ar"/>
        </w:rPr>
        <w:t>月</w:t>
      </w:r>
      <w:r>
        <w:rPr>
          <w:rFonts w:hint="eastAsia" w:ascii="Helvetica Neue" w:hAnsi="Helvetica Neue" w:eastAsia="Helvetica Neue" w:cs="Helvetica Neue"/>
          <w:color w:val="auto"/>
          <w:kern w:val="0"/>
          <w:sz w:val="28"/>
          <w:szCs w:val="28"/>
          <w:lang w:val="en-US" w:eastAsia="zh-CN" w:bidi="ar"/>
        </w:rPr>
        <w:t>17</w:t>
      </w:r>
      <w:r>
        <w:rPr>
          <w:rFonts w:ascii="Helvetica Neue" w:hAnsi="Helvetica Neue" w:eastAsia="Helvetica Neue" w:cs="Helvetica Neue"/>
          <w:color w:val="auto"/>
          <w:kern w:val="0"/>
          <w:sz w:val="28"/>
          <w:szCs w:val="28"/>
          <w:lang w:val="en-US" w:eastAsia="zh-CN" w:bidi="ar"/>
        </w:rPr>
        <w:t>日止。</w:t>
      </w:r>
    </w:p>
    <w:p w14:paraId="6070916A">
      <w:pPr>
        <w:pStyle w:val="4"/>
        <w:keepNext w:val="0"/>
        <w:keepLines w:val="0"/>
        <w:widowControl/>
        <w:suppressLineNumbers w:val="0"/>
        <w:spacing w:before="0" w:beforeAutospacing="0" w:after="0" w:afterAutospacing="0" w:line="380" w:lineRule="atLeast"/>
        <w:ind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3.</w:t>
      </w:r>
      <w:r>
        <w:rPr>
          <w:rFonts w:hint="eastAsia" w:ascii="Helvetica Neue" w:hAnsi="Helvetica Neue" w:eastAsia="Helvetica Neue" w:cs="Helvetica Neue"/>
          <w:color w:val="auto"/>
          <w:kern w:val="0"/>
          <w:sz w:val="28"/>
          <w:szCs w:val="28"/>
          <w:lang w:val="en-US" w:eastAsia="zh-CN" w:bidi="ar"/>
        </w:rPr>
        <w:t>债权事项描述</w:t>
      </w:r>
      <w:r>
        <w:rPr>
          <w:rFonts w:ascii="Helvetica Neue" w:hAnsi="Helvetica Neue" w:eastAsia="Helvetica Neue" w:cs="Helvetica Neue"/>
          <w:color w:val="auto"/>
          <w:kern w:val="0"/>
          <w:sz w:val="28"/>
          <w:szCs w:val="28"/>
          <w:lang w:val="en-US" w:eastAsia="zh-CN" w:bidi="ar"/>
        </w:rPr>
        <w:t>：简要陈述该债权的形成经过，对已开票金额和未开票金额应填写清楚；若涉及合同关系的，则该合同是否已经履行完毕要填写清楚。</w:t>
      </w:r>
    </w:p>
    <w:p w14:paraId="512687AF">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4.债权人应当如实申报债权，债务人的保证人或者其他连带债务人已经替代债务人清偿债务的，已受偿部分不能再次申报。</w:t>
      </w:r>
    </w:p>
    <w:p w14:paraId="08B17E1C">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5.做权申报后，债权人从债务人的保证人或者其他连带债务人等处</w:t>
      </w:r>
      <w:r>
        <w:rPr>
          <w:rFonts w:hint="eastAsia" w:ascii="Helvetica Neue" w:hAnsi="Helvetica Neue" w:eastAsia="Helvetica Neue" w:cs="Helvetica Neue"/>
          <w:color w:val="auto"/>
          <w:kern w:val="0"/>
          <w:sz w:val="28"/>
          <w:szCs w:val="28"/>
          <w:lang w:val="en-US" w:eastAsia="zh-CN" w:bidi="ar"/>
        </w:rPr>
        <w:t>已经</w:t>
      </w:r>
      <w:r>
        <w:rPr>
          <w:rFonts w:ascii="Helvetica Neue" w:hAnsi="Helvetica Neue" w:eastAsia="Helvetica Neue" w:cs="Helvetica Neue"/>
          <w:color w:val="auto"/>
          <w:kern w:val="0"/>
          <w:sz w:val="28"/>
          <w:szCs w:val="28"/>
          <w:lang w:val="en-US" w:eastAsia="zh-CN" w:bidi="ar"/>
        </w:rPr>
        <w:t>得清偿的，应当在一周内书面告知管理人。</w:t>
      </w:r>
    </w:p>
    <w:p w14:paraId="1FA49228">
      <w:pPr>
        <w:pStyle w:val="4"/>
        <w:keepNext w:val="0"/>
        <w:keepLines w:val="0"/>
        <w:widowControl/>
        <w:suppressLineNumbers w:val="0"/>
        <w:spacing w:before="0" w:beforeAutospacing="0" w:after="0" w:afterAutospacing="0" w:line="380" w:lineRule="atLeast"/>
        <w:ind w:left="0" w:right="0" w:firstLine="560" w:firstLineChars="200"/>
        <w:jc w:val="left"/>
        <w:rPr>
          <w:color w:val="auto"/>
          <w:sz w:val="28"/>
          <w:szCs w:val="28"/>
        </w:rPr>
      </w:pPr>
      <w:r>
        <w:rPr>
          <w:rFonts w:ascii="Helvetica Neue" w:hAnsi="Helvetica Neue" w:eastAsia="Helvetica Neue" w:cs="Helvetica Neue"/>
          <w:color w:val="auto"/>
          <w:kern w:val="0"/>
          <w:sz w:val="28"/>
          <w:szCs w:val="28"/>
          <w:lang w:val="en-US" w:eastAsia="zh-CN" w:bidi="ar"/>
        </w:rPr>
        <w:t>六、</w:t>
      </w:r>
      <w:r>
        <w:rPr>
          <w:rFonts w:hint="eastAsia" w:ascii="Helvetica Neue" w:hAnsi="Helvetica Neue" w:eastAsia="Helvetica Neue" w:cs="Helvetica Neue"/>
          <w:color w:val="auto"/>
          <w:kern w:val="0"/>
          <w:sz w:val="28"/>
          <w:szCs w:val="28"/>
          <w:lang w:val="en-US" w:eastAsia="zh-CN" w:bidi="ar"/>
        </w:rPr>
        <w:t>以上债权申报材料请</w:t>
      </w:r>
      <w:r>
        <w:rPr>
          <w:rFonts w:hint="default" w:ascii="Helvetica Neue Bold" w:hAnsi="Helvetica Neue Bold" w:eastAsia="Helvetica Neue" w:cs="Helvetica Neue Bold"/>
          <w:b/>
          <w:bCs/>
          <w:color w:val="auto"/>
          <w:kern w:val="0"/>
          <w:sz w:val="28"/>
          <w:szCs w:val="28"/>
          <w:lang w:val="en-US" w:eastAsia="zh-CN" w:bidi="ar"/>
        </w:rPr>
        <w:t>邮寄至：湖南省邵阳市隆回县花门街道赧水南路巴黎新城一期湖南志涛律师事务所；邮政编码：422200；联系人：王晗啁；联系电话：13657316726。</w:t>
      </w:r>
      <w:r>
        <w:rPr>
          <w:rFonts w:ascii="Helvetica Neue" w:hAnsi="Helvetica Neue" w:eastAsia="Helvetica Neue" w:cs="Helvetica Neue"/>
          <w:color w:val="auto"/>
          <w:kern w:val="0"/>
          <w:sz w:val="28"/>
          <w:szCs w:val="28"/>
          <w:lang w:val="en-US" w:eastAsia="zh-CN" w:bidi="ar"/>
        </w:rPr>
        <w:t>请在邮寄单注明“</w:t>
      </w:r>
      <w:r>
        <w:rPr>
          <w:rFonts w:hint="eastAsia" w:ascii="Helvetica Neue" w:hAnsi="Helvetica Neue" w:eastAsia="Helvetica Neue" w:cs="Helvetica Neue"/>
          <w:color w:val="auto"/>
          <w:kern w:val="0"/>
          <w:sz w:val="28"/>
          <w:szCs w:val="28"/>
          <w:lang w:val="en-US" w:eastAsia="zh-CN" w:bidi="ar"/>
        </w:rPr>
        <w:t>邵东市瑞峰塑料制品有限公司</w:t>
      </w:r>
      <w:r>
        <w:rPr>
          <w:rFonts w:ascii="Helvetica Neue" w:hAnsi="Helvetica Neue" w:eastAsia="Helvetica Neue" w:cs="Helvetica Neue"/>
          <w:color w:val="auto"/>
          <w:kern w:val="0"/>
          <w:sz w:val="28"/>
          <w:szCs w:val="28"/>
          <w:lang w:val="en-US" w:eastAsia="zh-CN" w:bidi="ar"/>
        </w:rPr>
        <w:t>债权申报”字样，并保留邮件寄送底单。管理人将在收到申报材料之后确定时间核对证据原件。</w:t>
      </w:r>
    </w:p>
    <w:p w14:paraId="172BA4DA">
      <w:pPr>
        <w:pStyle w:val="4"/>
        <w:keepNext w:val="0"/>
        <w:keepLines w:val="0"/>
        <w:widowControl/>
        <w:suppressLineNumbers w:val="0"/>
        <w:spacing w:before="0" w:beforeAutospacing="0" w:after="0" w:afterAutospacing="0" w:line="380" w:lineRule="atLeast"/>
        <w:ind w:left="0" w:right="0" w:firstLine="560" w:firstLineChars="200"/>
        <w:jc w:val="left"/>
        <w:rPr>
          <w:rFonts w:ascii="Helvetica Neue" w:hAnsi="Helvetica Neue" w:eastAsia="Helvetica Neue" w:cs="Helvetica Neue"/>
          <w:color w:val="auto"/>
          <w:kern w:val="0"/>
          <w:sz w:val="28"/>
          <w:szCs w:val="28"/>
          <w:lang w:val="en-US" w:eastAsia="zh-CN" w:bidi="ar"/>
        </w:rPr>
      </w:pPr>
      <w:r>
        <w:rPr>
          <w:rFonts w:ascii="Helvetica Neue" w:hAnsi="Helvetica Neue" w:eastAsia="Helvetica Neue" w:cs="Helvetica Neue"/>
          <w:color w:val="auto"/>
          <w:kern w:val="0"/>
          <w:sz w:val="28"/>
          <w:szCs w:val="28"/>
          <w:lang w:val="en-US" w:eastAsia="zh-CN" w:bidi="ar"/>
        </w:rPr>
        <w:t>债权人未能在管理人确定的时间内提供证据原件的，申报的债权管理人不予确认。</w:t>
      </w:r>
    </w:p>
    <w:p w14:paraId="65A440F6">
      <w:pPr>
        <w:pStyle w:val="4"/>
        <w:keepNext w:val="0"/>
        <w:keepLines w:val="0"/>
        <w:widowControl/>
        <w:suppressLineNumbers w:val="0"/>
        <w:spacing w:before="0" w:beforeAutospacing="0" w:after="0" w:afterAutospacing="0" w:line="380" w:lineRule="atLeast"/>
        <w:ind w:right="0" w:firstLine="3640" w:firstLineChars="1300"/>
        <w:jc w:val="left"/>
        <w:rPr>
          <w:rFonts w:hint="eastAsia" w:ascii="Helvetica Neue" w:hAnsi="Helvetica Neue" w:eastAsia="Helvetica Neue" w:cs="Helvetica Neue"/>
          <w:color w:val="auto"/>
          <w:kern w:val="0"/>
          <w:sz w:val="28"/>
          <w:szCs w:val="28"/>
          <w:lang w:val="en-US" w:eastAsia="zh-CN" w:bidi="ar"/>
        </w:rPr>
      </w:pPr>
      <w:r>
        <w:rPr>
          <w:rFonts w:hint="eastAsia" w:ascii="Helvetica Neue" w:hAnsi="Helvetica Neue" w:eastAsia="Helvetica Neue" w:cs="Helvetica Neue"/>
          <w:color w:val="auto"/>
          <w:kern w:val="0"/>
          <w:sz w:val="28"/>
          <w:szCs w:val="28"/>
          <w:lang w:val="en-US" w:eastAsia="zh-CN" w:bidi="ar"/>
        </w:rPr>
        <w:t>邵东市瑞峰塑料制品有限公司管理人</w:t>
      </w:r>
    </w:p>
    <w:p w14:paraId="2E172A62">
      <w:pPr>
        <w:pStyle w:val="4"/>
        <w:keepNext w:val="0"/>
        <w:keepLines w:val="0"/>
        <w:widowControl/>
        <w:suppressLineNumbers w:val="0"/>
        <w:spacing w:before="0" w:beforeAutospacing="0" w:after="0" w:afterAutospacing="0" w:line="380" w:lineRule="atLeast"/>
        <w:ind w:left="0" w:right="0" w:firstLine="3920" w:firstLineChars="1400"/>
        <w:jc w:val="left"/>
        <w:rPr>
          <w:rFonts w:hint="default" w:ascii="Helvetica Neue" w:hAnsi="Helvetica Neue" w:eastAsia="Helvetica Neue" w:cs="Helvetica Neue"/>
          <w:color w:val="auto"/>
          <w:kern w:val="0"/>
          <w:sz w:val="28"/>
          <w:szCs w:val="28"/>
          <w:lang w:val="en-US" w:eastAsia="zh-CN" w:bidi="ar"/>
        </w:rPr>
      </w:pPr>
      <w:r>
        <w:rPr>
          <w:rFonts w:hint="eastAsia" w:ascii="Helvetica Neue" w:hAnsi="Helvetica Neue" w:eastAsia="Helvetica Neue" w:cs="Helvetica Neue"/>
          <w:color w:val="auto"/>
          <w:kern w:val="0"/>
          <w:sz w:val="28"/>
          <w:szCs w:val="28"/>
          <w:lang w:val="en-US" w:eastAsia="zh-CN" w:bidi="ar"/>
        </w:rPr>
        <w:t>二〇二五年七月三十一日</w:t>
      </w:r>
    </w:p>
    <w:p w14:paraId="4B42F12A">
      <w:pPr>
        <w:pStyle w:val="4"/>
        <w:keepNext w:val="0"/>
        <w:keepLines w:val="0"/>
        <w:widowControl/>
        <w:suppressLineNumbers w:val="0"/>
        <w:spacing w:before="0" w:beforeAutospacing="0" w:after="0" w:afterAutospacing="0" w:line="380" w:lineRule="atLeast"/>
        <w:ind w:right="0"/>
        <w:jc w:val="left"/>
        <w:rPr>
          <w:rFonts w:ascii="Helvetica Neue" w:hAnsi="Helvetica Neue" w:eastAsia="Helvetica Neue" w:cs="Helvetica Neue"/>
          <w:color w:val="auto"/>
          <w:kern w:val="0"/>
          <w:sz w:val="28"/>
          <w:szCs w:val="28"/>
          <w:lang w:val="en-US" w:eastAsia="zh-CN" w:bidi="ar"/>
        </w:rPr>
      </w:pPr>
    </w:p>
    <w:p w14:paraId="0C95BF81">
      <w:pPr>
        <w:pStyle w:val="4"/>
        <w:keepNext w:val="0"/>
        <w:keepLines w:val="0"/>
        <w:widowControl/>
        <w:suppressLineNumbers w:val="0"/>
        <w:spacing w:before="0" w:beforeAutospacing="0" w:after="0" w:afterAutospacing="0" w:line="380" w:lineRule="atLeast"/>
        <w:ind w:right="0"/>
        <w:jc w:val="left"/>
        <w:rPr>
          <w:color w:val="auto"/>
          <w:sz w:val="28"/>
          <w:szCs w:val="28"/>
        </w:rPr>
      </w:pPr>
      <w:r>
        <w:rPr>
          <w:rFonts w:ascii="Helvetica Neue" w:hAnsi="Helvetica Neue" w:eastAsia="Helvetica Neue" w:cs="Helvetica Neue"/>
          <w:color w:val="auto"/>
          <w:kern w:val="0"/>
          <w:sz w:val="28"/>
          <w:szCs w:val="28"/>
          <w:lang w:val="en-US" w:eastAsia="zh-CN" w:bidi="ar"/>
        </w:rPr>
        <w:t>以上《申报须知》内容已经知悉，现予确认。</w:t>
      </w:r>
    </w:p>
    <w:p w14:paraId="5B9E3ACF">
      <w:pPr>
        <w:pStyle w:val="4"/>
        <w:keepNext w:val="0"/>
        <w:keepLines w:val="0"/>
        <w:widowControl/>
        <w:suppressLineNumbers w:val="0"/>
        <w:spacing w:before="0" w:beforeAutospacing="0" w:after="0" w:afterAutospacing="0" w:line="380" w:lineRule="atLeast"/>
        <w:ind w:left="0" w:right="0" w:firstLine="3920" w:firstLineChars="1400"/>
        <w:jc w:val="left"/>
        <w:rPr>
          <w:color w:val="auto"/>
          <w:sz w:val="28"/>
          <w:szCs w:val="28"/>
        </w:rPr>
      </w:pPr>
      <w:r>
        <w:rPr>
          <w:rFonts w:ascii="Helvetica Neue" w:hAnsi="Helvetica Neue" w:eastAsia="Helvetica Neue" w:cs="Helvetica Neue"/>
          <w:color w:val="auto"/>
          <w:kern w:val="0"/>
          <w:sz w:val="28"/>
          <w:szCs w:val="28"/>
          <w:lang w:val="en-US" w:eastAsia="zh-CN" w:bidi="ar"/>
        </w:rPr>
        <w:t>债权申报人（签章或签字）：</w:t>
      </w:r>
    </w:p>
    <w:p w14:paraId="1620ADF8">
      <w:pPr>
        <w:pStyle w:val="4"/>
        <w:keepNext w:val="0"/>
        <w:keepLines w:val="0"/>
        <w:widowControl/>
        <w:suppressLineNumbers w:val="0"/>
        <w:spacing w:before="0" w:beforeAutospacing="0" w:after="0" w:afterAutospacing="0" w:line="380" w:lineRule="atLeast"/>
        <w:ind w:left="0" w:right="0" w:firstLine="4480" w:firstLineChars="1600"/>
        <w:jc w:val="left"/>
        <w:rPr>
          <w:color w:val="auto"/>
          <w:sz w:val="28"/>
          <w:szCs w:val="28"/>
        </w:rPr>
      </w:pPr>
      <w:r>
        <w:rPr>
          <w:rFonts w:ascii="Helvetica Neue" w:hAnsi="Helvetica Neue" w:eastAsia="Helvetica Neue" w:cs="Helvetica Neue"/>
          <w:color w:val="auto"/>
          <w:kern w:val="0"/>
          <w:sz w:val="28"/>
          <w:szCs w:val="28"/>
          <w:lang w:val="en-US" w:eastAsia="zh-CN" w:bidi="ar"/>
        </w:rPr>
        <w:t>时间</w:t>
      </w:r>
      <w:r>
        <w:rPr>
          <w:rFonts w:hint="eastAsia" w:ascii="Helvetica Neue" w:hAnsi="Helvetica Neue" w:eastAsia="Helvetica Neue" w:cs="Helvetica Neue"/>
          <w:color w:val="auto"/>
          <w:kern w:val="0"/>
          <w:sz w:val="28"/>
          <w:szCs w:val="28"/>
          <w:lang w:val="en-US" w:eastAsia="zh-CN" w:bidi="ar"/>
        </w:rPr>
        <w:t xml:space="preserve">：   </w:t>
      </w:r>
      <w:r>
        <w:rPr>
          <w:rFonts w:ascii="Helvetica Neue" w:hAnsi="Helvetica Neue" w:eastAsia="Helvetica Neue" w:cs="Helvetica Neue"/>
          <w:color w:val="auto"/>
          <w:kern w:val="0"/>
          <w:sz w:val="28"/>
          <w:szCs w:val="28"/>
          <w:lang w:val="en-US" w:eastAsia="zh-CN" w:bidi="ar"/>
        </w:rPr>
        <w:t>年</w:t>
      </w:r>
      <w:r>
        <w:rPr>
          <w:rFonts w:hint="eastAsia" w:ascii="Helvetica Neue" w:hAnsi="Helvetica Neue" w:eastAsia="Helvetica Neue" w:cs="Helvetica Neue"/>
          <w:color w:val="auto"/>
          <w:kern w:val="0"/>
          <w:sz w:val="28"/>
          <w:szCs w:val="28"/>
          <w:lang w:val="en-US" w:eastAsia="zh-CN" w:bidi="ar"/>
        </w:rPr>
        <w:t xml:space="preserve">  </w:t>
      </w:r>
      <w:r>
        <w:rPr>
          <w:rFonts w:ascii="Helvetica Neue" w:hAnsi="Helvetica Neue" w:eastAsia="Helvetica Neue" w:cs="Helvetica Neue"/>
          <w:color w:val="auto"/>
          <w:kern w:val="0"/>
          <w:sz w:val="28"/>
          <w:szCs w:val="28"/>
          <w:lang w:val="en-US" w:eastAsia="zh-CN" w:bidi="ar"/>
        </w:rPr>
        <w:t>月</w:t>
      </w:r>
      <w:r>
        <w:rPr>
          <w:rFonts w:hint="eastAsia" w:ascii="Helvetica Neue" w:hAnsi="Helvetica Neue" w:eastAsia="Helvetica Neue" w:cs="Helvetica Neue"/>
          <w:color w:val="auto"/>
          <w:kern w:val="0"/>
          <w:sz w:val="28"/>
          <w:szCs w:val="28"/>
          <w:lang w:val="en-US" w:eastAsia="zh-CN" w:bidi="ar"/>
        </w:rPr>
        <w:t xml:space="preserve">  </w:t>
      </w:r>
      <w:r>
        <w:rPr>
          <w:rFonts w:ascii="Helvetica Neue" w:hAnsi="Helvetica Neue" w:eastAsia="Helvetica Neue" w:cs="Helvetica Neue"/>
          <w:color w:val="auto"/>
          <w:kern w:val="0"/>
          <w:sz w:val="28"/>
          <w:szCs w:val="28"/>
          <w:lang w:val="en-US" w:eastAsia="zh-CN" w:bidi="ar"/>
        </w:rPr>
        <w:t>日</w:t>
      </w:r>
    </w:p>
    <w:p w14:paraId="4D7C26AF">
      <w:pPr>
        <w:pStyle w:val="4"/>
        <w:keepNext w:val="0"/>
        <w:keepLines w:val="0"/>
        <w:widowControl/>
        <w:suppressLineNumbers w:val="0"/>
        <w:spacing w:before="0" w:beforeAutospacing="0" w:after="0" w:afterAutospacing="0" w:line="380" w:lineRule="atLeast"/>
        <w:ind w:left="0" w:right="0"/>
        <w:jc w:val="left"/>
        <w:rPr>
          <w:rFonts w:ascii="Helvetica Neue" w:hAnsi="Helvetica Neue" w:eastAsia="Helvetica Neue" w:cs="Helvetica Neue"/>
          <w:color w:val="auto"/>
          <w:kern w:val="0"/>
          <w:sz w:val="28"/>
          <w:szCs w:val="28"/>
          <w:lang w:val="en-US" w:eastAsia="zh-CN" w:bidi="ar"/>
        </w:rPr>
      </w:pPr>
    </w:p>
    <w:p w14:paraId="376C93A3">
      <w:pPr>
        <w:rPr>
          <w:color w:val="auto"/>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Helvetica Neue Bold">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6417">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EED89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5EED89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074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6EFF143"/>
    <w:rsid w:val="19562CD0"/>
    <w:rsid w:val="7A7B6DA0"/>
    <w:rsid w:val="7AF763AF"/>
    <w:rsid w:val="7DF3EE68"/>
    <w:rsid w:val="BDDDE38E"/>
    <w:rsid w:val="C6EFF143"/>
    <w:rsid w:val="F76FDC38"/>
    <w:rsid w:val="FD530CF6"/>
    <w:rsid w:val="FF3BE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paragraph" w:customStyle="1" w:styleId="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29</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2025-06-21T06:09:00Z</dcterms:created>
  <dc:creator>apple</dc:creator>
  <cp:lastModifiedBy>Fate</cp:lastModifiedBy>
  <dcterms:modified xsi:type="dcterms:W3CDTF">2025-07-31T14:40:41Z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D15EFFA9453469B1310B8B68CC301A52_43</vt:lpwstr>
  </property>
</Properties>
</file>