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C5317">
      <w:pPr>
        <w:spacing w:line="360" w:lineRule="auto"/>
        <w:jc w:val="center"/>
        <w:rPr>
          <w:rFonts w:hint="default" w:ascii="仿宋" w:hAnsi="仿宋" w:eastAsia="仿宋" w:cs="仿宋"/>
          <w:b/>
          <w:color w:val="auto"/>
          <w:sz w:val="36"/>
          <w:szCs w:val="36"/>
          <w:lang w:eastAsia="zh-CN"/>
        </w:rPr>
      </w:pPr>
      <w:r>
        <w:rPr>
          <w:rFonts w:hint="default" w:ascii="仿宋" w:hAnsi="仿宋" w:eastAsia="仿宋" w:cs="仿宋"/>
          <w:b/>
          <w:color w:val="auto"/>
          <w:sz w:val="36"/>
          <w:szCs w:val="36"/>
          <w:lang w:eastAsia="zh-CN"/>
        </w:rPr>
        <w:t>安徽小嘟充电科技有限公司</w:t>
      </w:r>
    </w:p>
    <w:p w14:paraId="0DCF406F">
      <w:pPr>
        <w:spacing w:line="36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Hans"/>
        </w:rPr>
        <w:t>破产清算案</w:t>
      </w:r>
      <w:r>
        <w:rPr>
          <w:rFonts w:hint="default" w:ascii="仿宋" w:hAnsi="仿宋" w:eastAsia="仿宋" w:cs="仿宋"/>
          <w:b/>
          <w:color w:val="auto"/>
          <w:sz w:val="36"/>
          <w:szCs w:val="36"/>
          <w:lang w:val="en-US" w:eastAsia="zh-CN"/>
        </w:rPr>
        <w:t>债权申报文件清单</w:t>
      </w:r>
    </w:p>
    <w:p w14:paraId="731DC519">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（本清单一式两份，提交人、接收人各执一份）    </w:t>
      </w:r>
    </w:p>
    <w:tbl>
      <w:tblPr>
        <w:tblStyle w:val="5"/>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5369"/>
        <w:gridCol w:w="1027"/>
        <w:gridCol w:w="2008"/>
      </w:tblGrid>
      <w:tr w14:paraId="42CC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0" w:type="dxa"/>
            <w:gridSpan w:val="2"/>
            <w:noWrap w:val="0"/>
            <w:vAlign w:val="top"/>
          </w:tcPr>
          <w:p w14:paraId="59991F9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申报债权文件目录</w:t>
            </w:r>
          </w:p>
        </w:tc>
        <w:tc>
          <w:tcPr>
            <w:tcW w:w="1027" w:type="dxa"/>
            <w:noWrap w:val="0"/>
            <w:vAlign w:val="top"/>
          </w:tcPr>
          <w:p w14:paraId="22BA413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份数</w:t>
            </w:r>
          </w:p>
        </w:tc>
        <w:tc>
          <w:tcPr>
            <w:tcW w:w="2008" w:type="dxa"/>
            <w:noWrap w:val="0"/>
            <w:vAlign w:val="top"/>
          </w:tcPr>
          <w:p w14:paraId="0DB98CB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原件</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复印件</w:t>
            </w:r>
          </w:p>
        </w:tc>
      </w:tr>
      <w:tr w14:paraId="061E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71" w:type="dxa"/>
            <w:noWrap w:val="0"/>
            <w:vAlign w:val="top"/>
          </w:tcPr>
          <w:p w14:paraId="22DA74C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5369" w:type="dxa"/>
            <w:noWrap w:val="0"/>
            <w:vAlign w:val="top"/>
          </w:tcPr>
          <w:p w14:paraId="6DCD8E83">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债权申报表</w:t>
            </w:r>
          </w:p>
        </w:tc>
        <w:tc>
          <w:tcPr>
            <w:tcW w:w="1027" w:type="dxa"/>
            <w:noWrap w:val="0"/>
            <w:vAlign w:val="top"/>
          </w:tcPr>
          <w:p w14:paraId="33FEEBF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1份</w:t>
            </w:r>
          </w:p>
        </w:tc>
        <w:tc>
          <w:tcPr>
            <w:tcW w:w="2008" w:type="dxa"/>
            <w:noWrap w:val="0"/>
            <w:vAlign w:val="top"/>
          </w:tcPr>
          <w:p w14:paraId="6DCEEC1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原件</w:t>
            </w:r>
          </w:p>
        </w:tc>
      </w:tr>
      <w:tr w14:paraId="4106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71" w:type="dxa"/>
            <w:noWrap w:val="0"/>
            <w:vAlign w:val="top"/>
          </w:tcPr>
          <w:p w14:paraId="35B08C8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5369" w:type="dxa"/>
            <w:noWrap w:val="0"/>
            <w:vAlign w:val="top"/>
          </w:tcPr>
          <w:p w14:paraId="1902A8FC">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债权申报书</w:t>
            </w:r>
          </w:p>
        </w:tc>
        <w:tc>
          <w:tcPr>
            <w:tcW w:w="1027" w:type="dxa"/>
            <w:noWrap w:val="0"/>
            <w:vAlign w:val="top"/>
          </w:tcPr>
          <w:p w14:paraId="1C0B37A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1份</w:t>
            </w:r>
          </w:p>
        </w:tc>
        <w:tc>
          <w:tcPr>
            <w:tcW w:w="2008" w:type="dxa"/>
            <w:noWrap w:val="0"/>
            <w:vAlign w:val="top"/>
          </w:tcPr>
          <w:p w14:paraId="05AB8B2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原件</w:t>
            </w:r>
          </w:p>
        </w:tc>
      </w:tr>
      <w:tr w14:paraId="6A975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71" w:type="dxa"/>
            <w:noWrap w:val="0"/>
            <w:vAlign w:val="top"/>
          </w:tcPr>
          <w:p w14:paraId="096E5B9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5369" w:type="dxa"/>
            <w:noWrap w:val="0"/>
            <w:vAlign w:val="top"/>
          </w:tcPr>
          <w:p w14:paraId="1610FEF4">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债权金额计算清单</w:t>
            </w:r>
          </w:p>
        </w:tc>
        <w:tc>
          <w:tcPr>
            <w:tcW w:w="1027" w:type="dxa"/>
            <w:noWrap w:val="0"/>
            <w:vAlign w:val="top"/>
          </w:tcPr>
          <w:p w14:paraId="63741A3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1份</w:t>
            </w:r>
          </w:p>
        </w:tc>
        <w:tc>
          <w:tcPr>
            <w:tcW w:w="2008" w:type="dxa"/>
            <w:noWrap w:val="0"/>
            <w:vAlign w:val="top"/>
          </w:tcPr>
          <w:p w14:paraId="648DBC4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原件</w:t>
            </w:r>
          </w:p>
        </w:tc>
      </w:tr>
      <w:tr w14:paraId="23B8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71" w:type="dxa"/>
            <w:noWrap w:val="0"/>
            <w:vAlign w:val="top"/>
          </w:tcPr>
          <w:p w14:paraId="3661F01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p>
        </w:tc>
        <w:tc>
          <w:tcPr>
            <w:tcW w:w="5369" w:type="dxa"/>
            <w:noWrap w:val="0"/>
            <w:vAlign w:val="top"/>
          </w:tcPr>
          <w:p w14:paraId="256A015F">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8"/>
                <w:szCs w:val="28"/>
                <w:lang w:val="en-US" w:eastAsia="zh-CN"/>
              </w:rPr>
            </w:pPr>
            <w:r>
              <w:rPr>
                <w:rFonts w:hint="eastAsia" w:ascii="仿宋" w:hAnsi="仿宋" w:eastAsia="仿宋" w:cs="仿宋"/>
                <w:b w:val="0"/>
                <w:bCs/>
                <w:color w:val="auto"/>
                <w:sz w:val="28"/>
                <w:szCs w:val="28"/>
              </w:rPr>
              <w:t>债权申报人、管理人地址及联系方式确认书</w:t>
            </w:r>
          </w:p>
        </w:tc>
        <w:tc>
          <w:tcPr>
            <w:tcW w:w="1027" w:type="dxa"/>
            <w:noWrap w:val="0"/>
            <w:vAlign w:val="top"/>
          </w:tcPr>
          <w:p w14:paraId="5BC6587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1份</w:t>
            </w:r>
          </w:p>
        </w:tc>
        <w:tc>
          <w:tcPr>
            <w:tcW w:w="2008" w:type="dxa"/>
            <w:noWrap w:val="0"/>
            <w:vAlign w:val="top"/>
          </w:tcPr>
          <w:p w14:paraId="75C20FE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原件</w:t>
            </w:r>
          </w:p>
        </w:tc>
      </w:tr>
      <w:tr w14:paraId="20B8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71" w:type="dxa"/>
            <w:noWrap w:val="0"/>
            <w:vAlign w:val="top"/>
          </w:tcPr>
          <w:p w14:paraId="4A11516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p>
        </w:tc>
        <w:tc>
          <w:tcPr>
            <w:tcW w:w="5369" w:type="dxa"/>
            <w:noWrap w:val="0"/>
            <w:vAlign w:val="top"/>
          </w:tcPr>
          <w:p w14:paraId="72CFE674">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临时确定债权额申请书、如实申报债权承诺书</w:t>
            </w:r>
          </w:p>
        </w:tc>
        <w:tc>
          <w:tcPr>
            <w:tcW w:w="1027" w:type="dxa"/>
            <w:noWrap w:val="0"/>
            <w:vAlign w:val="top"/>
          </w:tcPr>
          <w:p w14:paraId="42F96D0F">
            <w:pPr>
              <w:keepNext w:val="0"/>
              <w:keepLines w:val="0"/>
              <w:suppressLineNumbers w:val="0"/>
              <w:tabs>
                <w:tab w:val="left" w:pos="334"/>
              </w:tabs>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p>
        </w:tc>
        <w:tc>
          <w:tcPr>
            <w:tcW w:w="2008" w:type="dxa"/>
            <w:noWrap w:val="0"/>
            <w:vAlign w:val="top"/>
          </w:tcPr>
          <w:p w14:paraId="1B0BA75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p>
        </w:tc>
      </w:tr>
      <w:tr w14:paraId="31A7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71" w:type="dxa"/>
            <w:noWrap w:val="0"/>
            <w:vAlign w:val="top"/>
          </w:tcPr>
          <w:p w14:paraId="7D639F0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5369" w:type="dxa"/>
            <w:noWrap w:val="0"/>
            <w:vAlign w:val="top"/>
          </w:tcPr>
          <w:p w14:paraId="11139174">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lang w:eastAsia="zh-CN"/>
              </w:rPr>
            </w:pPr>
          </w:p>
        </w:tc>
        <w:tc>
          <w:tcPr>
            <w:tcW w:w="1027" w:type="dxa"/>
            <w:noWrap w:val="0"/>
            <w:vAlign w:val="top"/>
          </w:tcPr>
          <w:p w14:paraId="32384CB4">
            <w:pPr>
              <w:keepNext w:val="0"/>
              <w:keepLines w:val="0"/>
              <w:suppressLineNumbers w:val="0"/>
              <w:tabs>
                <w:tab w:val="left" w:pos="334"/>
              </w:tabs>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p>
        </w:tc>
        <w:tc>
          <w:tcPr>
            <w:tcW w:w="2008" w:type="dxa"/>
            <w:noWrap w:val="0"/>
            <w:vAlign w:val="top"/>
          </w:tcPr>
          <w:p w14:paraId="75EFBBE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eastAsia="zh-CN"/>
              </w:rPr>
            </w:pPr>
          </w:p>
        </w:tc>
      </w:tr>
      <w:tr w14:paraId="01A2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71" w:type="dxa"/>
            <w:noWrap w:val="0"/>
            <w:vAlign w:val="top"/>
          </w:tcPr>
          <w:p w14:paraId="260C2EE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5369" w:type="dxa"/>
            <w:noWrap w:val="0"/>
            <w:vAlign w:val="top"/>
          </w:tcPr>
          <w:p w14:paraId="70418A56">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lang w:eastAsia="zh-CN"/>
              </w:rPr>
            </w:pPr>
          </w:p>
        </w:tc>
        <w:tc>
          <w:tcPr>
            <w:tcW w:w="1027" w:type="dxa"/>
            <w:noWrap w:val="0"/>
            <w:vAlign w:val="top"/>
          </w:tcPr>
          <w:p w14:paraId="6F74400F">
            <w:pPr>
              <w:keepNext w:val="0"/>
              <w:keepLines w:val="0"/>
              <w:suppressLineNumbers w:val="0"/>
              <w:tabs>
                <w:tab w:val="left" w:pos="334"/>
              </w:tabs>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p>
        </w:tc>
        <w:tc>
          <w:tcPr>
            <w:tcW w:w="2008" w:type="dxa"/>
            <w:noWrap w:val="0"/>
            <w:vAlign w:val="top"/>
          </w:tcPr>
          <w:p w14:paraId="6D8E7E8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eastAsia="zh-CN"/>
              </w:rPr>
            </w:pPr>
          </w:p>
        </w:tc>
      </w:tr>
      <w:tr w14:paraId="2962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771" w:type="dxa"/>
            <w:noWrap w:val="0"/>
            <w:vAlign w:val="top"/>
          </w:tcPr>
          <w:p w14:paraId="272B037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p>
        </w:tc>
        <w:tc>
          <w:tcPr>
            <w:tcW w:w="5369" w:type="dxa"/>
            <w:noWrap w:val="0"/>
            <w:vAlign w:val="top"/>
          </w:tcPr>
          <w:p w14:paraId="737D3C5B">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lang w:eastAsia="zh-CN"/>
              </w:rPr>
            </w:pPr>
          </w:p>
        </w:tc>
        <w:tc>
          <w:tcPr>
            <w:tcW w:w="1027" w:type="dxa"/>
            <w:noWrap w:val="0"/>
            <w:vAlign w:val="top"/>
          </w:tcPr>
          <w:p w14:paraId="6B5972C7">
            <w:pPr>
              <w:keepNext w:val="0"/>
              <w:keepLines w:val="0"/>
              <w:suppressLineNumbers w:val="0"/>
              <w:tabs>
                <w:tab w:val="left" w:pos="334"/>
              </w:tabs>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p>
        </w:tc>
        <w:tc>
          <w:tcPr>
            <w:tcW w:w="2008" w:type="dxa"/>
            <w:noWrap w:val="0"/>
            <w:vAlign w:val="top"/>
          </w:tcPr>
          <w:p w14:paraId="34965C0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eastAsia="zh-CN"/>
              </w:rPr>
            </w:pPr>
          </w:p>
        </w:tc>
      </w:tr>
      <w:tr w14:paraId="5478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71" w:type="dxa"/>
            <w:noWrap w:val="0"/>
            <w:vAlign w:val="top"/>
          </w:tcPr>
          <w:p w14:paraId="0A9915C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5369" w:type="dxa"/>
            <w:noWrap w:val="0"/>
            <w:vAlign w:val="top"/>
          </w:tcPr>
          <w:p w14:paraId="2F6DA1A5">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lang w:eastAsia="zh-CN"/>
              </w:rPr>
            </w:pPr>
          </w:p>
        </w:tc>
        <w:tc>
          <w:tcPr>
            <w:tcW w:w="1027" w:type="dxa"/>
            <w:noWrap w:val="0"/>
            <w:vAlign w:val="top"/>
          </w:tcPr>
          <w:p w14:paraId="7DDD5AFA">
            <w:pPr>
              <w:keepNext w:val="0"/>
              <w:keepLines w:val="0"/>
              <w:suppressLineNumbers w:val="0"/>
              <w:tabs>
                <w:tab w:val="left" w:pos="334"/>
              </w:tabs>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p>
        </w:tc>
        <w:tc>
          <w:tcPr>
            <w:tcW w:w="2008" w:type="dxa"/>
            <w:noWrap w:val="0"/>
            <w:vAlign w:val="top"/>
          </w:tcPr>
          <w:p w14:paraId="4DEC195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eastAsia="zh-CN"/>
              </w:rPr>
            </w:pPr>
          </w:p>
        </w:tc>
      </w:tr>
      <w:tr w14:paraId="5F07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71" w:type="dxa"/>
            <w:noWrap w:val="0"/>
            <w:vAlign w:val="top"/>
          </w:tcPr>
          <w:p w14:paraId="677BE613">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5369" w:type="dxa"/>
            <w:noWrap w:val="0"/>
            <w:vAlign w:val="top"/>
          </w:tcPr>
          <w:p w14:paraId="0994E645">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lang w:eastAsia="zh-CN"/>
              </w:rPr>
            </w:pPr>
          </w:p>
        </w:tc>
        <w:tc>
          <w:tcPr>
            <w:tcW w:w="1027" w:type="dxa"/>
            <w:noWrap w:val="0"/>
            <w:vAlign w:val="top"/>
          </w:tcPr>
          <w:p w14:paraId="7C6C2CEB">
            <w:pPr>
              <w:keepNext w:val="0"/>
              <w:keepLines w:val="0"/>
              <w:suppressLineNumbers w:val="0"/>
              <w:tabs>
                <w:tab w:val="left" w:pos="334"/>
              </w:tabs>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p>
        </w:tc>
        <w:tc>
          <w:tcPr>
            <w:tcW w:w="2008" w:type="dxa"/>
            <w:noWrap w:val="0"/>
            <w:vAlign w:val="top"/>
          </w:tcPr>
          <w:p w14:paraId="0FC8B0E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eastAsia="zh-CN"/>
              </w:rPr>
            </w:pPr>
          </w:p>
        </w:tc>
      </w:tr>
      <w:tr w14:paraId="7BF3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771" w:type="dxa"/>
            <w:noWrap w:val="0"/>
            <w:vAlign w:val="top"/>
          </w:tcPr>
          <w:p w14:paraId="32ECADEC">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p>
        </w:tc>
        <w:tc>
          <w:tcPr>
            <w:tcW w:w="5369" w:type="dxa"/>
            <w:noWrap w:val="0"/>
            <w:vAlign w:val="top"/>
          </w:tcPr>
          <w:p w14:paraId="33EEEF0B">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lang w:eastAsia="zh-CN"/>
              </w:rPr>
            </w:pPr>
          </w:p>
        </w:tc>
        <w:tc>
          <w:tcPr>
            <w:tcW w:w="1027" w:type="dxa"/>
            <w:noWrap w:val="0"/>
            <w:vAlign w:val="top"/>
          </w:tcPr>
          <w:p w14:paraId="2C2977F2">
            <w:pPr>
              <w:keepNext w:val="0"/>
              <w:keepLines w:val="0"/>
              <w:suppressLineNumbers w:val="0"/>
              <w:tabs>
                <w:tab w:val="left" w:pos="334"/>
              </w:tabs>
              <w:spacing w:before="0" w:beforeAutospacing="0" w:after="0" w:afterAutospacing="0" w:line="360" w:lineRule="auto"/>
              <w:ind w:left="0" w:right="0"/>
              <w:jc w:val="center"/>
              <w:rPr>
                <w:rFonts w:hint="eastAsia" w:ascii="仿宋" w:hAnsi="仿宋" w:eastAsia="仿宋" w:cs="仿宋"/>
                <w:color w:val="auto"/>
                <w:sz w:val="28"/>
                <w:szCs w:val="28"/>
                <w:lang w:val="en-US" w:eastAsia="zh-CN"/>
              </w:rPr>
            </w:pPr>
          </w:p>
        </w:tc>
        <w:tc>
          <w:tcPr>
            <w:tcW w:w="2008" w:type="dxa"/>
            <w:noWrap w:val="0"/>
            <w:vAlign w:val="top"/>
          </w:tcPr>
          <w:p w14:paraId="3CD1F45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lang w:eastAsia="zh-CN"/>
              </w:rPr>
            </w:pPr>
          </w:p>
        </w:tc>
      </w:tr>
    </w:tbl>
    <w:p w14:paraId="53E380FB">
      <w:pPr>
        <w:keepNext w:val="0"/>
        <w:keepLines w:val="0"/>
        <w:pageBreakBefore w:val="0"/>
        <w:widowControl w:val="0"/>
        <w:kinsoku/>
        <w:wordWrap/>
        <w:overflowPunct/>
        <w:topLinePunct w:val="0"/>
        <w:autoSpaceDE/>
        <w:autoSpaceDN/>
        <w:bidi w:val="0"/>
        <w:adjustRightInd/>
        <w:snapToGrid/>
        <w:spacing w:line="760" w:lineRule="exact"/>
        <w:jc w:val="left"/>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债权申报人：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p>
    <w:p w14:paraId="36E0B87A">
      <w:pPr>
        <w:keepNext w:val="0"/>
        <w:keepLines w:val="0"/>
        <w:pageBreakBefore w:val="0"/>
        <w:widowControl w:val="0"/>
        <w:kinsoku/>
        <w:wordWrap/>
        <w:overflowPunct/>
        <w:topLinePunct w:val="0"/>
        <w:autoSpaceDE/>
        <w:autoSpaceDN/>
        <w:bidi w:val="0"/>
        <w:adjustRightInd/>
        <w:snapToGrid/>
        <w:spacing w:line="760" w:lineRule="exact"/>
        <w:jc w:val="left"/>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提交人</w:t>
      </w:r>
      <w:r>
        <w:rPr>
          <w:rFonts w:hint="eastAsia" w:ascii="仿宋" w:hAnsi="仿宋" w:eastAsia="仿宋" w:cs="仿宋"/>
          <w:color w:val="auto"/>
          <w:sz w:val="28"/>
          <w:szCs w:val="28"/>
        </w:rPr>
        <w:t>（签</w:t>
      </w:r>
      <w:r>
        <w:rPr>
          <w:rFonts w:hint="eastAsia" w:ascii="仿宋" w:hAnsi="仿宋" w:eastAsia="仿宋" w:cs="仿宋"/>
          <w:color w:val="auto"/>
          <w:sz w:val="28"/>
          <w:szCs w:val="28"/>
          <w:lang w:val="en-US" w:eastAsia="zh-CN"/>
        </w:rPr>
        <w:t>名</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签收人（签</w:t>
      </w:r>
      <w:r>
        <w:rPr>
          <w:rFonts w:hint="eastAsia" w:ascii="仿宋" w:hAnsi="仿宋" w:eastAsia="仿宋" w:cs="仿宋"/>
          <w:color w:val="auto"/>
          <w:sz w:val="28"/>
          <w:szCs w:val="28"/>
          <w:lang w:val="en-US" w:eastAsia="zh-CN"/>
        </w:rPr>
        <w:t>名</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p>
    <w:p w14:paraId="31296E97">
      <w:pPr>
        <w:rPr>
          <w:rFonts w:hint="eastAsia" w:ascii="仿宋" w:hAnsi="仿宋" w:eastAsia="仿宋" w:cs="仿宋"/>
        </w:rPr>
      </w:pPr>
      <w:r>
        <w:rPr>
          <w:rFonts w:hint="eastAsia" w:ascii="仿宋" w:hAnsi="仿宋" w:eastAsia="仿宋" w:cs="仿宋"/>
          <w:color w:val="auto"/>
          <w:sz w:val="28"/>
          <w:szCs w:val="28"/>
        </w:rPr>
        <w:t>提交时间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签收时间：</w:t>
      </w:r>
      <w:r>
        <w:rPr>
          <w:rFonts w:hint="eastAsia" w:ascii="仿宋" w:hAnsi="仿宋" w:eastAsia="仿宋" w:cs="仿宋"/>
          <w:color w:val="auto"/>
          <w:sz w:val="28"/>
          <w:szCs w:val="28"/>
          <w:u w:val="single"/>
        </w:rPr>
        <w:t xml:space="preserve">                 </w:t>
      </w:r>
    </w:p>
    <w:p w14:paraId="1CCD1E04">
      <w:pPr>
        <w:numPr>
          <w:ilvl w:val="0"/>
          <w:numId w:val="0"/>
        </w:numPr>
        <w:autoSpaceDN w:val="0"/>
        <w:ind w:leftChars="0"/>
        <w:jc w:val="center"/>
        <w:textAlignment w:val="center"/>
        <w:rPr>
          <w:rFonts w:hint="eastAsia" w:ascii="仿宋" w:hAnsi="仿宋" w:eastAsia="仿宋" w:cs="仿宋"/>
          <w:b/>
          <w:bCs w:val="0"/>
          <w:color w:val="auto"/>
          <w:sz w:val="36"/>
          <w:szCs w:val="36"/>
          <w:lang w:val="en-US" w:eastAsia="zh-CN"/>
        </w:rPr>
      </w:pPr>
    </w:p>
    <w:p w14:paraId="33A1FB97">
      <w:pPr>
        <w:numPr>
          <w:ilvl w:val="0"/>
          <w:numId w:val="0"/>
        </w:numPr>
        <w:autoSpaceDN w:val="0"/>
        <w:ind w:leftChars="0"/>
        <w:jc w:val="center"/>
        <w:textAlignment w:val="center"/>
        <w:rPr>
          <w:rFonts w:hint="eastAsia" w:ascii="仿宋" w:hAnsi="仿宋" w:eastAsia="仿宋" w:cs="仿宋"/>
          <w:b/>
          <w:bCs w:val="0"/>
          <w:color w:val="auto"/>
          <w:sz w:val="36"/>
          <w:szCs w:val="36"/>
          <w:lang w:val="en-US" w:eastAsia="zh-CN"/>
        </w:rPr>
      </w:pPr>
    </w:p>
    <w:p w14:paraId="21491203">
      <w:pPr>
        <w:jc w:val="center"/>
        <w:rPr>
          <w:rFonts w:hint="default" w:ascii="Times New Roman Regular" w:hAnsi="Times New Roman Regular" w:eastAsia="仿宋" w:cs="Times New Roman Regular"/>
          <w:b/>
          <w:bCs w:val="0"/>
          <w:color w:val="auto"/>
          <w:sz w:val="28"/>
          <w:szCs w:val="28"/>
          <w:lang w:val="en-US" w:eastAsia="zh-CN"/>
        </w:rPr>
      </w:pPr>
      <w:r>
        <w:rPr>
          <w:rFonts w:hint="eastAsia" w:ascii="Times New Roman Regular" w:hAnsi="Times New Roman Regular" w:eastAsia="仿宋" w:cs="Times New Roman Regular"/>
          <w:b/>
          <w:bCs w:val="0"/>
          <w:color w:val="auto"/>
          <w:sz w:val="36"/>
          <w:szCs w:val="36"/>
          <w:lang w:val="en-US" w:eastAsia="zh-CN"/>
        </w:rPr>
        <w:t>安徽小嘟充电科技有限公司破产清算</w:t>
      </w:r>
      <w:r>
        <w:rPr>
          <w:rFonts w:hint="default" w:ascii="Times New Roman Regular" w:hAnsi="Times New Roman Regular" w:eastAsia="仿宋" w:cs="Times New Roman Regular"/>
          <w:b/>
          <w:bCs w:val="0"/>
          <w:color w:val="auto"/>
          <w:sz w:val="36"/>
          <w:szCs w:val="36"/>
          <w:lang w:val="en-US" w:eastAsia="zh-CN"/>
        </w:rPr>
        <w:t>案债权申报表</w:t>
      </w:r>
    </w:p>
    <w:p w14:paraId="6CADAE39">
      <w:pPr>
        <w:autoSpaceDN w:val="0"/>
        <w:jc w:val="center"/>
        <w:textAlignment w:val="center"/>
        <w:rPr>
          <w:rFonts w:hint="default" w:ascii="Times New Roman Regular" w:hAnsi="Times New Roman Regular" w:eastAsia="仿宋" w:cs="Times New Roman Regular"/>
          <w:color w:val="auto"/>
          <w:sz w:val="24"/>
          <w:szCs w:val="24"/>
          <w:lang w:val="en-US" w:eastAsia="zh-CN"/>
        </w:rPr>
      </w:pPr>
      <w:r>
        <w:rPr>
          <w:rFonts w:hint="default" w:ascii="Times New Roman Regular" w:hAnsi="Times New Roman Regular" w:eastAsia="仿宋" w:cs="Times New Roman Regular"/>
          <w:color w:val="auto"/>
          <w:sz w:val="24"/>
          <w:szCs w:val="24"/>
          <w:lang w:val="en-US" w:eastAsia="zh-CN"/>
        </w:rPr>
        <w:t xml:space="preserve">                                                   </w:t>
      </w:r>
    </w:p>
    <w:tbl>
      <w:tblPr>
        <w:tblStyle w:val="5"/>
        <w:tblW w:w="10114" w:type="dxa"/>
        <w:tblInd w:w="-792" w:type="dxa"/>
        <w:tblLayout w:type="fixed"/>
        <w:tblCellMar>
          <w:top w:w="0" w:type="dxa"/>
          <w:left w:w="108" w:type="dxa"/>
          <w:bottom w:w="0" w:type="dxa"/>
          <w:right w:w="108" w:type="dxa"/>
        </w:tblCellMar>
      </w:tblPr>
      <w:tblGrid>
        <w:gridCol w:w="1348"/>
        <w:gridCol w:w="1575"/>
        <w:gridCol w:w="1565"/>
        <w:gridCol w:w="807"/>
        <w:gridCol w:w="997"/>
        <w:gridCol w:w="1271"/>
        <w:gridCol w:w="2551"/>
      </w:tblGrid>
      <w:tr w14:paraId="1EE98C7C">
        <w:tblPrEx>
          <w:tblCellMar>
            <w:top w:w="0" w:type="dxa"/>
            <w:left w:w="108" w:type="dxa"/>
            <w:bottom w:w="0" w:type="dxa"/>
            <w:right w:w="108" w:type="dxa"/>
          </w:tblCellMar>
        </w:tblPrEx>
        <w:trPr>
          <w:trHeight w:val="669" w:hRule="atLeast"/>
        </w:trPr>
        <w:tc>
          <w:tcPr>
            <w:tcW w:w="1348" w:type="dxa"/>
            <w:tcBorders>
              <w:top w:val="single" w:color="000000" w:sz="4" w:space="0"/>
              <w:left w:val="single" w:color="000000" w:sz="4" w:space="0"/>
              <w:right w:val="single" w:color="auto" w:sz="4" w:space="0"/>
            </w:tcBorders>
            <w:noWrap w:val="0"/>
            <w:vAlign w:val="center"/>
          </w:tcPr>
          <w:p w14:paraId="6618A614">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b/>
                <w:bCs/>
                <w:color w:val="auto"/>
                <w:sz w:val="21"/>
                <w:szCs w:val="21"/>
                <w:lang w:val="en-US" w:eastAsia="zh-CN"/>
              </w:rPr>
            </w:pPr>
            <w:r>
              <w:rPr>
                <w:rFonts w:hint="eastAsia" w:ascii="Times New Roman Regular" w:hAnsi="Times New Roman Regular" w:eastAsia="仿宋" w:cs="Times New Roman Regular"/>
                <w:b/>
                <w:bCs/>
                <w:color w:val="auto"/>
                <w:sz w:val="21"/>
                <w:szCs w:val="21"/>
                <w:lang w:val="en-US" w:eastAsia="zh-CN"/>
              </w:rPr>
              <w:t>债务人名称</w:t>
            </w:r>
          </w:p>
        </w:tc>
        <w:tc>
          <w:tcPr>
            <w:tcW w:w="8766" w:type="dxa"/>
            <w:gridSpan w:val="6"/>
            <w:tcBorders>
              <w:top w:val="single" w:color="000000" w:sz="4" w:space="0"/>
              <w:left w:val="single" w:color="auto" w:sz="4" w:space="0"/>
              <w:bottom w:val="single" w:color="000000" w:sz="4" w:space="0"/>
              <w:right w:val="single" w:color="000000" w:sz="4" w:space="0"/>
            </w:tcBorders>
            <w:noWrap w:val="0"/>
            <w:vAlign w:val="center"/>
          </w:tcPr>
          <w:p w14:paraId="6A72BADD">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eastAsia="zh-CN"/>
              </w:rPr>
            </w:pPr>
            <w:r>
              <w:rPr>
                <w:rFonts w:hint="default" w:ascii="Times New Roman Regular" w:hAnsi="Times New Roman Regular" w:eastAsia="仿宋" w:cs="Times New Roman Regular"/>
                <w:color w:val="auto"/>
                <w:sz w:val="21"/>
                <w:szCs w:val="21"/>
                <w:lang w:eastAsia="zh-CN"/>
              </w:rPr>
              <w:t>安徽小嘟充电科技有限公司</w:t>
            </w:r>
          </w:p>
        </w:tc>
      </w:tr>
      <w:tr w14:paraId="0F3551BB">
        <w:tblPrEx>
          <w:tblCellMar>
            <w:top w:w="0" w:type="dxa"/>
            <w:left w:w="108" w:type="dxa"/>
            <w:bottom w:w="0" w:type="dxa"/>
            <w:right w:w="108" w:type="dxa"/>
          </w:tblCellMar>
        </w:tblPrEx>
        <w:trPr>
          <w:trHeight w:val="465" w:hRule="atLeast"/>
        </w:trPr>
        <w:tc>
          <w:tcPr>
            <w:tcW w:w="1348" w:type="dxa"/>
            <w:vMerge w:val="restart"/>
            <w:tcBorders>
              <w:top w:val="single" w:color="000000" w:sz="4" w:space="0"/>
              <w:left w:val="single" w:color="000000" w:sz="4" w:space="0"/>
              <w:right w:val="single" w:color="auto" w:sz="4" w:space="0"/>
            </w:tcBorders>
            <w:noWrap w:val="0"/>
            <w:vAlign w:val="center"/>
          </w:tcPr>
          <w:p w14:paraId="7DD7DBF5">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b/>
                <w:bCs/>
                <w:color w:val="auto"/>
                <w:sz w:val="21"/>
                <w:szCs w:val="21"/>
              </w:rPr>
            </w:pPr>
            <w:r>
              <w:rPr>
                <w:rFonts w:hint="default" w:ascii="Times New Roman Regular" w:hAnsi="Times New Roman Regular" w:eastAsia="仿宋" w:cs="Times New Roman Regular"/>
                <w:b/>
                <w:bCs/>
                <w:color w:val="auto"/>
                <w:sz w:val="21"/>
                <w:szCs w:val="21"/>
              </w:rPr>
              <w:t>债权</w:t>
            </w:r>
            <w:r>
              <w:rPr>
                <w:rFonts w:hint="default" w:ascii="Times New Roman Regular" w:hAnsi="Times New Roman Regular" w:eastAsia="仿宋" w:cs="Times New Roman Regular"/>
                <w:b/>
                <w:bCs/>
                <w:color w:val="auto"/>
                <w:sz w:val="21"/>
                <w:szCs w:val="21"/>
                <w:lang w:val="en-US" w:eastAsia="zh-CN"/>
              </w:rPr>
              <w:t>申报</w:t>
            </w:r>
            <w:r>
              <w:rPr>
                <w:rFonts w:hint="default" w:ascii="Times New Roman Regular" w:hAnsi="Times New Roman Regular" w:eastAsia="仿宋" w:cs="Times New Roman Regular"/>
                <w:b/>
                <w:bCs/>
                <w:color w:val="auto"/>
                <w:sz w:val="21"/>
                <w:szCs w:val="21"/>
              </w:rPr>
              <w:t>人</w:t>
            </w:r>
          </w:p>
          <w:p w14:paraId="3604EBC9">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b/>
                <w:bCs/>
                <w:color w:val="auto"/>
                <w:sz w:val="21"/>
                <w:szCs w:val="21"/>
              </w:rPr>
              <w:t>基本情况</w:t>
            </w:r>
          </w:p>
        </w:tc>
        <w:tc>
          <w:tcPr>
            <w:tcW w:w="1575" w:type="dxa"/>
            <w:tcBorders>
              <w:top w:val="single" w:color="000000" w:sz="4" w:space="0"/>
              <w:left w:val="single" w:color="auto" w:sz="4" w:space="0"/>
              <w:bottom w:val="single" w:color="000000" w:sz="4" w:space="0"/>
              <w:right w:val="single" w:color="000000" w:sz="4" w:space="0"/>
            </w:tcBorders>
            <w:noWrap w:val="0"/>
            <w:vAlign w:val="center"/>
          </w:tcPr>
          <w:p w14:paraId="6FFF2C4F">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债权申报人</w:t>
            </w:r>
            <w:r>
              <w:rPr>
                <w:rFonts w:hint="default" w:ascii="Times New Roman Regular" w:hAnsi="Times New Roman Regular" w:eastAsia="仿宋" w:cs="Times New Roman Regular"/>
                <w:color w:val="auto"/>
                <w:sz w:val="21"/>
                <w:szCs w:val="21"/>
                <w:lang w:eastAsia="zh-CN"/>
              </w:rPr>
              <w:t>姓名</w:t>
            </w:r>
            <w:r>
              <w:rPr>
                <w:rFonts w:hint="default" w:ascii="Times New Roman Regular" w:hAnsi="Times New Roman Regular" w:eastAsia="仿宋" w:cs="Times New Roman Regular"/>
                <w:color w:val="auto"/>
                <w:sz w:val="21"/>
                <w:szCs w:val="21"/>
                <w:lang w:val="en-US" w:eastAsia="zh-CN"/>
              </w:rPr>
              <w:t>/</w:t>
            </w:r>
            <w:r>
              <w:rPr>
                <w:rFonts w:hint="default" w:ascii="Times New Roman Regular" w:hAnsi="Times New Roman Regular" w:eastAsia="仿宋" w:cs="Times New Roman Regular"/>
                <w:color w:val="auto"/>
                <w:sz w:val="21"/>
                <w:szCs w:val="21"/>
              </w:rPr>
              <w:t>名称</w:t>
            </w:r>
          </w:p>
        </w:tc>
        <w:tc>
          <w:tcPr>
            <w:tcW w:w="2372" w:type="dxa"/>
            <w:gridSpan w:val="2"/>
            <w:tcBorders>
              <w:top w:val="single" w:color="000000" w:sz="4" w:space="0"/>
              <w:left w:val="single" w:color="000000" w:sz="4" w:space="0"/>
              <w:bottom w:val="single" w:color="000000" w:sz="4" w:space="0"/>
              <w:right w:val="single" w:color="000000" w:sz="4" w:space="0"/>
            </w:tcBorders>
            <w:noWrap w:val="0"/>
            <w:vAlign w:val="center"/>
          </w:tcPr>
          <w:p w14:paraId="2845AED2">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val="en-US" w:eastAsia="zh-CN"/>
              </w:rPr>
            </w:pPr>
          </w:p>
        </w:tc>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14:paraId="25ED1BC6">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身份证号码/</w:t>
            </w:r>
          </w:p>
          <w:p w14:paraId="2704A5FC">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统一社会信用代码</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09BFA662">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val="en-US" w:eastAsia="zh-CN"/>
              </w:rPr>
            </w:pPr>
          </w:p>
        </w:tc>
      </w:tr>
      <w:tr w14:paraId="07C254FC">
        <w:tblPrEx>
          <w:tblCellMar>
            <w:top w:w="0" w:type="dxa"/>
            <w:left w:w="108" w:type="dxa"/>
            <w:bottom w:w="0" w:type="dxa"/>
            <w:right w:w="108" w:type="dxa"/>
          </w:tblCellMar>
        </w:tblPrEx>
        <w:trPr>
          <w:trHeight w:val="548" w:hRule="atLeast"/>
        </w:trPr>
        <w:tc>
          <w:tcPr>
            <w:tcW w:w="1348" w:type="dxa"/>
            <w:vMerge w:val="continue"/>
            <w:tcBorders>
              <w:left w:val="single" w:color="000000" w:sz="4" w:space="0"/>
              <w:right w:val="single" w:color="auto" w:sz="4" w:space="0"/>
            </w:tcBorders>
            <w:noWrap w:val="0"/>
            <w:vAlign w:val="center"/>
          </w:tcPr>
          <w:p w14:paraId="05F04D51">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p>
        </w:tc>
        <w:tc>
          <w:tcPr>
            <w:tcW w:w="1575" w:type="dxa"/>
            <w:tcBorders>
              <w:top w:val="single" w:color="000000" w:sz="4" w:space="0"/>
              <w:left w:val="single" w:color="auto" w:sz="4" w:space="0"/>
              <w:bottom w:val="single" w:color="000000" w:sz="4" w:space="0"/>
              <w:right w:val="single" w:color="000000" w:sz="4" w:space="0"/>
            </w:tcBorders>
            <w:noWrap w:val="0"/>
            <w:vAlign w:val="center"/>
          </w:tcPr>
          <w:p w14:paraId="423F423C">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eastAsia="zh-CN"/>
              </w:rPr>
            </w:pPr>
            <w:r>
              <w:rPr>
                <w:rFonts w:hint="default" w:ascii="Times New Roman Regular" w:hAnsi="Times New Roman Regular" w:eastAsia="仿宋" w:cs="Times New Roman Regular"/>
                <w:color w:val="auto"/>
                <w:sz w:val="21"/>
                <w:szCs w:val="21"/>
                <w:lang w:eastAsia="zh-CN"/>
              </w:rPr>
              <w:t>联系电话</w:t>
            </w:r>
          </w:p>
        </w:tc>
        <w:tc>
          <w:tcPr>
            <w:tcW w:w="2372" w:type="dxa"/>
            <w:gridSpan w:val="2"/>
            <w:tcBorders>
              <w:top w:val="single" w:color="000000" w:sz="4" w:space="0"/>
              <w:left w:val="single" w:color="000000" w:sz="4" w:space="0"/>
              <w:bottom w:val="single" w:color="000000" w:sz="4" w:space="0"/>
              <w:right w:val="single" w:color="000000" w:sz="4" w:space="0"/>
            </w:tcBorders>
            <w:noWrap w:val="0"/>
            <w:vAlign w:val="center"/>
          </w:tcPr>
          <w:p w14:paraId="69773C0F">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val="en-US" w:eastAsia="zh-CN"/>
              </w:rPr>
            </w:pPr>
          </w:p>
        </w:tc>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14:paraId="4F535DE1">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法定代表人</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1DB7D6EC">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val="en-US" w:eastAsia="zh-CN"/>
              </w:rPr>
            </w:pPr>
          </w:p>
        </w:tc>
      </w:tr>
      <w:tr w14:paraId="62892DC9">
        <w:tblPrEx>
          <w:tblCellMar>
            <w:top w:w="0" w:type="dxa"/>
            <w:left w:w="108" w:type="dxa"/>
            <w:bottom w:w="0" w:type="dxa"/>
            <w:right w:w="108" w:type="dxa"/>
          </w:tblCellMar>
        </w:tblPrEx>
        <w:trPr>
          <w:trHeight w:val="486" w:hRule="atLeast"/>
        </w:trPr>
        <w:tc>
          <w:tcPr>
            <w:tcW w:w="1348" w:type="dxa"/>
            <w:vMerge w:val="continue"/>
            <w:tcBorders>
              <w:left w:val="single" w:color="000000" w:sz="4" w:space="0"/>
              <w:right w:val="single" w:color="auto" w:sz="4" w:space="0"/>
            </w:tcBorders>
            <w:noWrap w:val="0"/>
            <w:vAlign w:val="center"/>
          </w:tcPr>
          <w:p w14:paraId="7134CFA9">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p>
        </w:tc>
        <w:tc>
          <w:tcPr>
            <w:tcW w:w="1575" w:type="dxa"/>
            <w:tcBorders>
              <w:top w:val="single" w:color="000000" w:sz="4" w:space="0"/>
              <w:left w:val="single" w:color="auto" w:sz="4" w:space="0"/>
              <w:bottom w:val="single" w:color="000000" w:sz="4" w:space="0"/>
              <w:right w:val="single" w:color="000000" w:sz="4" w:space="0"/>
            </w:tcBorders>
            <w:noWrap w:val="0"/>
            <w:vAlign w:val="center"/>
          </w:tcPr>
          <w:p w14:paraId="43FB4996">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eastAsia="zh-CN"/>
              </w:rPr>
            </w:pPr>
            <w:r>
              <w:rPr>
                <w:rFonts w:hint="default" w:ascii="Times New Roman Regular" w:hAnsi="Times New Roman Regular" w:eastAsia="仿宋" w:cs="Times New Roman Regular"/>
                <w:color w:val="auto"/>
                <w:sz w:val="21"/>
                <w:szCs w:val="21"/>
                <w:lang w:eastAsia="zh-CN"/>
              </w:rPr>
              <w:t>联系地址</w:t>
            </w:r>
          </w:p>
        </w:tc>
        <w:tc>
          <w:tcPr>
            <w:tcW w:w="7191" w:type="dxa"/>
            <w:gridSpan w:val="5"/>
            <w:tcBorders>
              <w:top w:val="single" w:color="000000" w:sz="4" w:space="0"/>
              <w:left w:val="single" w:color="000000" w:sz="4" w:space="0"/>
              <w:bottom w:val="single" w:color="000000" w:sz="4" w:space="0"/>
              <w:right w:val="single" w:color="000000" w:sz="4" w:space="0"/>
            </w:tcBorders>
            <w:noWrap w:val="0"/>
            <w:vAlign w:val="center"/>
          </w:tcPr>
          <w:p w14:paraId="6FC20E98">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val="en-US" w:eastAsia="zh-CN"/>
              </w:rPr>
            </w:pPr>
          </w:p>
        </w:tc>
      </w:tr>
      <w:tr w14:paraId="25C6B33C">
        <w:tblPrEx>
          <w:tblCellMar>
            <w:top w:w="0" w:type="dxa"/>
            <w:left w:w="108" w:type="dxa"/>
            <w:bottom w:w="0" w:type="dxa"/>
            <w:right w:w="108" w:type="dxa"/>
          </w:tblCellMar>
        </w:tblPrEx>
        <w:trPr>
          <w:trHeight w:val="533" w:hRule="atLeast"/>
        </w:trPr>
        <w:tc>
          <w:tcPr>
            <w:tcW w:w="1348" w:type="dxa"/>
            <w:vMerge w:val="restart"/>
            <w:tcBorders>
              <w:top w:val="single" w:color="auto" w:sz="4" w:space="0"/>
              <w:left w:val="single" w:color="000000" w:sz="4" w:space="0"/>
              <w:right w:val="single" w:color="auto" w:sz="4" w:space="0"/>
            </w:tcBorders>
            <w:noWrap w:val="0"/>
            <w:vAlign w:val="center"/>
          </w:tcPr>
          <w:p w14:paraId="54D3B7DD">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b/>
                <w:bCs/>
                <w:color w:val="auto"/>
                <w:sz w:val="21"/>
                <w:szCs w:val="21"/>
              </w:rPr>
              <w:t>收款账户信息</w:t>
            </w:r>
          </w:p>
        </w:tc>
        <w:tc>
          <w:tcPr>
            <w:tcW w:w="1575" w:type="dxa"/>
            <w:tcBorders>
              <w:top w:val="single" w:color="auto" w:sz="4" w:space="0"/>
              <w:left w:val="single" w:color="auto" w:sz="4" w:space="0"/>
              <w:bottom w:val="single" w:color="000000" w:sz="4" w:space="0"/>
              <w:right w:val="single" w:color="000000" w:sz="4" w:space="0"/>
            </w:tcBorders>
            <w:noWrap w:val="0"/>
            <w:vAlign w:val="center"/>
          </w:tcPr>
          <w:p w14:paraId="224F73A8">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户名</w:t>
            </w:r>
          </w:p>
        </w:tc>
        <w:tc>
          <w:tcPr>
            <w:tcW w:w="2372" w:type="dxa"/>
            <w:gridSpan w:val="2"/>
            <w:tcBorders>
              <w:top w:val="single" w:color="000000" w:sz="4" w:space="0"/>
              <w:left w:val="single" w:color="000000" w:sz="4" w:space="0"/>
              <w:bottom w:val="single" w:color="000000" w:sz="4" w:space="0"/>
              <w:right w:val="single" w:color="000000" w:sz="4" w:space="0"/>
            </w:tcBorders>
            <w:noWrap w:val="0"/>
            <w:vAlign w:val="center"/>
          </w:tcPr>
          <w:p w14:paraId="68DC989B">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val="en-US" w:eastAsia="zh-CN"/>
              </w:rPr>
            </w:pPr>
          </w:p>
        </w:tc>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14:paraId="02DF0DC4">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开户行</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14:paraId="677F534D">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val="en-US" w:eastAsia="zh-CN"/>
              </w:rPr>
            </w:pPr>
          </w:p>
        </w:tc>
      </w:tr>
      <w:tr w14:paraId="3816EF0D">
        <w:tblPrEx>
          <w:tblCellMar>
            <w:top w:w="0" w:type="dxa"/>
            <w:left w:w="108" w:type="dxa"/>
            <w:bottom w:w="0" w:type="dxa"/>
            <w:right w:w="108" w:type="dxa"/>
          </w:tblCellMar>
        </w:tblPrEx>
        <w:trPr>
          <w:trHeight w:val="465" w:hRule="atLeast"/>
        </w:trPr>
        <w:tc>
          <w:tcPr>
            <w:tcW w:w="1348" w:type="dxa"/>
            <w:vMerge w:val="continue"/>
            <w:tcBorders>
              <w:left w:val="single" w:color="000000" w:sz="4" w:space="0"/>
              <w:right w:val="single" w:color="auto" w:sz="4" w:space="0"/>
            </w:tcBorders>
            <w:noWrap w:val="0"/>
            <w:vAlign w:val="center"/>
          </w:tcPr>
          <w:p w14:paraId="3479C0EC">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p>
        </w:tc>
        <w:tc>
          <w:tcPr>
            <w:tcW w:w="1575" w:type="dxa"/>
            <w:tcBorders>
              <w:top w:val="single" w:color="000000" w:sz="4" w:space="0"/>
              <w:left w:val="single" w:color="auto" w:sz="4" w:space="0"/>
              <w:bottom w:val="single" w:color="auto" w:sz="4" w:space="0"/>
              <w:right w:val="single" w:color="auto" w:sz="4" w:space="0"/>
            </w:tcBorders>
            <w:noWrap w:val="0"/>
            <w:vAlign w:val="center"/>
          </w:tcPr>
          <w:p w14:paraId="17A73D69">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账号</w:t>
            </w:r>
          </w:p>
        </w:tc>
        <w:tc>
          <w:tcPr>
            <w:tcW w:w="7191" w:type="dxa"/>
            <w:gridSpan w:val="5"/>
            <w:tcBorders>
              <w:top w:val="single" w:color="000000" w:sz="4" w:space="0"/>
              <w:left w:val="single" w:color="auto" w:sz="4" w:space="0"/>
              <w:bottom w:val="single" w:color="auto" w:sz="4" w:space="0"/>
              <w:right w:val="single" w:color="000000" w:sz="4" w:space="0"/>
            </w:tcBorders>
            <w:noWrap w:val="0"/>
            <w:vAlign w:val="center"/>
          </w:tcPr>
          <w:p w14:paraId="35C52C53">
            <w:pPr>
              <w:keepNext w:val="0"/>
              <w:keepLines w:val="0"/>
              <w:suppressLineNumbers w:val="0"/>
              <w:autoSpaceDN w:val="0"/>
              <w:spacing w:before="0" w:beforeAutospacing="0" w:after="0" w:afterAutospacing="0"/>
              <w:ind w:left="0" w:right="0"/>
              <w:jc w:val="both"/>
              <w:textAlignment w:val="center"/>
              <w:rPr>
                <w:rFonts w:hint="default" w:ascii="Times New Roman Regular" w:hAnsi="Times New Roman Regular" w:eastAsia="仿宋" w:cs="Times New Roman Regular"/>
                <w:color w:val="auto"/>
                <w:sz w:val="21"/>
                <w:szCs w:val="21"/>
                <w:lang w:val="en-US" w:eastAsia="zh-CN"/>
              </w:rPr>
            </w:pPr>
          </w:p>
        </w:tc>
      </w:tr>
      <w:tr w14:paraId="73703402">
        <w:tblPrEx>
          <w:tblCellMar>
            <w:top w:w="0" w:type="dxa"/>
            <w:left w:w="108" w:type="dxa"/>
            <w:bottom w:w="0" w:type="dxa"/>
            <w:right w:w="108" w:type="dxa"/>
          </w:tblCellMar>
        </w:tblPrEx>
        <w:trPr>
          <w:trHeight w:val="774" w:hRule="atLeast"/>
        </w:trPr>
        <w:tc>
          <w:tcPr>
            <w:tcW w:w="1348" w:type="dxa"/>
            <w:vMerge w:val="continue"/>
            <w:tcBorders>
              <w:left w:val="single" w:color="000000" w:sz="4" w:space="0"/>
              <w:bottom w:val="single" w:color="000000" w:sz="4" w:space="0"/>
              <w:right w:val="single" w:color="auto" w:sz="4" w:space="0"/>
            </w:tcBorders>
            <w:noWrap w:val="0"/>
            <w:vAlign w:val="center"/>
          </w:tcPr>
          <w:p w14:paraId="5EA20382">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p>
        </w:tc>
        <w:tc>
          <w:tcPr>
            <w:tcW w:w="8766" w:type="dxa"/>
            <w:gridSpan w:val="6"/>
            <w:tcBorders>
              <w:top w:val="single" w:color="auto" w:sz="4" w:space="0"/>
              <w:left w:val="single" w:color="auto" w:sz="4" w:space="0"/>
              <w:bottom w:val="single" w:color="auto" w:sz="4" w:space="0"/>
              <w:right w:val="single" w:color="000000" w:sz="4" w:space="0"/>
            </w:tcBorders>
            <w:noWrap w:val="0"/>
            <w:vAlign w:val="center"/>
          </w:tcPr>
          <w:p w14:paraId="00DBF630">
            <w:pPr>
              <w:keepNext w:val="0"/>
              <w:keepLines w:val="0"/>
              <w:suppressLineNumbers w:val="0"/>
              <w:autoSpaceDN w:val="0"/>
              <w:spacing w:before="0" w:beforeAutospacing="0" w:after="0" w:afterAutospacing="0"/>
              <w:ind w:left="0" w:right="0"/>
              <w:jc w:val="left"/>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b/>
                <w:bCs/>
                <w:color w:val="auto"/>
                <w:sz w:val="21"/>
                <w:szCs w:val="21"/>
              </w:rPr>
              <w:t>注意：1、开户银行请明确到支行一级；2、本账户为</w:t>
            </w:r>
            <w:r>
              <w:rPr>
                <w:rFonts w:hint="default" w:ascii="Times New Roman Regular" w:hAnsi="Times New Roman Regular" w:eastAsia="仿宋" w:cs="Times New Roman Regular"/>
                <w:b/>
                <w:bCs/>
                <w:color w:val="auto"/>
                <w:sz w:val="21"/>
                <w:szCs w:val="21"/>
                <w:lang w:val="en-US" w:eastAsia="zh-CN"/>
              </w:rPr>
              <w:t>债权</w:t>
            </w:r>
            <w:r>
              <w:rPr>
                <w:rFonts w:hint="default" w:ascii="Times New Roman Regular" w:hAnsi="Times New Roman Regular" w:eastAsia="仿宋" w:cs="Times New Roman Regular"/>
                <w:b/>
                <w:bCs/>
                <w:color w:val="auto"/>
                <w:sz w:val="21"/>
                <w:szCs w:val="21"/>
              </w:rPr>
              <w:t>申报人债权清偿的收款账户，若有变动，请及时以书面方式告知管理人。</w:t>
            </w:r>
          </w:p>
        </w:tc>
      </w:tr>
      <w:tr w14:paraId="1359C141">
        <w:tblPrEx>
          <w:tblCellMar>
            <w:top w:w="0" w:type="dxa"/>
            <w:left w:w="108" w:type="dxa"/>
            <w:bottom w:w="0" w:type="dxa"/>
            <w:right w:w="108" w:type="dxa"/>
          </w:tblCellMar>
        </w:tblPrEx>
        <w:trPr>
          <w:trHeight w:val="566" w:hRule="atLeast"/>
        </w:trPr>
        <w:tc>
          <w:tcPr>
            <w:tcW w:w="1348" w:type="dxa"/>
            <w:vMerge w:val="restart"/>
            <w:tcBorders>
              <w:top w:val="single" w:color="auto" w:sz="4" w:space="0"/>
              <w:left w:val="single" w:color="000000" w:sz="4" w:space="0"/>
              <w:right w:val="single" w:color="auto" w:sz="4" w:space="0"/>
            </w:tcBorders>
            <w:noWrap w:val="0"/>
            <w:vAlign w:val="center"/>
          </w:tcPr>
          <w:p w14:paraId="411F02DC">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b/>
                <w:bCs/>
                <w:color w:val="auto"/>
                <w:sz w:val="21"/>
                <w:szCs w:val="21"/>
              </w:rPr>
            </w:pPr>
            <w:r>
              <w:rPr>
                <w:rFonts w:hint="default" w:ascii="Times New Roman Regular" w:hAnsi="Times New Roman Regular" w:eastAsia="仿宋" w:cs="Times New Roman Regular"/>
                <w:b/>
                <w:bCs/>
                <w:color w:val="auto"/>
                <w:sz w:val="21"/>
                <w:szCs w:val="21"/>
              </w:rPr>
              <w:t>代理人</w:t>
            </w:r>
          </w:p>
          <w:p w14:paraId="0A8319CF">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b/>
                <w:bCs/>
                <w:color w:val="auto"/>
                <w:sz w:val="21"/>
                <w:szCs w:val="21"/>
              </w:rPr>
              <w:t>基本情况</w:t>
            </w:r>
          </w:p>
        </w:tc>
        <w:tc>
          <w:tcPr>
            <w:tcW w:w="1575" w:type="dxa"/>
            <w:tcBorders>
              <w:top w:val="single" w:color="000000" w:sz="4" w:space="0"/>
              <w:left w:val="single" w:color="auto" w:sz="4" w:space="0"/>
              <w:bottom w:val="single" w:color="auto" w:sz="4" w:space="0"/>
              <w:right w:val="single" w:color="auto" w:sz="4" w:space="0"/>
            </w:tcBorders>
            <w:noWrap w:val="0"/>
            <w:vAlign w:val="center"/>
          </w:tcPr>
          <w:p w14:paraId="3FDB6A93">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姓名</w:t>
            </w:r>
          </w:p>
        </w:tc>
        <w:tc>
          <w:tcPr>
            <w:tcW w:w="2372" w:type="dxa"/>
            <w:gridSpan w:val="2"/>
            <w:tcBorders>
              <w:top w:val="single" w:color="000000" w:sz="4" w:space="0"/>
              <w:left w:val="single" w:color="auto" w:sz="4" w:space="0"/>
              <w:bottom w:val="single" w:color="auto" w:sz="4" w:space="0"/>
              <w:right w:val="single" w:color="auto" w:sz="4" w:space="0"/>
            </w:tcBorders>
            <w:noWrap w:val="0"/>
            <w:vAlign w:val="center"/>
          </w:tcPr>
          <w:p w14:paraId="7C315262">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val="en-US" w:eastAsia="zh-CN"/>
              </w:rPr>
            </w:pPr>
          </w:p>
        </w:tc>
        <w:tc>
          <w:tcPr>
            <w:tcW w:w="2268" w:type="dxa"/>
            <w:gridSpan w:val="2"/>
            <w:tcBorders>
              <w:top w:val="single" w:color="000000" w:sz="4" w:space="0"/>
              <w:left w:val="single" w:color="auto" w:sz="4" w:space="0"/>
              <w:bottom w:val="single" w:color="auto" w:sz="4" w:space="0"/>
              <w:right w:val="single" w:color="auto" w:sz="4" w:space="0"/>
            </w:tcBorders>
            <w:noWrap w:val="0"/>
            <w:vAlign w:val="center"/>
          </w:tcPr>
          <w:p w14:paraId="29CB786A">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电话</w:t>
            </w:r>
          </w:p>
        </w:tc>
        <w:tc>
          <w:tcPr>
            <w:tcW w:w="2551" w:type="dxa"/>
            <w:tcBorders>
              <w:top w:val="single" w:color="auto" w:sz="4" w:space="0"/>
              <w:left w:val="single" w:color="auto" w:sz="4" w:space="0"/>
              <w:bottom w:val="single" w:color="auto" w:sz="4" w:space="0"/>
              <w:right w:val="single" w:color="000000" w:sz="4" w:space="0"/>
            </w:tcBorders>
            <w:noWrap w:val="0"/>
            <w:vAlign w:val="center"/>
          </w:tcPr>
          <w:p w14:paraId="11146FCA">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val="en-US" w:eastAsia="zh-CN"/>
              </w:rPr>
            </w:pPr>
          </w:p>
        </w:tc>
      </w:tr>
      <w:tr w14:paraId="4C29BB0F">
        <w:tblPrEx>
          <w:tblCellMar>
            <w:top w:w="0" w:type="dxa"/>
            <w:left w:w="108" w:type="dxa"/>
            <w:bottom w:w="0" w:type="dxa"/>
            <w:right w:w="108" w:type="dxa"/>
          </w:tblCellMar>
        </w:tblPrEx>
        <w:trPr>
          <w:trHeight w:val="720" w:hRule="atLeast"/>
        </w:trPr>
        <w:tc>
          <w:tcPr>
            <w:tcW w:w="1348" w:type="dxa"/>
            <w:vMerge w:val="continue"/>
            <w:tcBorders>
              <w:left w:val="single" w:color="000000" w:sz="4" w:space="0"/>
              <w:bottom w:val="single" w:color="000000" w:sz="4" w:space="0"/>
              <w:right w:val="single" w:color="auto" w:sz="4" w:space="0"/>
            </w:tcBorders>
            <w:noWrap w:val="0"/>
            <w:vAlign w:val="center"/>
          </w:tcPr>
          <w:p w14:paraId="52396F1F">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p>
        </w:tc>
        <w:tc>
          <w:tcPr>
            <w:tcW w:w="1575" w:type="dxa"/>
            <w:tcBorders>
              <w:top w:val="single" w:color="auto" w:sz="4" w:space="0"/>
              <w:left w:val="single" w:color="auto" w:sz="4" w:space="0"/>
              <w:bottom w:val="single" w:color="000000" w:sz="4" w:space="0"/>
              <w:right w:val="single" w:color="auto" w:sz="4" w:space="0"/>
            </w:tcBorders>
            <w:noWrap w:val="0"/>
            <w:vAlign w:val="center"/>
          </w:tcPr>
          <w:p w14:paraId="0B42C550">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联系地址</w:t>
            </w:r>
          </w:p>
        </w:tc>
        <w:tc>
          <w:tcPr>
            <w:tcW w:w="7191" w:type="dxa"/>
            <w:gridSpan w:val="5"/>
            <w:tcBorders>
              <w:top w:val="single" w:color="auto" w:sz="4" w:space="0"/>
              <w:left w:val="single" w:color="auto" w:sz="4" w:space="0"/>
              <w:bottom w:val="single" w:color="000000" w:sz="4" w:space="0"/>
              <w:right w:val="single" w:color="000000" w:sz="4" w:space="0"/>
            </w:tcBorders>
            <w:noWrap w:val="0"/>
            <w:vAlign w:val="center"/>
          </w:tcPr>
          <w:p w14:paraId="027E62A7">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val="en-US" w:eastAsia="zh-CN"/>
              </w:rPr>
            </w:pPr>
          </w:p>
        </w:tc>
      </w:tr>
      <w:tr w14:paraId="64AEFDD3">
        <w:tblPrEx>
          <w:tblCellMar>
            <w:top w:w="0" w:type="dxa"/>
            <w:left w:w="108" w:type="dxa"/>
            <w:bottom w:w="0" w:type="dxa"/>
            <w:right w:w="108" w:type="dxa"/>
          </w:tblCellMar>
        </w:tblPrEx>
        <w:trPr>
          <w:trHeight w:val="750" w:hRule="atLeast"/>
        </w:trPr>
        <w:tc>
          <w:tcPr>
            <w:tcW w:w="2923" w:type="dxa"/>
            <w:gridSpan w:val="2"/>
            <w:vMerge w:val="restart"/>
            <w:tcBorders>
              <w:top w:val="single" w:color="000000" w:sz="4" w:space="0"/>
              <w:left w:val="single" w:color="000000" w:sz="4" w:space="0"/>
              <w:right w:val="single" w:color="000000" w:sz="4" w:space="0"/>
            </w:tcBorders>
            <w:noWrap w:val="0"/>
            <w:vAlign w:val="center"/>
          </w:tcPr>
          <w:p w14:paraId="11D4D7C1">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b/>
                <w:bCs/>
                <w:color w:val="auto"/>
                <w:sz w:val="21"/>
                <w:szCs w:val="21"/>
              </w:rPr>
            </w:pPr>
            <w:r>
              <w:rPr>
                <w:rFonts w:hint="default" w:ascii="Times New Roman Regular" w:hAnsi="Times New Roman Regular" w:eastAsia="仿宋" w:cs="Times New Roman Regular"/>
                <w:b/>
                <w:bCs/>
                <w:color w:val="auto"/>
                <w:sz w:val="21"/>
                <w:szCs w:val="21"/>
              </w:rPr>
              <w:t>申报债权总金额</w:t>
            </w:r>
          </w:p>
          <w:p w14:paraId="530DCA9B">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（附债权</w:t>
            </w:r>
            <w:r>
              <w:rPr>
                <w:rFonts w:hint="default" w:ascii="Times New Roman Regular" w:hAnsi="Times New Roman Regular" w:eastAsia="仿宋" w:cs="Times New Roman Regular"/>
                <w:color w:val="auto"/>
                <w:sz w:val="21"/>
                <w:szCs w:val="21"/>
                <w:lang w:eastAsia="zh-CN"/>
              </w:rPr>
              <w:t>金额</w:t>
            </w:r>
            <w:r>
              <w:rPr>
                <w:rFonts w:hint="default" w:ascii="Times New Roman Regular" w:hAnsi="Times New Roman Regular" w:eastAsia="仿宋" w:cs="Times New Roman Regular"/>
                <w:color w:val="auto"/>
                <w:sz w:val="21"/>
                <w:szCs w:val="21"/>
              </w:rPr>
              <w:t>计算清单）</w:t>
            </w:r>
          </w:p>
        </w:tc>
        <w:tc>
          <w:tcPr>
            <w:tcW w:w="2372" w:type="dxa"/>
            <w:gridSpan w:val="2"/>
            <w:vMerge w:val="restart"/>
            <w:tcBorders>
              <w:top w:val="single" w:color="000000" w:sz="4" w:space="0"/>
              <w:left w:val="single" w:color="000000" w:sz="4" w:space="0"/>
              <w:right w:val="single" w:color="000000" w:sz="4" w:space="0"/>
            </w:tcBorders>
            <w:noWrap w:val="0"/>
            <w:vAlign w:val="center"/>
          </w:tcPr>
          <w:p w14:paraId="24F41171">
            <w:pPr>
              <w:keepNext w:val="0"/>
              <w:keepLines w:val="0"/>
              <w:suppressLineNumbers w:val="0"/>
              <w:autoSpaceDN w:val="0"/>
              <w:spacing w:before="0" w:beforeAutospacing="0" w:after="0" w:afterAutospacing="0"/>
              <w:ind w:left="0" w:right="0"/>
              <w:jc w:val="left"/>
              <w:textAlignment w:val="center"/>
              <w:rPr>
                <w:rFonts w:hint="default" w:ascii="Times New Roman Regular" w:hAnsi="Times New Roman Regular" w:eastAsia="仿宋" w:cs="Times New Roman Regular"/>
                <w:color w:val="auto"/>
                <w:sz w:val="21"/>
                <w:szCs w:val="21"/>
              </w:rPr>
            </w:pPr>
          </w:p>
          <w:p w14:paraId="3FB4CD4B">
            <w:pPr>
              <w:keepNext w:val="0"/>
              <w:keepLines w:val="0"/>
              <w:suppressLineNumbers w:val="0"/>
              <w:autoSpaceDN w:val="0"/>
              <w:spacing w:before="0" w:beforeAutospacing="0" w:after="0" w:afterAutospacing="0"/>
              <w:ind w:left="0" w:right="0"/>
              <w:jc w:val="left"/>
              <w:textAlignment w:val="center"/>
              <w:rPr>
                <w:rFonts w:hint="default" w:ascii="Times New Roman Regular" w:hAnsi="Times New Roman Regular" w:eastAsia="仿宋" w:cs="Times New Roman Regular"/>
                <w:color w:val="auto"/>
                <w:sz w:val="21"/>
                <w:szCs w:val="21"/>
                <w:u w:val="single"/>
              </w:rPr>
            </w:pPr>
            <w:r>
              <w:rPr>
                <w:rFonts w:hint="default" w:ascii="Times New Roman Regular" w:hAnsi="Times New Roman Regular" w:eastAsia="仿宋" w:cs="Times New Roman Regular"/>
                <w:color w:val="auto"/>
                <w:sz w:val="21"/>
                <w:szCs w:val="21"/>
              </w:rPr>
              <w:t>￥：</w:t>
            </w:r>
            <w:r>
              <w:rPr>
                <w:rFonts w:hint="default" w:ascii="Times New Roman Regular" w:hAnsi="Times New Roman Regular" w:eastAsia="仿宋" w:cs="Times New Roman Regular"/>
                <w:color w:val="auto"/>
                <w:sz w:val="21"/>
                <w:szCs w:val="21"/>
                <w:u w:val="single"/>
              </w:rPr>
              <w:t xml:space="preserve">    </w:t>
            </w:r>
            <w:r>
              <w:rPr>
                <w:rFonts w:hint="default" w:ascii="Times New Roman Regular" w:hAnsi="Times New Roman Regular" w:eastAsia="仿宋" w:cs="Times New Roman Regular"/>
                <w:color w:val="auto"/>
                <w:sz w:val="24"/>
                <w:szCs w:val="24"/>
                <w:u w:val="single"/>
              </w:rPr>
              <w:t xml:space="preserve">   </w:t>
            </w:r>
            <w:r>
              <w:rPr>
                <w:rFonts w:hint="default" w:ascii="Times New Roman Regular" w:hAnsi="Times New Roman Regular" w:eastAsia="仿宋" w:cs="Times New Roman Regular"/>
                <w:color w:val="auto"/>
                <w:sz w:val="21"/>
                <w:szCs w:val="21"/>
                <w:u w:val="single"/>
              </w:rPr>
              <w:t xml:space="preserve">         </w:t>
            </w:r>
          </w:p>
          <w:p w14:paraId="2947B94E">
            <w:pPr>
              <w:keepNext w:val="0"/>
              <w:keepLines w:val="0"/>
              <w:suppressLineNumbers w:val="0"/>
              <w:autoSpaceDN w:val="0"/>
              <w:spacing w:before="0" w:beforeAutospacing="0" w:after="0" w:afterAutospacing="0"/>
              <w:ind w:left="0" w:right="0"/>
              <w:jc w:val="left"/>
              <w:textAlignment w:val="center"/>
              <w:rPr>
                <w:rFonts w:hint="default" w:ascii="Times New Roman Regular" w:hAnsi="Times New Roman Regular" w:eastAsia="仿宋" w:cs="Times New Roman Regular"/>
                <w:color w:val="auto"/>
                <w:sz w:val="21"/>
                <w:szCs w:val="21"/>
              </w:rPr>
            </w:pPr>
          </w:p>
          <w:p w14:paraId="1D6D1E99">
            <w:pPr>
              <w:keepNext w:val="0"/>
              <w:keepLines w:val="0"/>
              <w:suppressLineNumbers w:val="0"/>
              <w:autoSpaceDN w:val="0"/>
              <w:spacing w:before="0" w:beforeAutospacing="0" w:after="0" w:afterAutospacing="0"/>
              <w:ind w:left="0" w:right="0"/>
              <w:jc w:val="left"/>
              <w:textAlignment w:val="center"/>
              <w:rPr>
                <w:rFonts w:hint="default" w:ascii="Times New Roman Regular" w:hAnsi="Times New Roman Regular" w:eastAsia="仿宋" w:cs="Times New Roman Regular"/>
                <w:color w:val="auto"/>
                <w:sz w:val="21"/>
                <w:szCs w:val="21"/>
                <w:u w:val="single"/>
              </w:rPr>
            </w:pPr>
            <w:r>
              <w:rPr>
                <w:rFonts w:hint="default" w:ascii="Times New Roman Regular" w:hAnsi="Times New Roman Regular" w:eastAsia="仿宋" w:cs="Times New Roman Regular"/>
                <w:color w:val="auto"/>
                <w:sz w:val="21"/>
                <w:szCs w:val="21"/>
              </w:rPr>
              <w:t>大写</w:t>
            </w:r>
            <w:r>
              <w:rPr>
                <w:rFonts w:hint="default" w:ascii="Times New Roman Regular" w:hAnsi="Times New Roman Regular" w:eastAsia="仿宋" w:cs="Times New Roman Regular"/>
                <w:color w:val="auto"/>
                <w:sz w:val="21"/>
                <w:szCs w:val="21"/>
                <w:lang w:eastAsia="zh-CN"/>
              </w:rPr>
              <w:t>：</w:t>
            </w:r>
            <w:r>
              <w:rPr>
                <w:rFonts w:hint="default" w:ascii="Times New Roman Regular" w:hAnsi="Times New Roman Regular" w:eastAsia="仿宋" w:cs="Times New Roman Regular"/>
                <w:color w:val="auto"/>
                <w:sz w:val="21"/>
                <w:szCs w:val="21"/>
                <w:u w:val="single"/>
              </w:rPr>
              <w:t xml:space="preserve">                </w:t>
            </w:r>
          </w:p>
          <w:p w14:paraId="24007C96">
            <w:pPr>
              <w:keepNext w:val="0"/>
              <w:keepLines w:val="0"/>
              <w:numPr>
                <w:ilvl w:val="0"/>
                <w:numId w:val="0"/>
              </w:numPr>
              <w:suppressLineNumbers w:val="0"/>
              <w:autoSpaceDN w:val="0"/>
              <w:spacing w:before="0" w:beforeAutospacing="0" w:after="0" w:afterAutospacing="0"/>
              <w:ind w:left="0" w:right="0"/>
              <w:jc w:val="left"/>
              <w:textAlignment w:val="center"/>
              <w:rPr>
                <w:rFonts w:hint="default" w:ascii="Times New Roman Regular" w:hAnsi="Times New Roman Regular" w:eastAsia="仿宋" w:cs="Times New Roman Regular"/>
                <w:color w:val="auto"/>
                <w:sz w:val="21"/>
                <w:szCs w:val="21"/>
                <w:u w:val="single"/>
                <w:lang w:val="en-US" w:eastAsia="zh-CN"/>
              </w:rPr>
            </w:pPr>
          </w:p>
        </w:tc>
        <w:tc>
          <w:tcPr>
            <w:tcW w:w="2268" w:type="dxa"/>
            <w:gridSpan w:val="2"/>
            <w:tcBorders>
              <w:top w:val="single" w:color="000000" w:sz="4" w:space="0"/>
              <w:left w:val="single" w:color="000000" w:sz="4" w:space="0"/>
              <w:bottom w:val="single" w:color="000000" w:sz="4" w:space="0"/>
              <w:right w:val="single" w:color="000000" w:sz="4" w:space="0"/>
            </w:tcBorders>
            <w:noWrap w:val="0"/>
            <w:vAlign w:val="center"/>
          </w:tcPr>
          <w:p w14:paraId="7254CA0B">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债权发生时间</w:t>
            </w:r>
          </w:p>
        </w:tc>
        <w:tc>
          <w:tcPr>
            <w:tcW w:w="2551" w:type="dxa"/>
            <w:tcBorders>
              <w:top w:val="single" w:color="000000" w:sz="4" w:space="0"/>
              <w:left w:val="single" w:color="000000" w:sz="4" w:space="0"/>
              <w:bottom w:val="single" w:color="auto" w:sz="4" w:space="0"/>
              <w:right w:val="single" w:color="000000" w:sz="4" w:space="0"/>
            </w:tcBorders>
            <w:noWrap w:val="0"/>
            <w:vAlign w:val="center"/>
          </w:tcPr>
          <w:p w14:paraId="7855DE8D">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eastAsia="zh-CN"/>
              </w:rPr>
            </w:pPr>
          </w:p>
        </w:tc>
      </w:tr>
      <w:tr w14:paraId="500F0913">
        <w:tblPrEx>
          <w:tblCellMar>
            <w:top w:w="0" w:type="dxa"/>
            <w:left w:w="108" w:type="dxa"/>
            <w:bottom w:w="0" w:type="dxa"/>
            <w:right w:w="108" w:type="dxa"/>
          </w:tblCellMar>
        </w:tblPrEx>
        <w:trPr>
          <w:trHeight w:val="765" w:hRule="atLeast"/>
        </w:trPr>
        <w:tc>
          <w:tcPr>
            <w:tcW w:w="2923" w:type="dxa"/>
            <w:gridSpan w:val="2"/>
            <w:vMerge w:val="continue"/>
            <w:tcBorders>
              <w:left w:val="single" w:color="000000" w:sz="4" w:space="0"/>
              <w:right w:val="single" w:color="000000" w:sz="4" w:space="0"/>
            </w:tcBorders>
            <w:noWrap w:val="0"/>
            <w:vAlign w:val="center"/>
          </w:tcPr>
          <w:p w14:paraId="26B67EB3">
            <w:pPr>
              <w:keepNext w:val="0"/>
              <w:keepLines w:val="0"/>
              <w:suppressLineNumbers w:val="0"/>
              <w:spacing w:before="0" w:beforeAutospacing="0" w:after="0" w:afterAutospacing="0"/>
              <w:ind w:left="0" w:right="0"/>
              <w:rPr>
                <w:rFonts w:hint="default" w:ascii="Times New Roman Regular" w:hAnsi="Times New Roman Regular" w:eastAsia="仿宋" w:cs="Times New Roman Regular"/>
                <w:color w:val="auto"/>
                <w:sz w:val="21"/>
                <w:szCs w:val="21"/>
              </w:rPr>
            </w:pPr>
          </w:p>
        </w:tc>
        <w:tc>
          <w:tcPr>
            <w:tcW w:w="2372" w:type="dxa"/>
            <w:gridSpan w:val="2"/>
            <w:vMerge w:val="continue"/>
            <w:tcBorders>
              <w:left w:val="single" w:color="000000" w:sz="4" w:space="0"/>
              <w:right w:val="single" w:color="000000" w:sz="4" w:space="0"/>
            </w:tcBorders>
            <w:noWrap w:val="0"/>
            <w:vAlign w:val="center"/>
          </w:tcPr>
          <w:p w14:paraId="79229A0D">
            <w:pPr>
              <w:keepNext w:val="0"/>
              <w:keepLines w:val="0"/>
              <w:suppressLineNumbers w:val="0"/>
              <w:spacing w:before="0" w:beforeAutospacing="0" w:after="0" w:afterAutospacing="0"/>
              <w:ind w:left="0" w:right="0"/>
              <w:rPr>
                <w:rFonts w:hint="default" w:ascii="Times New Roman Regular" w:hAnsi="Times New Roman Regular" w:eastAsia="仿宋" w:cs="Times New Roman Regular"/>
                <w:color w:val="auto"/>
                <w:sz w:val="21"/>
                <w:szCs w:val="21"/>
              </w:rPr>
            </w:pPr>
          </w:p>
        </w:tc>
        <w:tc>
          <w:tcPr>
            <w:tcW w:w="2268" w:type="dxa"/>
            <w:gridSpan w:val="2"/>
            <w:tcBorders>
              <w:top w:val="single" w:color="000000" w:sz="4" w:space="0"/>
              <w:left w:val="single" w:color="000000" w:sz="4" w:space="0"/>
              <w:bottom w:val="single" w:color="000000" w:sz="4" w:space="0"/>
              <w:right w:val="single" w:color="auto" w:sz="4" w:space="0"/>
            </w:tcBorders>
            <w:noWrap w:val="0"/>
            <w:vAlign w:val="center"/>
          </w:tcPr>
          <w:p w14:paraId="7043CE72">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最后一次追偿时间</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42750B6">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eastAsia="zh-CN"/>
              </w:rPr>
            </w:pPr>
          </w:p>
        </w:tc>
      </w:tr>
      <w:tr w14:paraId="29848811">
        <w:tblPrEx>
          <w:tblCellMar>
            <w:top w:w="0" w:type="dxa"/>
            <w:left w:w="108" w:type="dxa"/>
            <w:bottom w:w="0" w:type="dxa"/>
            <w:right w:w="108" w:type="dxa"/>
          </w:tblCellMar>
        </w:tblPrEx>
        <w:trPr>
          <w:trHeight w:val="1716" w:hRule="atLeast"/>
        </w:trPr>
        <w:tc>
          <w:tcPr>
            <w:tcW w:w="2923" w:type="dxa"/>
            <w:gridSpan w:val="2"/>
            <w:tcBorders>
              <w:top w:val="single" w:color="000000" w:sz="4" w:space="0"/>
              <w:left w:val="single" w:color="000000" w:sz="4" w:space="0"/>
              <w:right w:val="single" w:color="000000" w:sz="4" w:space="0"/>
            </w:tcBorders>
            <w:noWrap w:val="0"/>
            <w:vAlign w:val="center"/>
          </w:tcPr>
          <w:p w14:paraId="3EEEA1BC">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b/>
                <w:bCs/>
                <w:color w:val="auto"/>
                <w:sz w:val="21"/>
                <w:szCs w:val="21"/>
              </w:rPr>
              <w:t>是否涉及司法程序</w:t>
            </w:r>
          </w:p>
        </w:tc>
        <w:tc>
          <w:tcPr>
            <w:tcW w:w="3369" w:type="dxa"/>
            <w:gridSpan w:val="3"/>
            <w:tcBorders>
              <w:top w:val="single" w:color="000000" w:sz="4" w:space="0"/>
              <w:left w:val="single" w:color="000000" w:sz="4" w:space="0"/>
              <w:right w:val="single" w:color="auto" w:sz="4" w:space="0"/>
            </w:tcBorders>
            <w:noWrap w:val="0"/>
            <w:vAlign w:val="center"/>
          </w:tcPr>
          <w:p w14:paraId="7D243F0D">
            <w:pPr>
              <w:keepNext w:val="0"/>
              <w:keepLines w:val="0"/>
              <w:numPr>
                <w:ilvl w:val="0"/>
                <w:numId w:val="0"/>
              </w:numPr>
              <w:suppressLineNumbers w:val="0"/>
              <w:autoSpaceDN w:val="0"/>
              <w:spacing w:before="0" w:beforeAutospacing="0" w:after="0" w:afterAutospacing="0"/>
              <w:ind w:leftChars="0" w:right="0" w:rightChars="0" w:firstLine="420" w:firstLineChars="200"/>
              <w:textAlignment w:val="center"/>
              <w:rPr>
                <w:rFonts w:hint="eastAsia" w:ascii="Times New Roman Regular" w:hAnsi="Times New Roman Regular" w:eastAsia="仿宋" w:cs="Times New Roman Regular"/>
                <w:b w:val="0"/>
                <w:bCs/>
                <w:color w:val="auto"/>
                <w:sz w:val="21"/>
                <w:szCs w:val="21"/>
                <w:lang w:eastAsia="zh-CN"/>
              </w:rPr>
            </w:pPr>
            <w:r>
              <w:rPr>
                <w:rFonts w:hint="default" w:ascii="Times New Roman Regular" w:hAnsi="Times New Roman Regular" w:eastAsia="仿宋" w:cs="Times New Roman Regular"/>
                <w:b w:val="0"/>
                <w:bCs/>
                <w:color w:val="auto"/>
                <w:sz w:val="21"/>
                <w:szCs w:val="21"/>
                <w:lang w:eastAsia="zh-CN"/>
              </w:rPr>
              <w:sym w:font="Wingdings" w:char="00A8"/>
            </w:r>
            <w:r>
              <w:rPr>
                <w:rFonts w:hint="default" w:ascii="Times New Roman Regular" w:hAnsi="Times New Roman Regular" w:eastAsia="仿宋" w:cs="Times New Roman Regular"/>
                <w:b w:val="0"/>
                <w:bCs/>
                <w:color w:val="auto"/>
                <w:sz w:val="21"/>
                <w:szCs w:val="21"/>
                <w:lang w:eastAsia="zh-CN"/>
              </w:rPr>
              <w:t xml:space="preserve">诉讼 </w:t>
            </w:r>
            <w:r>
              <w:rPr>
                <w:rFonts w:hint="default" w:ascii="Times New Roman Regular" w:hAnsi="Times New Roman Regular" w:eastAsia="仿宋" w:cs="Times New Roman Regular"/>
                <w:b w:val="0"/>
                <w:bCs/>
                <w:color w:val="auto"/>
                <w:sz w:val="21"/>
                <w:szCs w:val="21"/>
                <w:lang w:eastAsia="zh-CN"/>
              </w:rPr>
              <w:sym w:font="Wingdings" w:char="00A8"/>
            </w:r>
            <w:r>
              <w:rPr>
                <w:rFonts w:hint="default" w:ascii="Times New Roman Regular" w:hAnsi="Times New Roman Regular" w:eastAsia="仿宋" w:cs="Times New Roman Regular"/>
                <w:b w:val="0"/>
                <w:bCs/>
                <w:color w:val="auto"/>
                <w:sz w:val="21"/>
                <w:szCs w:val="21"/>
                <w:lang w:eastAsia="zh-CN"/>
              </w:rPr>
              <w:t xml:space="preserve">仲裁 </w:t>
            </w:r>
            <w:r>
              <w:rPr>
                <w:rFonts w:hint="default" w:ascii="Times New Roman Regular" w:hAnsi="Times New Roman Regular" w:eastAsia="仿宋" w:cs="Times New Roman Regular"/>
                <w:b w:val="0"/>
                <w:bCs/>
                <w:color w:val="auto"/>
                <w:sz w:val="21"/>
                <w:szCs w:val="21"/>
                <w:lang w:eastAsia="zh-CN"/>
              </w:rPr>
              <w:sym w:font="Wingdings" w:char="00A8"/>
            </w:r>
            <w:r>
              <w:rPr>
                <w:rFonts w:hint="default" w:ascii="Times New Roman Regular" w:hAnsi="Times New Roman Regular" w:eastAsia="仿宋" w:cs="Times New Roman Regular"/>
                <w:b w:val="0"/>
                <w:bCs/>
                <w:color w:val="auto"/>
                <w:sz w:val="21"/>
                <w:szCs w:val="21"/>
                <w:lang w:eastAsia="zh-CN"/>
              </w:rPr>
              <w:t>执行</w:t>
            </w:r>
            <w:r>
              <w:rPr>
                <w:rFonts w:hint="default" w:ascii="Times New Roman Regular" w:hAnsi="Times New Roman Regular" w:eastAsia="仿宋" w:cs="Times New Roman Regular"/>
                <w:b w:val="0"/>
                <w:bCs/>
                <w:color w:val="auto"/>
                <w:sz w:val="21"/>
                <w:szCs w:val="21"/>
                <w:lang w:eastAsia="zh-CN"/>
              </w:rPr>
              <w:sym w:font="Wingdings" w:char="00A8"/>
            </w:r>
            <w:r>
              <w:rPr>
                <w:rFonts w:hint="eastAsia" w:ascii="Times New Roman Regular" w:hAnsi="Times New Roman Regular" w:eastAsia="仿宋" w:cs="Times New Roman Regular"/>
                <w:b w:val="0"/>
                <w:bCs/>
                <w:color w:val="auto"/>
                <w:sz w:val="21"/>
                <w:szCs w:val="21"/>
                <w:lang w:eastAsia="zh-CN"/>
              </w:rPr>
              <w:t>保全</w:t>
            </w:r>
          </w:p>
          <w:p w14:paraId="7A48D534">
            <w:pPr>
              <w:keepNext w:val="0"/>
              <w:keepLines w:val="0"/>
              <w:numPr>
                <w:ilvl w:val="0"/>
                <w:numId w:val="0"/>
              </w:numPr>
              <w:suppressLineNumbers w:val="0"/>
              <w:autoSpaceDN w:val="0"/>
              <w:spacing w:before="0" w:beforeAutospacing="0" w:after="0" w:afterAutospacing="0"/>
              <w:ind w:leftChars="0" w:right="0" w:rightChars="0" w:firstLine="420" w:firstLineChars="200"/>
              <w:textAlignment w:val="center"/>
              <w:rPr>
                <w:rFonts w:hint="default" w:ascii="Times New Roman Regular" w:hAnsi="Times New Roman Regular" w:eastAsia="仿宋" w:cs="Times New Roman Regular"/>
                <w:b w:val="0"/>
                <w:bCs/>
                <w:color w:val="auto"/>
                <w:sz w:val="21"/>
                <w:szCs w:val="21"/>
                <w:lang w:eastAsia="zh-CN"/>
              </w:rPr>
            </w:pPr>
            <w:r>
              <w:rPr>
                <w:rFonts w:hint="default" w:ascii="Times New Roman Regular" w:hAnsi="Times New Roman Regular" w:eastAsia="仿宋" w:cs="Times New Roman Regular"/>
                <w:b w:val="0"/>
                <w:bCs/>
                <w:color w:val="auto"/>
                <w:sz w:val="21"/>
                <w:szCs w:val="21"/>
                <w:lang w:eastAsia="zh-CN"/>
              </w:rPr>
              <w:t>已结案</w:t>
            </w:r>
            <w:r>
              <w:rPr>
                <w:rFonts w:hint="eastAsia" w:ascii="Times New Roman Regular" w:hAnsi="Times New Roman Regular" w:eastAsia="仿宋" w:cs="Times New Roman Regular"/>
                <w:b w:val="0"/>
                <w:bCs/>
                <w:color w:val="auto"/>
                <w:sz w:val="21"/>
                <w:szCs w:val="21"/>
                <w:lang w:eastAsia="zh-CN"/>
              </w:rPr>
              <w:t>的</w:t>
            </w:r>
            <w:r>
              <w:rPr>
                <w:rFonts w:hint="default" w:ascii="Times New Roman Regular" w:hAnsi="Times New Roman Regular" w:eastAsia="仿宋" w:cs="Times New Roman Regular"/>
                <w:b w:val="0"/>
                <w:bCs/>
                <w:color w:val="auto"/>
                <w:sz w:val="21"/>
                <w:szCs w:val="21"/>
                <w:lang w:eastAsia="zh-CN"/>
              </w:rPr>
              <w:t>，</w:t>
            </w:r>
            <w:r>
              <w:rPr>
                <w:rFonts w:hint="eastAsia" w:ascii="Times New Roman Regular" w:hAnsi="Times New Roman Regular" w:eastAsia="仿宋" w:cs="Times New Roman Regular"/>
                <w:b w:val="0"/>
                <w:bCs/>
                <w:color w:val="auto"/>
                <w:sz w:val="21"/>
                <w:szCs w:val="21"/>
                <w:lang w:eastAsia="zh-CN"/>
              </w:rPr>
              <w:t>提交</w:t>
            </w:r>
            <w:r>
              <w:rPr>
                <w:rFonts w:hint="default" w:ascii="Times New Roman Regular" w:hAnsi="Times New Roman Regular" w:eastAsia="仿宋" w:cs="Times New Roman Regular"/>
                <w:b w:val="0"/>
                <w:bCs/>
                <w:color w:val="auto"/>
                <w:sz w:val="21"/>
                <w:szCs w:val="21"/>
                <w:lang w:eastAsia="zh-CN"/>
              </w:rPr>
              <w:t>生效法律文书</w:t>
            </w:r>
          </w:p>
          <w:p w14:paraId="76F64481">
            <w:pPr>
              <w:keepNext w:val="0"/>
              <w:keepLines w:val="0"/>
              <w:numPr>
                <w:ilvl w:val="0"/>
                <w:numId w:val="0"/>
              </w:numPr>
              <w:suppressLineNumbers w:val="0"/>
              <w:autoSpaceDN w:val="0"/>
              <w:spacing w:before="0" w:beforeAutospacing="0" w:after="0" w:afterAutospacing="0"/>
              <w:ind w:leftChars="0" w:right="0" w:rightChars="0" w:firstLine="420" w:firstLineChars="200"/>
              <w:textAlignment w:val="center"/>
              <w:rPr>
                <w:rFonts w:hint="eastAsia" w:ascii="Times New Roman Regular" w:hAnsi="Times New Roman Regular" w:eastAsia="仿宋" w:cs="Times New Roman Regular"/>
                <w:b w:val="0"/>
                <w:bCs/>
                <w:color w:val="auto"/>
                <w:sz w:val="21"/>
                <w:szCs w:val="21"/>
                <w:lang w:eastAsia="zh-CN"/>
              </w:rPr>
            </w:pPr>
            <w:r>
              <w:rPr>
                <w:rFonts w:hint="default" w:ascii="Times New Roman Regular" w:hAnsi="Times New Roman Regular" w:eastAsia="仿宋" w:cs="Times New Roman Regular"/>
                <w:b w:val="0"/>
                <w:bCs/>
                <w:color w:val="auto"/>
                <w:sz w:val="21"/>
                <w:szCs w:val="21"/>
                <w:lang w:eastAsia="zh-CN"/>
              </w:rPr>
              <w:t>未结案</w:t>
            </w:r>
            <w:r>
              <w:rPr>
                <w:rFonts w:hint="eastAsia" w:ascii="Times New Roman Regular" w:hAnsi="Times New Roman Regular" w:eastAsia="仿宋" w:cs="Times New Roman Regular"/>
                <w:b w:val="0"/>
                <w:bCs/>
                <w:color w:val="auto"/>
                <w:sz w:val="21"/>
                <w:szCs w:val="21"/>
                <w:lang w:eastAsia="zh-CN"/>
              </w:rPr>
              <w:t>的</w:t>
            </w:r>
            <w:r>
              <w:rPr>
                <w:rFonts w:hint="default" w:ascii="Times New Roman Regular" w:hAnsi="Times New Roman Regular" w:eastAsia="仿宋" w:cs="Times New Roman Regular"/>
                <w:b w:val="0"/>
                <w:bCs/>
                <w:color w:val="auto"/>
                <w:sz w:val="21"/>
                <w:szCs w:val="21"/>
                <w:lang w:eastAsia="zh-CN"/>
              </w:rPr>
              <w:t>，提</w:t>
            </w:r>
            <w:r>
              <w:rPr>
                <w:rFonts w:hint="eastAsia" w:ascii="Times New Roman Regular" w:hAnsi="Times New Roman Regular" w:eastAsia="仿宋" w:cs="Times New Roman Regular"/>
                <w:b w:val="0"/>
                <w:bCs/>
                <w:color w:val="auto"/>
                <w:sz w:val="21"/>
                <w:szCs w:val="21"/>
                <w:lang w:eastAsia="zh-CN"/>
              </w:rPr>
              <w:t>交诉讼文书</w:t>
            </w:r>
          </w:p>
          <w:p w14:paraId="39A820AD">
            <w:pPr>
              <w:keepNext w:val="0"/>
              <w:keepLines w:val="0"/>
              <w:numPr>
                <w:ilvl w:val="0"/>
                <w:numId w:val="0"/>
              </w:numPr>
              <w:suppressLineNumbers w:val="0"/>
              <w:autoSpaceDN w:val="0"/>
              <w:spacing w:before="0" w:beforeAutospacing="0" w:after="0" w:afterAutospacing="0"/>
              <w:ind w:leftChars="0" w:right="0" w:rightChars="0" w:firstLine="420" w:firstLineChars="200"/>
              <w:textAlignment w:val="center"/>
              <w:rPr>
                <w:rFonts w:hint="eastAsia" w:ascii="Times New Roman Regular" w:hAnsi="Times New Roman Regular" w:eastAsia="仿宋" w:cs="Times New Roman Regular"/>
                <w:b w:val="0"/>
                <w:bCs/>
                <w:color w:val="auto"/>
                <w:sz w:val="21"/>
                <w:szCs w:val="21"/>
                <w:lang w:eastAsia="zh-CN"/>
              </w:rPr>
            </w:pPr>
            <w:r>
              <w:rPr>
                <w:rFonts w:hint="eastAsia" w:ascii="Times New Roman Regular" w:hAnsi="Times New Roman Regular" w:eastAsia="仿宋" w:cs="Times New Roman Regular"/>
                <w:b w:val="0"/>
                <w:bCs/>
                <w:color w:val="auto"/>
                <w:sz w:val="21"/>
                <w:szCs w:val="21"/>
                <w:lang w:eastAsia="zh-CN"/>
              </w:rPr>
              <w:t>已保全的，提交保全措施文书</w:t>
            </w:r>
          </w:p>
        </w:tc>
        <w:tc>
          <w:tcPr>
            <w:tcW w:w="3822" w:type="dxa"/>
            <w:gridSpan w:val="2"/>
            <w:tcBorders>
              <w:top w:val="single" w:color="000000" w:sz="4" w:space="0"/>
              <w:left w:val="single" w:color="auto" w:sz="4" w:space="0"/>
              <w:right w:val="single" w:color="000000" w:sz="4" w:space="0"/>
            </w:tcBorders>
            <w:noWrap w:val="0"/>
            <w:vAlign w:val="center"/>
          </w:tcPr>
          <w:p w14:paraId="7A56ABD3">
            <w:pPr>
              <w:keepNext w:val="0"/>
              <w:keepLines w:val="0"/>
              <w:numPr>
                <w:ilvl w:val="0"/>
                <w:numId w:val="0"/>
              </w:numPr>
              <w:suppressLineNumbers w:val="0"/>
              <w:autoSpaceDN w:val="0"/>
              <w:spacing w:before="0" w:beforeAutospacing="0" w:after="0" w:afterAutospacing="0"/>
              <w:ind w:leftChars="0" w:right="0" w:rightChars="0" w:firstLine="420" w:firstLineChars="200"/>
              <w:textAlignment w:val="center"/>
              <w:rPr>
                <w:rFonts w:hint="default" w:ascii="Times New Roman Regular" w:hAnsi="Times New Roman Regular" w:eastAsia="仿宋" w:cs="Times New Roman Regular"/>
                <w:b w:val="0"/>
                <w:bCs/>
                <w:color w:val="auto"/>
                <w:sz w:val="21"/>
                <w:szCs w:val="21"/>
                <w:lang w:eastAsia="zh-CN"/>
              </w:rPr>
            </w:pPr>
            <w:r>
              <w:rPr>
                <w:rFonts w:hint="default" w:ascii="Times New Roman Regular" w:hAnsi="Times New Roman Regular" w:eastAsia="仿宋" w:cs="Times New Roman Regular"/>
                <w:b w:val="0"/>
                <w:bCs/>
                <w:color w:val="auto"/>
                <w:sz w:val="21"/>
                <w:szCs w:val="21"/>
                <w:lang w:eastAsia="zh-CN"/>
              </w:rPr>
              <w:sym w:font="Wingdings" w:char="00A8"/>
            </w:r>
            <w:r>
              <w:rPr>
                <w:rFonts w:hint="default" w:ascii="Times New Roman Regular" w:hAnsi="Times New Roman Regular" w:eastAsia="仿宋" w:cs="Times New Roman Regular"/>
                <w:b w:val="0"/>
                <w:bCs/>
                <w:color w:val="auto"/>
                <w:sz w:val="21"/>
                <w:szCs w:val="21"/>
                <w:lang w:eastAsia="zh-CN"/>
              </w:rPr>
              <w:t>已结案  案号：</w:t>
            </w:r>
          </w:p>
          <w:p w14:paraId="735D4A54">
            <w:pPr>
              <w:keepNext w:val="0"/>
              <w:keepLines w:val="0"/>
              <w:numPr>
                <w:ilvl w:val="0"/>
                <w:numId w:val="0"/>
              </w:numPr>
              <w:suppressLineNumbers w:val="0"/>
              <w:autoSpaceDN w:val="0"/>
              <w:spacing w:before="0" w:beforeAutospacing="0" w:after="0" w:afterAutospacing="0"/>
              <w:ind w:leftChars="0" w:right="0" w:rightChars="0" w:firstLine="420" w:firstLineChars="200"/>
              <w:textAlignment w:val="center"/>
              <w:rPr>
                <w:rFonts w:hint="default" w:ascii="Times New Roman Regular" w:hAnsi="Times New Roman Regular" w:eastAsia="仿宋" w:cs="Times New Roman Regular"/>
                <w:b w:val="0"/>
                <w:bCs/>
                <w:color w:val="auto"/>
                <w:sz w:val="21"/>
                <w:szCs w:val="21"/>
                <w:lang w:eastAsia="zh-CN"/>
              </w:rPr>
            </w:pPr>
            <w:r>
              <w:rPr>
                <w:rFonts w:hint="default" w:ascii="Times New Roman Regular" w:hAnsi="Times New Roman Regular" w:eastAsia="仿宋" w:cs="Times New Roman Regular"/>
                <w:b w:val="0"/>
                <w:bCs/>
                <w:color w:val="auto"/>
                <w:sz w:val="21"/>
                <w:szCs w:val="21"/>
                <w:lang w:eastAsia="zh-CN"/>
              </w:rPr>
              <w:sym w:font="Wingdings" w:char="00A8"/>
            </w:r>
            <w:r>
              <w:rPr>
                <w:rFonts w:hint="default" w:ascii="Times New Roman Regular" w:hAnsi="Times New Roman Regular" w:eastAsia="仿宋" w:cs="Times New Roman Regular"/>
                <w:b w:val="0"/>
                <w:bCs/>
                <w:color w:val="auto"/>
                <w:sz w:val="21"/>
                <w:szCs w:val="21"/>
                <w:lang w:eastAsia="zh-CN"/>
              </w:rPr>
              <w:t>未结案  案号：</w:t>
            </w:r>
          </w:p>
          <w:p w14:paraId="13B12DFC">
            <w:pPr>
              <w:keepNext w:val="0"/>
              <w:keepLines w:val="0"/>
              <w:numPr>
                <w:ilvl w:val="0"/>
                <w:numId w:val="0"/>
              </w:numPr>
              <w:suppressLineNumbers w:val="0"/>
              <w:autoSpaceDN w:val="0"/>
              <w:spacing w:before="0" w:beforeAutospacing="0" w:after="0" w:afterAutospacing="0"/>
              <w:ind w:leftChars="0" w:right="0" w:rightChars="0" w:firstLine="420" w:firstLineChars="200"/>
              <w:textAlignment w:val="center"/>
              <w:rPr>
                <w:rFonts w:hint="default" w:ascii="Times New Roman Regular" w:hAnsi="Times New Roman Regular" w:eastAsia="仿宋" w:cs="Times New Roman Regular"/>
                <w:b w:val="0"/>
                <w:bCs/>
                <w:color w:val="auto"/>
                <w:sz w:val="21"/>
                <w:szCs w:val="21"/>
                <w:lang w:val="en-US" w:eastAsia="zh-CN"/>
              </w:rPr>
            </w:pPr>
            <w:r>
              <w:rPr>
                <w:rFonts w:hint="default" w:ascii="Times New Roman Regular" w:hAnsi="Times New Roman Regular" w:eastAsia="仿宋" w:cs="Times New Roman Regular"/>
                <w:b w:val="0"/>
                <w:bCs/>
                <w:color w:val="auto"/>
                <w:sz w:val="21"/>
                <w:szCs w:val="21"/>
                <w:lang w:val="en-US" w:eastAsia="zh-CN"/>
              </w:rPr>
              <w:sym w:font="Wingdings" w:char="00A8"/>
            </w:r>
            <w:r>
              <w:rPr>
                <w:rFonts w:hint="eastAsia" w:ascii="Times New Roman Regular" w:hAnsi="Times New Roman Regular" w:eastAsia="仿宋" w:cs="Times New Roman Regular"/>
                <w:b w:val="0"/>
                <w:bCs/>
                <w:color w:val="auto"/>
                <w:sz w:val="21"/>
                <w:szCs w:val="21"/>
                <w:lang w:val="en-US" w:eastAsia="zh-CN"/>
              </w:rPr>
              <w:t>保全文书</w:t>
            </w:r>
            <w:r>
              <w:rPr>
                <w:rFonts w:hint="default" w:ascii="Times New Roman Regular" w:hAnsi="Times New Roman Regular" w:eastAsia="仿宋" w:cs="Times New Roman Regular"/>
                <w:b w:val="0"/>
                <w:bCs/>
                <w:color w:val="auto"/>
                <w:sz w:val="21"/>
                <w:szCs w:val="21"/>
                <w:lang w:val="en-US" w:eastAsia="zh-CN"/>
              </w:rPr>
              <w:t xml:space="preserve">  案号：</w:t>
            </w:r>
          </w:p>
        </w:tc>
      </w:tr>
      <w:tr w14:paraId="52069803">
        <w:tblPrEx>
          <w:tblCellMar>
            <w:top w:w="0" w:type="dxa"/>
            <w:left w:w="108" w:type="dxa"/>
            <w:bottom w:w="0" w:type="dxa"/>
            <w:right w:w="108" w:type="dxa"/>
          </w:tblCellMar>
        </w:tblPrEx>
        <w:trPr>
          <w:trHeight w:val="1005" w:hRule="atLeast"/>
        </w:trPr>
        <w:tc>
          <w:tcPr>
            <w:tcW w:w="2923" w:type="dxa"/>
            <w:gridSpan w:val="2"/>
            <w:tcBorders>
              <w:top w:val="single" w:color="000000" w:sz="4" w:space="0"/>
              <w:left w:val="single" w:color="000000" w:sz="4" w:space="0"/>
              <w:right w:val="single" w:color="000000" w:sz="4" w:space="0"/>
            </w:tcBorders>
            <w:noWrap w:val="0"/>
            <w:vAlign w:val="center"/>
          </w:tcPr>
          <w:p w14:paraId="292A7C8D">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b/>
                <w:bCs/>
                <w:color w:val="auto"/>
                <w:sz w:val="21"/>
                <w:szCs w:val="21"/>
              </w:rPr>
              <w:t>是否有连带债务人</w:t>
            </w:r>
          </w:p>
        </w:tc>
        <w:tc>
          <w:tcPr>
            <w:tcW w:w="1565" w:type="dxa"/>
            <w:tcBorders>
              <w:top w:val="single" w:color="000000" w:sz="4" w:space="0"/>
              <w:left w:val="single" w:color="000000" w:sz="4" w:space="0"/>
              <w:right w:val="single" w:color="auto" w:sz="4" w:space="0"/>
            </w:tcBorders>
            <w:noWrap w:val="0"/>
            <w:vAlign w:val="center"/>
          </w:tcPr>
          <w:p w14:paraId="3AA1A280">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val="en-US" w:eastAsia="zh-CN"/>
              </w:rPr>
            </w:pPr>
          </w:p>
        </w:tc>
        <w:tc>
          <w:tcPr>
            <w:tcW w:w="1804" w:type="dxa"/>
            <w:gridSpan w:val="2"/>
            <w:tcBorders>
              <w:top w:val="single" w:color="000000" w:sz="4" w:space="0"/>
              <w:left w:val="single" w:color="auto" w:sz="4" w:space="0"/>
              <w:right w:val="single" w:color="auto" w:sz="4" w:space="0"/>
            </w:tcBorders>
            <w:noWrap w:val="0"/>
            <w:vAlign w:val="center"/>
          </w:tcPr>
          <w:p w14:paraId="1C395998">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连带债务人</w:t>
            </w:r>
          </w:p>
          <w:p w14:paraId="22932811">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lang w:eastAsia="zh-CN"/>
              </w:rPr>
              <w:t>姓名</w:t>
            </w:r>
            <w:r>
              <w:rPr>
                <w:rFonts w:hint="default" w:ascii="Times New Roman Regular" w:hAnsi="Times New Roman Regular" w:eastAsia="仿宋" w:cs="Times New Roman Regular"/>
                <w:color w:val="auto"/>
                <w:sz w:val="21"/>
                <w:szCs w:val="21"/>
                <w:lang w:val="en-US" w:eastAsia="zh-CN"/>
              </w:rPr>
              <w:t>/</w:t>
            </w:r>
            <w:r>
              <w:rPr>
                <w:rFonts w:hint="default" w:ascii="Times New Roman Regular" w:hAnsi="Times New Roman Regular" w:eastAsia="仿宋" w:cs="Times New Roman Regular"/>
                <w:color w:val="auto"/>
                <w:sz w:val="21"/>
                <w:szCs w:val="21"/>
              </w:rPr>
              <w:t>名称</w:t>
            </w:r>
          </w:p>
        </w:tc>
        <w:tc>
          <w:tcPr>
            <w:tcW w:w="3822" w:type="dxa"/>
            <w:gridSpan w:val="2"/>
            <w:tcBorders>
              <w:top w:val="single" w:color="000000" w:sz="4" w:space="0"/>
              <w:left w:val="single" w:color="auto" w:sz="4" w:space="0"/>
              <w:right w:val="single" w:color="000000" w:sz="4" w:space="0"/>
            </w:tcBorders>
            <w:noWrap w:val="0"/>
            <w:vAlign w:val="center"/>
          </w:tcPr>
          <w:p w14:paraId="127CB38D">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p>
        </w:tc>
      </w:tr>
      <w:tr w14:paraId="43BDB191">
        <w:tblPrEx>
          <w:tblCellMar>
            <w:top w:w="0" w:type="dxa"/>
            <w:left w:w="108" w:type="dxa"/>
            <w:bottom w:w="0" w:type="dxa"/>
            <w:right w:w="108" w:type="dxa"/>
          </w:tblCellMar>
        </w:tblPrEx>
        <w:trPr>
          <w:trHeight w:val="1090" w:hRule="atLeast"/>
        </w:trPr>
        <w:tc>
          <w:tcPr>
            <w:tcW w:w="2923" w:type="dxa"/>
            <w:gridSpan w:val="2"/>
            <w:tcBorders>
              <w:top w:val="single" w:color="auto" w:sz="4" w:space="0"/>
              <w:left w:val="single" w:color="000000" w:sz="4" w:space="0"/>
              <w:bottom w:val="single" w:color="auto" w:sz="4" w:space="0"/>
              <w:right w:val="single" w:color="000000" w:sz="4" w:space="0"/>
            </w:tcBorders>
            <w:noWrap w:val="0"/>
            <w:vAlign w:val="center"/>
          </w:tcPr>
          <w:p w14:paraId="05F34A3E">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b/>
                <w:bCs/>
                <w:color w:val="auto"/>
                <w:sz w:val="21"/>
                <w:szCs w:val="21"/>
              </w:rPr>
              <w:t>是否属连带债权人</w:t>
            </w:r>
          </w:p>
        </w:tc>
        <w:tc>
          <w:tcPr>
            <w:tcW w:w="1565" w:type="dxa"/>
            <w:tcBorders>
              <w:top w:val="single" w:color="auto" w:sz="4" w:space="0"/>
              <w:left w:val="single" w:color="000000" w:sz="4" w:space="0"/>
              <w:bottom w:val="single" w:color="auto" w:sz="4" w:space="0"/>
              <w:right w:val="single" w:color="auto" w:sz="4" w:space="0"/>
            </w:tcBorders>
            <w:noWrap w:val="0"/>
            <w:vAlign w:val="center"/>
          </w:tcPr>
          <w:p w14:paraId="05B74FF1">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eastAsia="zh-CN"/>
              </w:rPr>
            </w:pPr>
          </w:p>
        </w:tc>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1DC5703B">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连带债权人</w:t>
            </w:r>
          </w:p>
          <w:p w14:paraId="0155C76A">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lang w:eastAsia="zh-CN"/>
              </w:rPr>
              <w:t>姓名</w:t>
            </w:r>
            <w:r>
              <w:rPr>
                <w:rFonts w:hint="default" w:ascii="Times New Roman Regular" w:hAnsi="Times New Roman Regular" w:eastAsia="仿宋" w:cs="Times New Roman Regular"/>
                <w:color w:val="auto"/>
                <w:sz w:val="21"/>
                <w:szCs w:val="21"/>
                <w:lang w:val="en-US" w:eastAsia="zh-CN"/>
              </w:rPr>
              <w:t>/</w:t>
            </w:r>
            <w:r>
              <w:rPr>
                <w:rFonts w:hint="default" w:ascii="Times New Roman Regular" w:hAnsi="Times New Roman Regular" w:eastAsia="仿宋" w:cs="Times New Roman Regular"/>
                <w:color w:val="auto"/>
                <w:sz w:val="21"/>
                <w:szCs w:val="21"/>
              </w:rPr>
              <w:t>名称</w:t>
            </w:r>
          </w:p>
        </w:tc>
        <w:tc>
          <w:tcPr>
            <w:tcW w:w="3822" w:type="dxa"/>
            <w:gridSpan w:val="2"/>
            <w:tcBorders>
              <w:top w:val="single" w:color="auto" w:sz="4" w:space="0"/>
              <w:left w:val="single" w:color="auto" w:sz="4" w:space="0"/>
              <w:bottom w:val="single" w:color="auto" w:sz="4" w:space="0"/>
              <w:right w:val="single" w:color="000000" w:sz="4" w:space="0"/>
            </w:tcBorders>
            <w:noWrap w:val="0"/>
            <w:vAlign w:val="center"/>
          </w:tcPr>
          <w:p w14:paraId="2EB0643F">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eastAsia="zh-CN"/>
              </w:rPr>
            </w:pPr>
          </w:p>
        </w:tc>
      </w:tr>
      <w:tr w14:paraId="6F7F56C4">
        <w:tblPrEx>
          <w:tblCellMar>
            <w:top w:w="0" w:type="dxa"/>
            <w:left w:w="108" w:type="dxa"/>
            <w:bottom w:w="0" w:type="dxa"/>
            <w:right w:w="108" w:type="dxa"/>
          </w:tblCellMar>
        </w:tblPrEx>
        <w:trPr>
          <w:trHeight w:val="946" w:hRule="atLeast"/>
        </w:trPr>
        <w:tc>
          <w:tcPr>
            <w:tcW w:w="2923" w:type="dxa"/>
            <w:gridSpan w:val="2"/>
            <w:tcBorders>
              <w:top w:val="single" w:color="auto" w:sz="4" w:space="0"/>
              <w:left w:val="single" w:color="000000" w:sz="4" w:space="0"/>
              <w:bottom w:val="single" w:color="auto" w:sz="4" w:space="0"/>
              <w:right w:val="single" w:color="000000" w:sz="4" w:space="0"/>
            </w:tcBorders>
            <w:noWrap w:val="0"/>
            <w:vAlign w:val="center"/>
          </w:tcPr>
          <w:p w14:paraId="1A0D5914">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b/>
                <w:bCs/>
                <w:color w:val="auto"/>
                <w:sz w:val="21"/>
                <w:szCs w:val="21"/>
              </w:rPr>
              <w:t>有无财产担保</w:t>
            </w:r>
          </w:p>
        </w:tc>
        <w:tc>
          <w:tcPr>
            <w:tcW w:w="1565" w:type="dxa"/>
            <w:tcBorders>
              <w:top w:val="single" w:color="auto" w:sz="4" w:space="0"/>
              <w:left w:val="single" w:color="000000" w:sz="4" w:space="0"/>
              <w:bottom w:val="single" w:color="auto" w:sz="4" w:space="0"/>
              <w:right w:val="single" w:color="auto" w:sz="4" w:space="0"/>
            </w:tcBorders>
            <w:noWrap w:val="0"/>
            <w:vAlign w:val="center"/>
          </w:tcPr>
          <w:p w14:paraId="3CB98A92">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eastAsia="zh-CN"/>
              </w:rPr>
            </w:pPr>
          </w:p>
        </w:tc>
        <w:tc>
          <w:tcPr>
            <w:tcW w:w="1804" w:type="dxa"/>
            <w:gridSpan w:val="2"/>
            <w:tcBorders>
              <w:top w:val="single" w:color="auto" w:sz="4" w:space="0"/>
              <w:left w:val="single" w:color="auto" w:sz="4" w:space="0"/>
              <w:bottom w:val="single" w:color="auto" w:sz="4" w:space="0"/>
              <w:right w:val="single" w:color="auto" w:sz="4" w:space="0"/>
            </w:tcBorders>
            <w:noWrap w:val="0"/>
            <w:vAlign w:val="center"/>
          </w:tcPr>
          <w:p w14:paraId="5E31C5D4">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21"/>
                <w:szCs w:val="21"/>
              </w:rPr>
              <w:t>担保金额</w:t>
            </w:r>
          </w:p>
        </w:tc>
        <w:tc>
          <w:tcPr>
            <w:tcW w:w="3822" w:type="dxa"/>
            <w:gridSpan w:val="2"/>
            <w:tcBorders>
              <w:top w:val="single" w:color="auto" w:sz="4" w:space="0"/>
              <w:left w:val="single" w:color="auto" w:sz="4" w:space="0"/>
              <w:bottom w:val="single" w:color="auto" w:sz="4" w:space="0"/>
              <w:right w:val="single" w:color="000000" w:sz="4" w:space="0"/>
            </w:tcBorders>
            <w:noWrap w:val="0"/>
            <w:vAlign w:val="center"/>
          </w:tcPr>
          <w:p w14:paraId="145EB074">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lang w:eastAsia="zh-CN"/>
              </w:rPr>
            </w:pPr>
          </w:p>
        </w:tc>
      </w:tr>
      <w:tr w14:paraId="47851FEB">
        <w:tblPrEx>
          <w:tblCellMar>
            <w:top w:w="0" w:type="dxa"/>
            <w:left w:w="108" w:type="dxa"/>
            <w:bottom w:w="0" w:type="dxa"/>
            <w:right w:w="108" w:type="dxa"/>
          </w:tblCellMar>
        </w:tblPrEx>
        <w:trPr>
          <w:trHeight w:val="571" w:hRule="atLeast"/>
        </w:trPr>
        <w:tc>
          <w:tcPr>
            <w:tcW w:w="2923" w:type="dxa"/>
            <w:gridSpan w:val="2"/>
            <w:vMerge w:val="restart"/>
            <w:tcBorders>
              <w:top w:val="single" w:color="auto" w:sz="4" w:space="0"/>
              <w:left w:val="single" w:color="000000" w:sz="4" w:space="0"/>
              <w:right w:val="single" w:color="000000" w:sz="4" w:space="0"/>
            </w:tcBorders>
            <w:noWrap w:val="0"/>
            <w:vAlign w:val="center"/>
          </w:tcPr>
          <w:p w14:paraId="77F2A001">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b/>
                <w:bCs/>
                <w:color w:val="auto"/>
                <w:sz w:val="21"/>
                <w:szCs w:val="21"/>
              </w:rPr>
              <w:t>担保类型及登记情况</w:t>
            </w:r>
          </w:p>
        </w:tc>
        <w:tc>
          <w:tcPr>
            <w:tcW w:w="7191" w:type="dxa"/>
            <w:gridSpan w:val="5"/>
            <w:tcBorders>
              <w:top w:val="single" w:color="auto" w:sz="4" w:space="0"/>
              <w:left w:val="single" w:color="000000" w:sz="4" w:space="0"/>
              <w:bottom w:val="single" w:color="auto" w:sz="4" w:space="0"/>
              <w:right w:val="single" w:color="000000" w:sz="4" w:space="0"/>
            </w:tcBorders>
            <w:noWrap w:val="0"/>
            <w:vAlign w:val="center"/>
          </w:tcPr>
          <w:p w14:paraId="48764395">
            <w:pPr>
              <w:keepNext w:val="0"/>
              <w:keepLines w:val="0"/>
              <w:suppressLineNumbers w:val="0"/>
              <w:autoSpaceDN w:val="0"/>
              <w:spacing w:before="0" w:beforeAutospacing="0" w:after="0" w:afterAutospacing="0"/>
              <w:ind w:left="0" w:right="0"/>
              <w:jc w:val="left"/>
              <w:textAlignment w:val="center"/>
              <w:rPr>
                <w:rFonts w:hint="default" w:ascii="Times New Roman Regular" w:hAnsi="Times New Roman Regular" w:eastAsia="仿宋" w:cs="Times New Roman Regular"/>
                <w:color w:val="auto"/>
                <w:sz w:val="21"/>
                <w:szCs w:val="21"/>
                <w:u w:val="single"/>
                <w:lang w:val="en-US" w:eastAsia="zh-CN"/>
              </w:rPr>
            </w:pPr>
            <w:r>
              <w:rPr>
                <w:rFonts w:hint="default" w:ascii="Times New Roman Regular" w:hAnsi="Times New Roman Regular" w:eastAsia="仿宋" w:cs="Times New Roman Regular"/>
                <w:color w:val="auto"/>
                <w:sz w:val="18"/>
                <w:szCs w:val="18"/>
                <w:u w:val="none"/>
              </w:rPr>
              <w:sym w:font="Wingdings" w:char="00A8"/>
            </w:r>
            <w:r>
              <w:rPr>
                <w:rFonts w:hint="default" w:ascii="Times New Roman Regular" w:hAnsi="Times New Roman Regular" w:eastAsia="仿宋" w:cs="Times New Roman Regular"/>
                <w:bCs/>
                <w:color w:val="auto"/>
                <w:sz w:val="21"/>
                <w:szCs w:val="21"/>
              </w:rPr>
              <w:t xml:space="preserve">抵押      </w:t>
            </w:r>
            <w:r>
              <w:rPr>
                <w:rFonts w:hint="default" w:ascii="Times New Roman Regular" w:hAnsi="Times New Roman Regular" w:eastAsia="仿宋" w:cs="Times New Roman Regular"/>
                <w:color w:val="auto"/>
                <w:sz w:val="18"/>
                <w:szCs w:val="18"/>
                <w:u w:val="none"/>
              </w:rPr>
              <w:sym w:font="Wingdings" w:char="00A8"/>
            </w:r>
            <w:r>
              <w:rPr>
                <w:rFonts w:hint="default" w:ascii="Times New Roman Regular" w:hAnsi="Times New Roman Regular" w:eastAsia="仿宋" w:cs="Times New Roman Regular"/>
                <w:bCs/>
                <w:color w:val="auto"/>
                <w:sz w:val="21"/>
                <w:szCs w:val="21"/>
              </w:rPr>
              <w:t xml:space="preserve">质押      </w:t>
            </w:r>
            <w:r>
              <w:rPr>
                <w:rFonts w:hint="default" w:ascii="Times New Roman Regular" w:hAnsi="Times New Roman Regular" w:eastAsia="仿宋" w:cs="Times New Roman Regular"/>
                <w:color w:val="auto"/>
                <w:sz w:val="18"/>
                <w:szCs w:val="18"/>
                <w:u w:val="none"/>
              </w:rPr>
              <w:sym w:font="Wingdings" w:char="00A8"/>
            </w:r>
            <w:r>
              <w:rPr>
                <w:rFonts w:hint="default" w:ascii="Times New Roman Regular" w:hAnsi="Times New Roman Regular" w:eastAsia="仿宋" w:cs="Times New Roman Regular"/>
                <w:bCs/>
                <w:color w:val="auto"/>
                <w:sz w:val="21"/>
                <w:szCs w:val="21"/>
              </w:rPr>
              <w:t xml:space="preserve">留置        </w:t>
            </w:r>
            <w:r>
              <w:rPr>
                <w:rFonts w:hint="default" w:ascii="Times New Roman Regular" w:hAnsi="Times New Roman Regular" w:eastAsia="仿宋" w:cs="Times New Roman Regular"/>
                <w:color w:val="auto"/>
                <w:sz w:val="18"/>
                <w:szCs w:val="18"/>
                <w:u w:val="none"/>
              </w:rPr>
              <w:sym w:font="Wingdings" w:char="00A8"/>
            </w:r>
            <w:r>
              <w:rPr>
                <w:rFonts w:hint="default" w:ascii="Times New Roman Regular" w:hAnsi="Times New Roman Regular" w:eastAsia="仿宋" w:cs="Times New Roman Regular"/>
                <w:color w:val="auto"/>
                <w:kern w:val="0"/>
                <w:sz w:val="21"/>
                <w:szCs w:val="21"/>
              </w:rPr>
              <w:t xml:space="preserve">保证 </w:t>
            </w:r>
            <w:r>
              <w:rPr>
                <w:rFonts w:hint="default" w:ascii="Times New Roman Regular" w:hAnsi="Times New Roman Regular" w:eastAsia="仿宋" w:cs="Times New Roman Regular"/>
                <w:color w:val="auto"/>
                <w:kern w:val="0"/>
                <w:sz w:val="21"/>
                <w:szCs w:val="21"/>
                <w:lang w:val="en-US" w:eastAsia="zh-CN"/>
              </w:rPr>
              <w:t xml:space="preserve">     </w:t>
            </w:r>
            <w:r>
              <w:rPr>
                <w:rFonts w:hint="default" w:ascii="Times New Roman Regular" w:hAnsi="Times New Roman Regular" w:eastAsia="仿宋" w:cs="Times New Roman Regular"/>
                <w:color w:val="auto"/>
                <w:sz w:val="18"/>
                <w:szCs w:val="18"/>
                <w:u w:val="none"/>
              </w:rPr>
              <w:sym w:font="Wingdings" w:char="00A8"/>
            </w:r>
            <w:r>
              <w:rPr>
                <w:rFonts w:hint="default" w:ascii="Times New Roman Regular" w:hAnsi="Times New Roman Regular" w:eastAsia="仿宋" w:cs="Times New Roman Regular"/>
                <w:color w:val="auto"/>
                <w:kern w:val="0"/>
                <w:sz w:val="21"/>
                <w:szCs w:val="21"/>
                <w:lang w:val="en-US" w:eastAsia="zh-CN"/>
              </w:rPr>
              <w:t>其他</w:t>
            </w:r>
          </w:p>
        </w:tc>
      </w:tr>
      <w:tr w14:paraId="270BD27D">
        <w:tblPrEx>
          <w:tblCellMar>
            <w:top w:w="0" w:type="dxa"/>
            <w:left w:w="108" w:type="dxa"/>
            <w:bottom w:w="0" w:type="dxa"/>
            <w:right w:w="108" w:type="dxa"/>
          </w:tblCellMar>
        </w:tblPrEx>
        <w:trPr>
          <w:trHeight w:val="595" w:hRule="atLeast"/>
        </w:trPr>
        <w:tc>
          <w:tcPr>
            <w:tcW w:w="2923" w:type="dxa"/>
            <w:gridSpan w:val="2"/>
            <w:vMerge w:val="continue"/>
            <w:tcBorders>
              <w:left w:val="single" w:color="000000" w:sz="4" w:space="0"/>
              <w:bottom w:val="single" w:color="auto" w:sz="4" w:space="0"/>
              <w:right w:val="single" w:color="000000" w:sz="4" w:space="0"/>
            </w:tcBorders>
            <w:noWrap w:val="0"/>
            <w:vAlign w:val="center"/>
          </w:tcPr>
          <w:p w14:paraId="46FBB1F0">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p>
        </w:tc>
        <w:tc>
          <w:tcPr>
            <w:tcW w:w="7191" w:type="dxa"/>
            <w:gridSpan w:val="5"/>
            <w:tcBorders>
              <w:top w:val="single" w:color="auto" w:sz="4" w:space="0"/>
              <w:left w:val="single" w:color="000000" w:sz="4" w:space="0"/>
              <w:bottom w:val="single" w:color="auto" w:sz="4" w:space="0"/>
              <w:right w:val="single" w:color="000000" w:sz="4" w:space="0"/>
            </w:tcBorders>
            <w:noWrap w:val="0"/>
            <w:vAlign w:val="center"/>
          </w:tcPr>
          <w:p w14:paraId="306CC009">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color w:val="auto"/>
                <w:sz w:val="21"/>
                <w:szCs w:val="21"/>
              </w:rPr>
            </w:pPr>
            <w:r>
              <w:rPr>
                <w:rFonts w:hint="default" w:ascii="Times New Roman Regular" w:hAnsi="Times New Roman Regular" w:eastAsia="仿宋" w:cs="Times New Roman Regular"/>
                <w:color w:val="auto"/>
                <w:sz w:val="18"/>
                <w:szCs w:val="18"/>
                <w:u w:val="none"/>
              </w:rPr>
              <w:sym w:font="Wingdings" w:char="00A8"/>
            </w:r>
            <w:r>
              <w:rPr>
                <w:rFonts w:hint="default" w:ascii="Times New Roman Regular" w:hAnsi="Times New Roman Regular" w:eastAsia="仿宋" w:cs="Times New Roman Regular"/>
                <w:color w:val="auto"/>
                <w:sz w:val="21"/>
                <w:szCs w:val="21"/>
              </w:rPr>
              <w:t xml:space="preserve">已办理登记          </w:t>
            </w:r>
            <w:r>
              <w:rPr>
                <w:rFonts w:hint="default" w:ascii="Times New Roman Regular" w:hAnsi="Times New Roman Regular" w:eastAsia="仿宋" w:cs="Times New Roman Regular"/>
                <w:color w:val="auto"/>
                <w:sz w:val="18"/>
                <w:szCs w:val="18"/>
                <w:u w:val="none"/>
              </w:rPr>
              <w:sym w:font="Wingdings" w:char="00A8"/>
            </w:r>
            <w:r>
              <w:rPr>
                <w:rFonts w:hint="default" w:ascii="Times New Roman Regular" w:hAnsi="Times New Roman Regular" w:eastAsia="仿宋" w:cs="Times New Roman Regular"/>
                <w:color w:val="auto"/>
                <w:sz w:val="21"/>
                <w:szCs w:val="21"/>
              </w:rPr>
              <w:t>未办理登记</w:t>
            </w:r>
          </w:p>
        </w:tc>
      </w:tr>
      <w:tr w14:paraId="4F286B94">
        <w:tblPrEx>
          <w:tblCellMar>
            <w:top w:w="0" w:type="dxa"/>
            <w:left w:w="108" w:type="dxa"/>
            <w:bottom w:w="0" w:type="dxa"/>
            <w:right w:w="108" w:type="dxa"/>
          </w:tblCellMar>
        </w:tblPrEx>
        <w:trPr>
          <w:trHeight w:val="770" w:hRule="atLeast"/>
        </w:trPr>
        <w:tc>
          <w:tcPr>
            <w:tcW w:w="2923" w:type="dxa"/>
            <w:gridSpan w:val="2"/>
            <w:tcBorders>
              <w:top w:val="single" w:color="000000" w:sz="4" w:space="0"/>
              <w:left w:val="single" w:color="000000" w:sz="4" w:space="0"/>
              <w:bottom w:val="single" w:color="000000" w:sz="4" w:space="0"/>
              <w:right w:val="single" w:color="000000" w:sz="4" w:space="0"/>
            </w:tcBorders>
            <w:noWrap w:val="0"/>
            <w:vAlign w:val="center"/>
          </w:tcPr>
          <w:p w14:paraId="690A06E4">
            <w:pPr>
              <w:keepNext w:val="0"/>
              <w:keepLines w:val="0"/>
              <w:suppressLineNumbers w:val="0"/>
              <w:autoSpaceDN w:val="0"/>
              <w:spacing w:before="0" w:beforeAutospacing="0" w:after="0" w:afterAutospacing="0"/>
              <w:ind w:left="0" w:right="0"/>
              <w:jc w:val="center"/>
              <w:textAlignment w:val="center"/>
              <w:rPr>
                <w:rFonts w:hint="default" w:ascii="Times New Roman Regular" w:hAnsi="Times New Roman Regular" w:eastAsia="仿宋" w:cs="Times New Roman Regular"/>
                <w:b/>
                <w:color w:val="auto"/>
                <w:sz w:val="21"/>
                <w:szCs w:val="21"/>
                <w:lang w:eastAsia="zh-CN"/>
              </w:rPr>
            </w:pPr>
            <w:r>
              <w:rPr>
                <w:rFonts w:hint="default" w:ascii="Times New Roman Regular" w:hAnsi="Times New Roman Regular" w:eastAsia="仿宋" w:cs="Times New Roman Regular"/>
                <w:b/>
                <w:color w:val="auto"/>
                <w:sz w:val="21"/>
                <w:szCs w:val="21"/>
                <w:lang w:eastAsia="zh-CN"/>
              </w:rPr>
              <w:t>申报人确认：</w:t>
            </w:r>
          </w:p>
          <w:p w14:paraId="4CF9B18C">
            <w:pPr>
              <w:keepNext w:val="0"/>
              <w:keepLines w:val="0"/>
              <w:suppressLineNumbers w:val="0"/>
              <w:autoSpaceDN w:val="0"/>
              <w:spacing w:before="0" w:beforeAutospacing="0" w:after="0" w:afterAutospacing="0"/>
              <w:ind w:left="0" w:right="0"/>
              <w:jc w:val="both"/>
              <w:textAlignment w:val="center"/>
              <w:rPr>
                <w:rFonts w:hint="default" w:ascii="Times New Roman Regular" w:hAnsi="Times New Roman Regular" w:eastAsia="仿宋" w:cs="Times New Roman Regular"/>
                <w:b/>
                <w:color w:val="auto"/>
                <w:sz w:val="21"/>
                <w:szCs w:val="21"/>
                <w:u w:val="none"/>
                <w:lang w:val="en-US" w:eastAsia="zh-CN"/>
              </w:rPr>
            </w:pPr>
            <w:r>
              <w:rPr>
                <w:rFonts w:hint="default" w:ascii="Times New Roman Regular" w:hAnsi="Times New Roman Regular" w:eastAsia="仿宋" w:cs="Times New Roman Regular"/>
                <w:b/>
                <w:color w:val="auto"/>
                <w:sz w:val="21"/>
                <w:szCs w:val="21"/>
                <w:u w:val="none"/>
                <w:lang w:val="en-US" w:eastAsia="zh-CN"/>
              </w:rPr>
              <w:t xml:space="preserve">   </w:t>
            </w:r>
          </w:p>
          <w:p w14:paraId="7DDB055C">
            <w:pPr>
              <w:keepNext w:val="0"/>
              <w:keepLines w:val="0"/>
              <w:suppressLineNumbers w:val="0"/>
              <w:autoSpaceDN w:val="0"/>
              <w:spacing w:before="0" w:beforeAutospacing="0" w:after="0" w:afterAutospacing="0"/>
              <w:ind w:left="0" w:right="0"/>
              <w:jc w:val="both"/>
              <w:textAlignment w:val="center"/>
              <w:rPr>
                <w:rFonts w:hint="default" w:ascii="Times New Roman Regular" w:hAnsi="Times New Roman Regular" w:eastAsia="仿宋" w:cs="Times New Roman Regular"/>
                <w:b/>
                <w:color w:val="auto"/>
                <w:sz w:val="21"/>
                <w:szCs w:val="21"/>
                <w:u w:val="none"/>
                <w:lang w:val="en-US" w:eastAsia="zh-CN"/>
              </w:rPr>
            </w:pPr>
          </w:p>
          <w:p w14:paraId="16243145">
            <w:pPr>
              <w:keepNext w:val="0"/>
              <w:keepLines w:val="0"/>
              <w:suppressLineNumbers w:val="0"/>
              <w:autoSpaceDN w:val="0"/>
              <w:spacing w:before="0" w:beforeAutospacing="0" w:after="0" w:afterAutospacing="0"/>
              <w:ind w:left="0" w:right="0"/>
              <w:jc w:val="both"/>
              <w:textAlignment w:val="center"/>
              <w:rPr>
                <w:rFonts w:hint="default" w:ascii="Times New Roman Regular" w:hAnsi="Times New Roman Regular" w:eastAsia="仿宋" w:cs="Times New Roman Regular"/>
                <w:b/>
                <w:color w:val="auto"/>
                <w:sz w:val="21"/>
                <w:szCs w:val="21"/>
                <w:u w:val="single"/>
                <w:lang w:val="en-US" w:eastAsia="zh-CN"/>
              </w:rPr>
            </w:pPr>
            <w:r>
              <w:rPr>
                <w:rFonts w:hint="default" w:ascii="Times New Roman Regular" w:hAnsi="Times New Roman Regular" w:eastAsia="仿宋" w:cs="Times New Roman Regular"/>
                <w:b/>
                <w:color w:val="auto"/>
                <w:sz w:val="21"/>
                <w:szCs w:val="21"/>
                <w:u w:val="none"/>
                <w:lang w:val="en-US" w:eastAsia="zh-CN"/>
              </w:rPr>
              <w:t xml:space="preserve">    </w:t>
            </w:r>
            <w:r>
              <w:rPr>
                <w:rFonts w:hint="default" w:ascii="Times New Roman Regular" w:hAnsi="Times New Roman Regular" w:eastAsia="仿宋" w:cs="Times New Roman Regular"/>
                <w:b/>
                <w:color w:val="auto"/>
                <w:sz w:val="21"/>
                <w:szCs w:val="21"/>
                <w:u w:val="single"/>
                <w:lang w:val="en-US" w:eastAsia="zh-CN"/>
              </w:rPr>
              <w:t xml:space="preserve">               </w:t>
            </w:r>
          </w:p>
        </w:tc>
        <w:tc>
          <w:tcPr>
            <w:tcW w:w="7191" w:type="dxa"/>
            <w:gridSpan w:val="5"/>
            <w:tcBorders>
              <w:top w:val="single" w:color="000000" w:sz="4" w:space="0"/>
              <w:left w:val="single" w:color="000000" w:sz="4" w:space="0"/>
              <w:bottom w:val="single" w:color="000000" w:sz="4" w:space="0"/>
              <w:right w:val="single" w:color="000000" w:sz="4" w:space="0"/>
            </w:tcBorders>
            <w:noWrap w:val="0"/>
            <w:vAlign w:val="center"/>
          </w:tcPr>
          <w:p w14:paraId="24CDF9EE">
            <w:pPr>
              <w:keepNext w:val="0"/>
              <w:keepLines w:val="0"/>
              <w:numPr>
                <w:ilvl w:val="0"/>
                <w:numId w:val="0"/>
              </w:numPr>
              <w:suppressLineNumbers w:val="0"/>
              <w:autoSpaceDN w:val="0"/>
              <w:spacing w:before="0" w:beforeAutospacing="0" w:after="0" w:afterAutospacing="0"/>
              <w:ind w:leftChars="0" w:right="0" w:rightChars="0" w:firstLine="422" w:firstLineChars="200"/>
              <w:textAlignment w:val="center"/>
              <w:rPr>
                <w:rFonts w:hint="default" w:ascii="Times New Roman Regular" w:hAnsi="Times New Roman Regular" w:eastAsia="仿宋" w:cs="Times New Roman Regular"/>
                <w:b/>
                <w:color w:val="auto"/>
                <w:sz w:val="21"/>
                <w:szCs w:val="21"/>
              </w:rPr>
            </w:pPr>
            <w:r>
              <w:rPr>
                <w:rFonts w:hint="default" w:ascii="Times New Roman Regular" w:hAnsi="Times New Roman Regular" w:eastAsia="仿宋" w:cs="Times New Roman Regular"/>
                <w:b/>
                <w:color w:val="auto"/>
                <w:sz w:val="21"/>
                <w:szCs w:val="21"/>
                <w:lang w:val="en-US" w:eastAsia="zh-CN"/>
              </w:rPr>
              <w:t>债权申报人已经收到“</w:t>
            </w:r>
            <w:r>
              <w:rPr>
                <w:rFonts w:hint="eastAsia" w:ascii="Times New Roman Regular" w:hAnsi="Times New Roman Regular" w:eastAsia="仿宋" w:cs="Times New Roman Regular"/>
                <w:b/>
                <w:color w:val="auto"/>
                <w:sz w:val="21"/>
                <w:szCs w:val="21"/>
                <w:lang w:eastAsia="zh-CN"/>
              </w:rPr>
              <w:t>安徽小嘟充电科技有限公司</w:t>
            </w:r>
            <w:r>
              <w:rPr>
                <w:rFonts w:hint="eastAsia" w:ascii="Times New Roman Regular" w:hAnsi="Times New Roman Regular" w:eastAsia="仿宋" w:cs="Times New Roman Regular"/>
                <w:b/>
                <w:color w:val="auto"/>
                <w:sz w:val="21"/>
                <w:szCs w:val="21"/>
                <w:lang w:val="en-US" w:eastAsia="zh-CN"/>
              </w:rPr>
              <w:t>破产清算</w:t>
            </w:r>
            <w:r>
              <w:rPr>
                <w:rFonts w:hint="default" w:ascii="Times New Roman Regular" w:hAnsi="Times New Roman Regular" w:eastAsia="仿宋" w:cs="Times New Roman Regular"/>
                <w:b/>
                <w:color w:val="auto"/>
                <w:sz w:val="21"/>
                <w:szCs w:val="21"/>
                <w:lang w:val="en-US" w:eastAsia="zh-CN"/>
              </w:rPr>
              <w:t>案债权申报</w:t>
            </w:r>
            <w:r>
              <w:rPr>
                <w:rFonts w:hint="eastAsia" w:ascii="Times New Roman Regular" w:hAnsi="Times New Roman Regular" w:eastAsia="仿宋" w:cs="Times New Roman Regular"/>
                <w:b/>
                <w:color w:val="auto"/>
                <w:sz w:val="21"/>
                <w:szCs w:val="21"/>
                <w:lang w:val="en-US" w:eastAsia="zh-CN"/>
              </w:rPr>
              <w:t>须知”</w:t>
            </w:r>
            <w:r>
              <w:rPr>
                <w:rFonts w:hint="default" w:ascii="Times New Roman Regular" w:hAnsi="Times New Roman Regular" w:eastAsia="仿宋" w:cs="Times New Roman Regular"/>
                <w:b/>
                <w:color w:val="auto"/>
                <w:sz w:val="21"/>
                <w:szCs w:val="21"/>
                <w:lang w:val="en-US" w:eastAsia="zh-CN"/>
              </w:rPr>
              <w:t>，并已阅读和充分理解，债权申报人承诺按照该通知要求及《中华人民共和国企业破产法》之规定，依法行使权利和履行义务。</w:t>
            </w:r>
          </w:p>
          <w:p w14:paraId="54D779E2">
            <w:pPr>
              <w:keepNext w:val="0"/>
              <w:keepLines w:val="0"/>
              <w:numPr>
                <w:ilvl w:val="0"/>
                <w:numId w:val="0"/>
              </w:numPr>
              <w:suppressLineNumbers w:val="0"/>
              <w:autoSpaceDN w:val="0"/>
              <w:spacing w:before="0" w:beforeAutospacing="0" w:after="0" w:afterAutospacing="0"/>
              <w:ind w:left="0" w:leftChars="0" w:right="0"/>
              <w:textAlignment w:val="center"/>
              <w:rPr>
                <w:rFonts w:hint="default" w:ascii="Times New Roman Regular" w:hAnsi="Times New Roman Regular" w:eastAsia="仿宋" w:cs="Times New Roman Regular"/>
                <w:b/>
                <w:color w:val="auto"/>
                <w:sz w:val="21"/>
                <w:szCs w:val="21"/>
              </w:rPr>
            </w:pPr>
          </w:p>
        </w:tc>
      </w:tr>
    </w:tbl>
    <w:p w14:paraId="2B52A6B2">
      <w:pPr>
        <w:ind w:right="-313" w:rightChars="-149"/>
        <w:rPr>
          <w:rFonts w:hint="default" w:ascii="Times New Roman Regular" w:hAnsi="Times New Roman Regular" w:eastAsia="仿宋" w:cs="Times New Roman Regular"/>
          <w:color w:val="auto"/>
          <w:sz w:val="24"/>
          <w:szCs w:val="21"/>
        </w:rPr>
      </w:pPr>
    </w:p>
    <w:p w14:paraId="174703AC">
      <w:pPr>
        <w:ind w:right="-313" w:rightChars="-149"/>
        <w:rPr>
          <w:rFonts w:hint="default" w:ascii="Times New Roman Regular" w:hAnsi="Times New Roman Regular" w:eastAsia="仿宋" w:cs="Times New Roman Regular"/>
          <w:b/>
          <w:color w:val="auto"/>
          <w:sz w:val="24"/>
          <w:szCs w:val="21"/>
        </w:rPr>
      </w:pPr>
      <w:r>
        <w:rPr>
          <w:rFonts w:hint="default" w:ascii="Times New Roman Regular" w:hAnsi="Times New Roman Regular" w:eastAsia="仿宋" w:cs="Times New Roman Regular"/>
          <w:b/>
          <w:color w:val="auto"/>
          <w:sz w:val="24"/>
          <w:szCs w:val="21"/>
        </w:rPr>
        <w:t>债权申报人（签名或盖章）：         法定代表人</w:t>
      </w:r>
      <w:r>
        <w:rPr>
          <w:rFonts w:hint="default" w:ascii="Times New Roman Regular" w:hAnsi="Times New Roman Regular" w:eastAsia="仿宋" w:cs="Times New Roman Regular"/>
          <w:b/>
          <w:color w:val="auto"/>
          <w:sz w:val="24"/>
          <w:szCs w:val="21"/>
          <w:lang w:val="en-US" w:eastAsia="zh-CN"/>
        </w:rPr>
        <w:t>/代理人</w:t>
      </w:r>
      <w:r>
        <w:rPr>
          <w:rFonts w:hint="default" w:ascii="Times New Roman Regular" w:hAnsi="Times New Roman Regular" w:eastAsia="仿宋" w:cs="Times New Roman Regular"/>
          <w:b/>
          <w:color w:val="auto"/>
          <w:sz w:val="24"/>
          <w:szCs w:val="21"/>
        </w:rPr>
        <w:t>(签名或盖章):</w:t>
      </w:r>
    </w:p>
    <w:p w14:paraId="7CE72BD3">
      <w:pPr>
        <w:ind w:right="-313" w:rightChars="-149"/>
        <w:jc w:val="center"/>
        <w:rPr>
          <w:rFonts w:hint="default" w:ascii="Times New Roman Regular" w:hAnsi="Times New Roman Regular" w:eastAsia="仿宋" w:cs="Times New Roman Regular"/>
          <w:b/>
          <w:color w:val="auto"/>
          <w:sz w:val="24"/>
          <w:szCs w:val="21"/>
        </w:rPr>
      </w:pPr>
      <w:r>
        <w:rPr>
          <w:rFonts w:hint="default" w:ascii="Times New Roman Regular" w:hAnsi="Times New Roman Regular" w:eastAsia="仿宋" w:cs="Times New Roman Regular"/>
          <w:b/>
          <w:color w:val="auto"/>
          <w:sz w:val="24"/>
          <w:szCs w:val="21"/>
        </w:rPr>
        <w:t xml:space="preserve">                                  </w:t>
      </w:r>
    </w:p>
    <w:p w14:paraId="16B78D31">
      <w:pPr>
        <w:ind w:right="-313" w:rightChars="-149"/>
        <w:jc w:val="right"/>
        <w:rPr>
          <w:rFonts w:hint="default" w:ascii="Times New Roman Regular" w:hAnsi="Times New Roman Regular" w:eastAsia="仿宋" w:cs="Times New Roman Regular"/>
          <w:b/>
          <w:color w:val="auto"/>
          <w:sz w:val="24"/>
          <w:szCs w:val="21"/>
        </w:rPr>
      </w:pPr>
      <w:r>
        <w:rPr>
          <w:rFonts w:hint="default" w:ascii="Times New Roman Regular" w:hAnsi="Times New Roman Regular" w:eastAsia="仿宋" w:cs="Times New Roman Regular"/>
          <w:b/>
          <w:color w:val="auto"/>
          <w:sz w:val="24"/>
          <w:szCs w:val="21"/>
        </w:rPr>
        <w:t xml:space="preserve">   申报日期：        年 </w:t>
      </w:r>
      <w:r>
        <w:rPr>
          <w:rFonts w:hint="default" w:ascii="Times New Roman Regular" w:hAnsi="Times New Roman Regular" w:eastAsia="仿宋" w:cs="Times New Roman Regular"/>
          <w:b/>
          <w:color w:val="auto"/>
          <w:sz w:val="24"/>
          <w:szCs w:val="21"/>
          <w:lang w:val="en-US" w:eastAsia="zh-CN"/>
        </w:rPr>
        <w:t xml:space="preserve"> </w:t>
      </w:r>
      <w:r>
        <w:rPr>
          <w:rFonts w:hint="default" w:ascii="Times New Roman Regular" w:hAnsi="Times New Roman Regular" w:eastAsia="仿宋" w:cs="Times New Roman Regular"/>
          <w:b/>
          <w:color w:val="auto"/>
          <w:sz w:val="24"/>
          <w:szCs w:val="21"/>
        </w:rPr>
        <w:t xml:space="preserve">    月      日</w:t>
      </w:r>
    </w:p>
    <w:p w14:paraId="7B80BB0B">
      <w:pPr>
        <w:pStyle w:val="2"/>
        <w:rPr>
          <w:rFonts w:hint="default" w:ascii="Times New Roman Regular" w:hAnsi="Times New Roman Regular" w:eastAsia="仿宋" w:cs="Times New Roman Regular"/>
          <w:b/>
          <w:color w:val="auto"/>
          <w:sz w:val="24"/>
          <w:szCs w:val="21"/>
        </w:rPr>
        <w:sectPr>
          <w:pgSz w:w="11906" w:h="16838"/>
          <w:pgMar w:top="1440" w:right="1800" w:bottom="1440" w:left="1800" w:header="851" w:footer="992" w:gutter="0"/>
          <w:cols w:space="425" w:num="1"/>
          <w:docGrid w:type="lines" w:linePitch="312" w:charSpace="0"/>
        </w:sectPr>
      </w:pPr>
    </w:p>
    <w:p w14:paraId="1F3AA788">
      <w:pPr>
        <w:jc w:val="center"/>
        <w:rPr>
          <w:rFonts w:hint="default" w:ascii="Times New Roman Regular" w:hAnsi="Times New Roman Regular" w:eastAsia="仿宋" w:cs="Times New Roman Regular"/>
          <w:b/>
          <w:bCs w:val="0"/>
          <w:color w:val="auto"/>
          <w:sz w:val="36"/>
          <w:szCs w:val="36"/>
          <w:lang w:eastAsia="zh-CN"/>
        </w:rPr>
      </w:pPr>
      <w:r>
        <w:rPr>
          <w:rFonts w:hint="eastAsia" w:ascii="Times New Roman Regular" w:hAnsi="Times New Roman Regular" w:eastAsia="仿宋" w:cs="Times New Roman Regular"/>
          <w:b/>
          <w:bCs w:val="0"/>
          <w:color w:val="auto"/>
          <w:sz w:val="36"/>
          <w:szCs w:val="36"/>
          <w:lang w:eastAsia="zh-CN"/>
        </w:rPr>
        <w:t>安徽小嘟充电科技有限公司</w:t>
      </w:r>
    </w:p>
    <w:p w14:paraId="4B65EFB2">
      <w:pPr>
        <w:jc w:val="center"/>
        <w:rPr>
          <w:rFonts w:hint="default" w:ascii="仿宋" w:hAnsi="仿宋" w:eastAsia="仿宋" w:cs="仿宋"/>
          <w:b/>
          <w:bCs/>
          <w:color w:val="auto"/>
          <w:sz w:val="36"/>
          <w:szCs w:val="36"/>
          <w:lang w:val="en-US" w:eastAsia="zh-CN"/>
        </w:rPr>
      </w:pPr>
      <w:r>
        <w:rPr>
          <w:rFonts w:hint="eastAsia" w:ascii="Times New Roman Regular" w:hAnsi="Times New Roman Regular" w:eastAsia="仿宋" w:cs="Times New Roman Regular"/>
          <w:b/>
          <w:bCs w:val="0"/>
          <w:color w:val="auto"/>
          <w:sz w:val="36"/>
          <w:szCs w:val="36"/>
          <w:lang w:val="en-US" w:eastAsia="zh-CN"/>
        </w:rPr>
        <w:t>破产清算</w:t>
      </w:r>
      <w:r>
        <w:rPr>
          <w:rFonts w:hint="default" w:ascii="Times New Roman Regular" w:hAnsi="Times New Roman Regular" w:eastAsia="仿宋" w:cs="Times New Roman Regular"/>
          <w:b/>
          <w:bCs w:val="0"/>
          <w:color w:val="auto"/>
          <w:sz w:val="36"/>
          <w:szCs w:val="36"/>
          <w:lang w:val="en-US" w:eastAsia="zh-CN"/>
        </w:rPr>
        <w:t>案</w:t>
      </w:r>
      <w:r>
        <w:rPr>
          <w:rFonts w:hint="default" w:ascii="仿宋" w:hAnsi="仿宋" w:eastAsia="仿宋" w:cs="仿宋"/>
          <w:b/>
          <w:bCs/>
          <w:color w:val="auto"/>
          <w:sz w:val="36"/>
          <w:szCs w:val="36"/>
          <w:lang w:val="en-US" w:eastAsia="zh-CN"/>
        </w:rPr>
        <w:t>债权申报书</w:t>
      </w:r>
    </w:p>
    <w:p w14:paraId="63E6B4A5">
      <w:pPr>
        <w:autoSpaceDN w:val="0"/>
        <w:jc w:val="center"/>
        <w:textAlignment w:val="center"/>
        <w:rPr>
          <w:rFonts w:hint="eastAsia" w:ascii="仿宋" w:hAnsi="仿宋" w:eastAsia="仿宋" w:cs="仿宋"/>
          <w:b/>
          <w:color w:val="auto"/>
          <w:sz w:val="28"/>
          <w:lang w:val="en-US" w:eastAsia="zh-CN"/>
        </w:rPr>
      </w:pPr>
      <w:r>
        <w:rPr>
          <w:rFonts w:hint="eastAsia" w:ascii="仿宋" w:hAnsi="仿宋" w:eastAsia="仿宋" w:cs="仿宋"/>
          <w:b/>
          <w:color w:val="auto"/>
          <w:sz w:val="28"/>
          <w:lang w:val="en-US" w:eastAsia="zh-CN"/>
        </w:rPr>
        <w:t xml:space="preserve">                                          </w:t>
      </w:r>
    </w:p>
    <w:p w14:paraId="1FAF0843">
      <w:pPr>
        <w:spacing w:line="360" w:lineRule="auto"/>
        <w:ind w:firstLine="482" w:firstLineChars="200"/>
        <w:jc w:val="left"/>
        <w:rPr>
          <w:rFonts w:hint="eastAsia" w:ascii="仿宋" w:hAnsi="仿宋" w:eastAsia="仿宋" w:cs="仿宋"/>
          <w:color w:val="auto"/>
          <w:sz w:val="24"/>
        </w:rPr>
      </w:pPr>
      <w:r>
        <w:rPr>
          <w:rFonts w:hint="eastAsia" w:ascii="仿宋" w:hAnsi="仿宋" w:eastAsia="仿宋" w:cs="仿宋"/>
          <w:b/>
          <w:color w:val="auto"/>
          <w:sz w:val="24"/>
          <w:lang w:eastAsia="zh-CN"/>
        </w:rPr>
        <w:t>债权</w:t>
      </w:r>
      <w:r>
        <w:rPr>
          <w:rFonts w:hint="eastAsia" w:ascii="仿宋" w:hAnsi="仿宋" w:eastAsia="仿宋" w:cs="仿宋"/>
          <w:b/>
          <w:color w:val="auto"/>
          <w:sz w:val="24"/>
        </w:rPr>
        <w:t>申报人：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09107E88">
      <w:pPr>
        <w:spacing w:line="360" w:lineRule="auto"/>
        <w:ind w:left="720" w:leftChars="228" w:hanging="241" w:hangingChars="100"/>
        <w:jc w:val="left"/>
        <w:rPr>
          <w:rFonts w:hint="eastAsia" w:ascii="仿宋" w:hAnsi="仿宋" w:eastAsia="仿宋" w:cs="仿宋"/>
          <w:b w:val="0"/>
          <w:bCs/>
          <w:color w:val="auto"/>
          <w:sz w:val="24"/>
          <w:u w:val="single"/>
        </w:rPr>
      </w:pPr>
      <w:r>
        <w:rPr>
          <w:rFonts w:hint="eastAsia" w:ascii="仿宋" w:hAnsi="仿宋" w:eastAsia="仿宋" w:cs="仿宋"/>
          <w:b/>
          <w:color w:val="auto"/>
          <w:sz w:val="24"/>
        </w:rPr>
        <w:t>债务人：</w:t>
      </w:r>
      <w:r>
        <w:rPr>
          <w:rFonts w:hint="eastAsia" w:ascii="仿宋" w:hAnsi="仿宋" w:eastAsia="仿宋" w:cs="仿宋"/>
          <w:b w:val="0"/>
          <w:bCs/>
          <w:color w:val="auto"/>
          <w:sz w:val="24"/>
          <w:u w:val="single"/>
        </w:rPr>
        <w:t xml:space="preserve">  </w:t>
      </w:r>
      <w:r>
        <w:rPr>
          <w:rFonts w:hint="eastAsia" w:ascii="仿宋" w:hAnsi="仿宋" w:eastAsia="仿宋" w:cs="仿宋"/>
          <w:b w:val="0"/>
          <w:bCs/>
          <w:color w:val="auto"/>
          <w:sz w:val="24"/>
          <w:u w:val="single"/>
          <w:lang w:val="en-US" w:eastAsia="zh-CN"/>
        </w:rPr>
        <w:t xml:space="preserve">      </w:t>
      </w:r>
      <w:r>
        <w:rPr>
          <w:rFonts w:hint="eastAsia" w:ascii="仿宋" w:hAnsi="仿宋" w:eastAsia="仿宋" w:cs="仿宋"/>
          <w:b w:val="0"/>
          <w:bCs/>
          <w:color w:val="auto"/>
          <w:sz w:val="24"/>
          <w:u w:val="single"/>
          <w:lang w:eastAsia="zh-CN"/>
        </w:rPr>
        <w:t>安徽小嘟充电科技有限公司</w:t>
      </w:r>
      <w:r>
        <w:rPr>
          <w:rFonts w:hint="eastAsia" w:ascii="仿宋" w:hAnsi="仿宋" w:eastAsia="仿宋" w:cs="仿宋"/>
          <w:b w:val="0"/>
          <w:bCs/>
          <w:color w:val="auto"/>
          <w:sz w:val="24"/>
          <w:u w:val="single"/>
          <w:lang w:val="en-US" w:eastAsia="zh-CN"/>
        </w:rPr>
        <w:t xml:space="preserve">                   </w:t>
      </w:r>
      <w:r>
        <w:rPr>
          <w:rFonts w:hint="eastAsia" w:ascii="仿宋" w:hAnsi="仿宋" w:eastAsia="仿宋" w:cs="仿宋"/>
          <w:b w:val="0"/>
          <w:bCs/>
          <w:color w:val="auto"/>
          <w:sz w:val="24"/>
          <w:u w:val="single"/>
        </w:rPr>
        <w:t xml:space="preserve">            </w:t>
      </w:r>
    </w:p>
    <w:p w14:paraId="538900C2">
      <w:pPr>
        <w:spacing w:line="360" w:lineRule="auto"/>
        <w:ind w:left="720" w:leftChars="228" w:hanging="241" w:hangingChars="100"/>
        <w:jc w:val="left"/>
        <w:rPr>
          <w:rFonts w:hint="eastAsia" w:ascii="仿宋" w:hAnsi="仿宋" w:eastAsia="仿宋" w:cs="仿宋"/>
          <w:b/>
          <w:color w:val="auto"/>
          <w:sz w:val="24"/>
        </w:rPr>
      </w:pPr>
      <w:r>
        <w:rPr>
          <w:rFonts w:hint="eastAsia" w:ascii="仿宋" w:hAnsi="仿宋" w:eastAsia="仿宋" w:cs="仿宋"/>
          <w:b/>
          <w:color w:val="auto"/>
          <w:sz w:val="24"/>
        </w:rPr>
        <w:t>申报债权金额：</w:t>
      </w:r>
    </w:p>
    <w:p w14:paraId="764996A9">
      <w:pPr>
        <w:spacing w:line="360" w:lineRule="auto"/>
        <w:ind w:left="719" w:leftChars="228" w:hanging="240" w:hangingChars="100"/>
        <w:jc w:val="left"/>
        <w:rPr>
          <w:rFonts w:hint="eastAsia" w:ascii="仿宋" w:hAnsi="仿宋" w:eastAsia="仿宋" w:cs="仿宋"/>
          <w:color w:val="auto"/>
          <w:sz w:val="24"/>
        </w:rPr>
      </w:pPr>
      <w:r>
        <w:rPr>
          <w:rFonts w:hint="eastAsia" w:ascii="仿宋" w:hAnsi="仿宋" w:eastAsia="仿宋" w:cs="仿宋"/>
          <w:color w:val="auto"/>
          <w:sz w:val="24"/>
        </w:rPr>
        <w:t>申报债权总额</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sz w:val="24"/>
          <w:lang w:val="en-US" w:eastAsia="zh-CN"/>
        </w:rPr>
        <w:t>其</w:t>
      </w:r>
      <w:r>
        <w:rPr>
          <w:rFonts w:hint="eastAsia" w:ascii="仿宋" w:hAnsi="仿宋" w:eastAsia="仿宋" w:cs="仿宋"/>
          <w:color w:val="auto"/>
          <w:sz w:val="24"/>
        </w:rPr>
        <w:t>中：</w:t>
      </w:r>
    </w:p>
    <w:p w14:paraId="11F3CD1C">
      <w:pPr>
        <w:spacing w:line="360" w:lineRule="auto"/>
        <w:ind w:left="522" w:leftChars="237" w:hanging="24" w:hangingChars="10"/>
        <w:jc w:val="left"/>
        <w:rPr>
          <w:rFonts w:hint="eastAsia" w:ascii="仿宋" w:hAnsi="仿宋" w:eastAsia="仿宋" w:cs="仿宋"/>
          <w:color w:val="auto"/>
          <w:sz w:val="24"/>
        </w:rPr>
      </w:pPr>
      <w:r>
        <w:rPr>
          <w:rFonts w:hint="eastAsia" w:ascii="仿宋" w:hAnsi="仿宋" w:eastAsia="仿宋" w:cs="仿宋"/>
          <w:color w:val="auto"/>
          <w:sz w:val="24"/>
        </w:rPr>
        <w:t>原始债权</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w:t>
      </w:r>
    </w:p>
    <w:p w14:paraId="7F76E009">
      <w:pPr>
        <w:spacing w:line="360" w:lineRule="auto"/>
        <w:ind w:left="522" w:leftChars="237" w:hanging="24" w:hangingChars="10"/>
        <w:jc w:val="left"/>
        <w:rPr>
          <w:rFonts w:hint="eastAsia" w:ascii="仿宋" w:hAnsi="仿宋" w:eastAsia="仿宋" w:cs="仿宋"/>
          <w:color w:val="auto"/>
          <w:sz w:val="24"/>
        </w:rPr>
      </w:pPr>
      <w:r>
        <w:rPr>
          <w:rFonts w:hint="eastAsia" w:ascii="仿宋" w:hAnsi="仿宋" w:eastAsia="仿宋" w:cs="仿宋"/>
          <w:color w:val="auto"/>
          <w:sz w:val="24"/>
        </w:rPr>
        <w:t>孳息债权</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none"/>
          <w:lang w:eastAsia="zh-CN"/>
        </w:rPr>
        <w:t>元</w:t>
      </w:r>
      <w:r>
        <w:rPr>
          <w:rFonts w:hint="eastAsia" w:ascii="仿宋" w:hAnsi="仿宋" w:eastAsia="仿宋" w:cs="仿宋"/>
          <w:color w:val="auto"/>
          <w:sz w:val="24"/>
        </w:rPr>
        <w:t>）；</w:t>
      </w:r>
    </w:p>
    <w:p w14:paraId="7A6886CC">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申报债权的性质：</w:t>
      </w:r>
      <w:r>
        <w:rPr>
          <w:rFonts w:hint="eastAsia" w:ascii="仿宋" w:hAnsi="仿宋" w:eastAsia="仿宋" w:cs="仿宋"/>
          <w:color w:val="auto"/>
          <w:sz w:val="18"/>
          <w:szCs w:val="18"/>
          <w:u w:val="none"/>
        </w:rPr>
        <w:sym w:font="Wingdings" w:char="00A8"/>
      </w:r>
      <w:r>
        <w:rPr>
          <w:rFonts w:hint="eastAsia" w:ascii="仿宋" w:hAnsi="仿宋" w:eastAsia="仿宋" w:cs="仿宋"/>
          <w:color w:val="auto"/>
          <w:sz w:val="24"/>
        </w:rPr>
        <w:t xml:space="preserve">有财产担保   </w:t>
      </w:r>
      <w:r>
        <w:rPr>
          <w:rFonts w:hint="eastAsia" w:ascii="仿宋" w:hAnsi="仿宋" w:eastAsia="仿宋" w:cs="仿宋"/>
          <w:color w:val="auto"/>
          <w:sz w:val="18"/>
          <w:szCs w:val="18"/>
          <w:u w:val="none"/>
        </w:rPr>
        <w:sym w:font="Wingdings" w:char="00A8"/>
      </w:r>
      <w:r>
        <w:rPr>
          <w:rFonts w:hint="eastAsia" w:ascii="仿宋" w:hAnsi="仿宋" w:eastAsia="仿宋" w:cs="仿宋"/>
          <w:color w:val="auto"/>
          <w:sz w:val="24"/>
        </w:rPr>
        <w:t xml:space="preserve">无财产担保   </w:t>
      </w:r>
      <w:r>
        <w:rPr>
          <w:rFonts w:hint="eastAsia" w:ascii="仿宋" w:hAnsi="仿宋" w:eastAsia="仿宋" w:cs="仿宋"/>
          <w:color w:val="auto"/>
          <w:sz w:val="18"/>
          <w:szCs w:val="18"/>
          <w:u w:val="none"/>
        </w:rPr>
        <w:sym w:font="Wingdings" w:char="00A8"/>
      </w:r>
      <w:r>
        <w:rPr>
          <w:rFonts w:hint="eastAsia" w:ascii="仿宋" w:hAnsi="仿宋" w:eastAsia="仿宋" w:cs="仿宋"/>
          <w:color w:val="auto"/>
          <w:sz w:val="24"/>
        </w:rPr>
        <w:t>工程款优先权</w:t>
      </w:r>
    </w:p>
    <w:p w14:paraId="2201580F">
      <w:pPr>
        <w:spacing w:line="360" w:lineRule="auto"/>
        <w:jc w:val="left"/>
        <w:rPr>
          <w:rFonts w:hint="eastAsia" w:ascii="仿宋" w:hAnsi="仿宋" w:eastAsia="仿宋" w:cs="仿宋"/>
          <w:b/>
          <w:color w:val="auto"/>
          <w:sz w:val="24"/>
          <w:lang w:val="en-US" w:eastAsia="zh-CN"/>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18"/>
          <w:szCs w:val="18"/>
          <w:u w:val="none"/>
        </w:rPr>
        <w:sym w:font="Wingdings" w:char="00A8"/>
      </w:r>
      <w:r>
        <w:rPr>
          <w:rFonts w:hint="eastAsia" w:ascii="仿宋" w:hAnsi="仿宋" w:eastAsia="仿宋" w:cs="仿宋"/>
          <w:color w:val="auto"/>
          <w:sz w:val="24"/>
          <w:lang w:eastAsia="zh-CN"/>
        </w:rPr>
        <w:t>其他类优先权</w:t>
      </w:r>
    </w:p>
    <w:p w14:paraId="090BE08A">
      <w:pPr>
        <w:spacing w:line="360" w:lineRule="auto"/>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申报所依据的事实和理由：</w:t>
      </w:r>
    </w:p>
    <w:p w14:paraId="61262D09">
      <w:pPr>
        <w:ind w:right="-313" w:rightChars="-149" w:firstLine="560"/>
        <w:jc w:val="left"/>
        <w:rPr>
          <w:rFonts w:hint="eastAsia" w:ascii="仿宋" w:hAnsi="仿宋" w:eastAsia="仿宋" w:cs="仿宋"/>
          <w:i/>
          <w:iCs/>
          <w:color w:val="auto"/>
          <w:sz w:val="24"/>
          <w:lang w:val="en-US" w:eastAsia="zh-CN"/>
        </w:rPr>
      </w:pPr>
      <w:r>
        <w:rPr>
          <w:rFonts w:hint="eastAsia" w:ascii="仿宋" w:hAnsi="仿宋" w:eastAsia="仿宋" w:cs="仿宋"/>
          <w:b/>
          <w:bCs/>
          <w:i/>
          <w:iCs/>
          <w:color w:val="auto"/>
          <w:sz w:val="24"/>
          <w:u w:val="single"/>
        </w:rPr>
        <w:t>写明申报的债权金额、性质、形成原因、经过、有无财产担保</w:t>
      </w:r>
      <w:r>
        <w:rPr>
          <w:rFonts w:hint="eastAsia" w:ascii="仿宋" w:hAnsi="仿宋" w:eastAsia="仿宋" w:cs="仿宋"/>
          <w:b/>
          <w:bCs/>
          <w:i/>
          <w:iCs/>
          <w:color w:val="auto"/>
          <w:sz w:val="24"/>
          <w:u w:val="single"/>
          <w:lang w:eastAsia="zh-CN"/>
        </w:rPr>
        <w:t>、有无优先受偿权</w:t>
      </w:r>
      <w:r>
        <w:rPr>
          <w:rFonts w:hint="eastAsia" w:ascii="仿宋" w:hAnsi="仿宋" w:eastAsia="仿宋" w:cs="仿宋"/>
          <w:b/>
          <w:bCs/>
          <w:i/>
          <w:iCs/>
          <w:color w:val="auto"/>
          <w:sz w:val="24"/>
          <w:u w:val="single"/>
        </w:rPr>
        <w:t>等相关事项</w:t>
      </w:r>
      <w:r>
        <w:rPr>
          <w:rFonts w:hint="eastAsia" w:ascii="仿宋" w:hAnsi="仿宋" w:eastAsia="仿宋" w:cs="仿宋"/>
          <w:b/>
          <w:bCs/>
          <w:i/>
          <w:iCs/>
          <w:color w:val="auto"/>
          <w:sz w:val="24"/>
          <w:u w:val="single"/>
          <w:lang w:eastAsia="zh-CN"/>
        </w:rPr>
        <w:t>；有多笔债权的，分别写明。已经诉讼、执行的，应列明所采取的财产保全措施情况。债务清偿情况、发票开具情况等。</w:t>
      </w:r>
    </w:p>
    <w:p w14:paraId="2BF4AEDF">
      <w:pPr>
        <w:ind w:right="-313" w:rightChars="-149" w:firstLine="480" w:firstLineChars="200"/>
        <w:jc w:val="left"/>
        <w:rPr>
          <w:rFonts w:hint="eastAsia" w:ascii="仿宋" w:hAnsi="仿宋" w:eastAsia="仿宋" w:cs="仿宋"/>
          <w:color w:val="auto"/>
          <w:sz w:val="28"/>
        </w:rPr>
      </w:pP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2BE1C845">
      <w:pPr>
        <w:ind w:right="-313" w:rightChars="-149"/>
        <w:jc w:val="left"/>
        <w:rPr>
          <w:rFonts w:hint="eastAsia" w:ascii="仿宋" w:hAnsi="仿宋" w:eastAsia="仿宋" w:cs="仿宋"/>
          <w:color w:val="auto"/>
          <w:sz w:val="28"/>
        </w:rPr>
      </w:pPr>
      <w:r>
        <w:rPr>
          <w:rFonts w:hint="eastAsia" w:ascii="仿宋" w:hAnsi="仿宋" w:eastAsia="仿宋" w:cs="仿宋"/>
          <w:color w:val="auto"/>
          <w:sz w:val="24"/>
          <w:u w:val="single"/>
        </w:rPr>
        <w:t xml:space="preserve">                                                                        </w:t>
      </w:r>
    </w:p>
    <w:p w14:paraId="41AB73B9">
      <w:pPr>
        <w:ind w:right="-313" w:rightChars="-149"/>
        <w:jc w:val="left"/>
        <w:rPr>
          <w:rFonts w:hint="eastAsia" w:ascii="仿宋" w:hAnsi="仿宋" w:eastAsia="仿宋" w:cs="仿宋"/>
          <w:color w:val="auto"/>
          <w:sz w:val="28"/>
        </w:rPr>
      </w:pPr>
      <w:r>
        <w:rPr>
          <w:rFonts w:hint="eastAsia" w:ascii="仿宋" w:hAnsi="仿宋" w:eastAsia="仿宋" w:cs="仿宋"/>
          <w:color w:val="auto"/>
          <w:sz w:val="24"/>
          <w:u w:val="single"/>
        </w:rPr>
        <w:t xml:space="preserve">                                                                        </w:t>
      </w:r>
    </w:p>
    <w:p w14:paraId="09DF2F24">
      <w:pPr>
        <w:ind w:right="-313" w:rightChars="-149"/>
        <w:jc w:val="left"/>
        <w:rPr>
          <w:rFonts w:hint="eastAsia" w:ascii="仿宋" w:hAnsi="仿宋" w:eastAsia="仿宋" w:cs="仿宋"/>
          <w:color w:val="auto"/>
          <w:sz w:val="28"/>
        </w:rPr>
      </w:pPr>
      <w:r>
        <w:rPr>
          <w:rFonts w:hint="eastAsia" w:ascii="仿宋" w:hAnsi="仿宋" w:eastAsia="仿宋" w:cs="仿宋"/>
          <w:color w:val="auto"/>
          <w:sz w:val="24"/>
          <w:u w:val="single"/>
        </w:rPr>
        <w:t xml:space="preserve">                                                                        </w:t>
      </w:r>
    </w:p>
    <w:p w14:paraId="47DB82B6">
      <w:pPr>
        <w:ind w:right="-313" w:rightChars="-149"/>
        <w:rPr>
          <w:rFonts w:hint="eastAsia" w:ascii="仿宋" w:hAnsi="仿宋" w:eastAsia="仿宋" w:cs="仿宋"/>
          <w:b w:val="0"/>
          <w:bCs/>
          <w:color w:val="auto"/>
          <w:sz w:val="24"/>
          <w:szCs w:val="21"/>
        </w:rPr>
      </w:pPr>
      <w:r>
        <w:rPr>
          <w:rFonts w:hint="eastAsia" w:ascii="仿宋" w:hAnsi="仿宋" w:eastAsia="仿宋" w:cs="仿宋"/>
          <w:b w:val="0"/>
          <w:bCs/>
          <w:color w:val="auto"/>
          <w:sz w:val="24"/>
          <w:szCs w:val="21"/>
        </w:rPr>
        <w:t>债权申报人（签名或盖章）：         法定代表人</w:t>
      </w:r>
      <w:r>
        <w:rPr>
          <w:rFonts w:hint="eastAsia" w:ascii="仿宋" w:hAnsi="仿宋" w:eastAsia="仿宋" w:cs="仿宋"/>
          <w:b w:val="0"/>
          <w:bCs/>
          <w:color w:val="auto"/>
          <w:sz w:val="24"/>
          <w:szCs w:val="21"/>
          <w:lang w:val="en-US" w:eastAsia="zh-CN"/>
        </w:rPr>
        <w:t>/代理人</w:t>
      </w:r>
      <w:r>
        <w:rPr>
          <w:rFonts w:hint="eastAsia" w:ascii="仿宋" w:hAnsi="仿宋" w:eastAsia="仿宋" w:cs="仿宋"/>
          <w:b w:val="0"/>
          <w:bCs/>
          <w:color w:val="auto"/>
          <w:sz w:val="24"/>
          <w:szCs w:val="21"/>
        </w:rPr>
        <w:t>(签名或盖章):</w:t>
      </w:r>
    </w:p>
    <w:p w14:paraId="20757013">
      <w:pPr>
        <w:ind w:right="-313" w:rightChars="-149"/>
        <w:jc w:val="center"/>
        <w:rPr>
          <w:rFonts w:hint="eastAsia" w:ascii="仿宋" w:hAnsi="仿宋" w:eastAsia="仿宋" w:cs="仿宋"/>
          <w:b w:val="0"/>
          <w:bCs/>
          <w:color w:val="auto"/>
          <w:sz w:val="24"/>
          <w:szCs w:val="21"/>
        </w:rPr>
      </w:pPr>
      <w:r>
        <w:rPr>
          <w:rFonts w:hint="eastAsia" w:ascii="仿宋" w:hAnsi="仿宋" w:eastAsia="仿宋" w:cs="仿宋"/>
          <w:b w:val="0"/>
          <w:bCs/>
          <w:color w:val="auto"/>
          <w:sz w:val="24"/>
          <w:szCs w:val="21"/>
        </w:rPr>
        <w:t xml:space="preserve">                                  </w:t>
      </w:r>
    </w:p>
    <w:p w14:paraId="7F6E210E">
      <w:pPr>
        <w:ind w:right="-313" w:rightChars="-149"/>
        <w:jc w:val="right"/>
        <w:rPr>
          <w:rFonts w:hint="eastAsia" w:ascii="仿宋" w:hAnsi="仿宋" w:eastAsia="仿宋" w:cs="仿宋"/>
          <w:b w:val="0"/>
          <w:bCs/>
          <w:color w:val="auto"/>
          <w:sz w:val="24"/>
          <w:szCs w:val="21"/>
        </w:rPr>
      </w:pPr>
      <w:r>
        <w:rPr>
          <w:rFonts w:hint="eastAsia" w:ascii="仿宋" w:hAnsi="仿宋" w:eastAsia="仿宋" w:cs="仿宋"/>
          <w:b w:val="0"/>
          <w:bCs/>
          <w:color w:val="auto"/>
          <w:sz w:val="24"/>
          <w:szCs w:val="21"/>
        </w:rPr>
        <w:t xml:space="preserve">   申报日期：        年     月      日</w:t>
      </w:r>
    </w:p>
    <w:p w14:paraId="4CC196E3">
      <w:pPr>
        <w:rPr>
          <w:rFonts w:hint="eastAsia" w:ascii="仿宋" w:hAnsi="仿宋" w:eastAsia="仿宋" w:cs="仿宋"/>
          <w:b/>
          <w:bCs w:val="0"/>
          <w:color w:val="auto"/>
          <w:sz w:val="36"/>
          <w:szCs w:val="36"/>
          <w:lang w:val="en-US" w:eastAsia="zh-CN"/>
        </w:rPr>
      </w:pPr>
      <w:r>
        <w:rPr>
          <w:rFonts w:hint="eastAsia" w:ascii="仿宋" w:hAnsi="仿宋" w:eastAsia="仿宋" w:cs="仿宋"/>
          <w:b/>
          <w:bCs w:val="0"/>
          <w:color w:val="auto"/>
          <w:sz w:val="36"/>
          <w:szCs w:val="36"/>
          <w:lang w:val="en-US" w:eastAsia="zh-CN"/>
        </w:rPr>
        <w:br w:type="page"/>
      </w:r>
    </w:p>
    <w:p w14:paraId="5B20DA40">
      <w:pPr>
        <w:spacing w:line="360" w:lineRule="auto"/>
        <w:jc w:val="center"/>
        <w:rPr>
          <w:rFonts w:hint="default" w:ascii="仿宋" w:hAnsi="仿宋" w:eastAsia="仿宋" w:cs="仿宋"/>
          <w:b/>
          <w:color w:val="auto"/>
          <w:sz w:val="36"/>
          <w:szCs w:val="36"/>
          <w:lang w:eastAsia="zh-CN"/>
        </w:rPr>
      </w:pPr>
      <w:r>
        <w:rPr>
          <w:rFonts w:hint="eastAsia" w:ascii="仿宋" w:hAnsi="仿宋" w:eastAsia="仿宋" w:cs="仿宋"/>
          <w:b/>
          <w:color w:val="auto"/>
          <w:sz w:val="36"/>
          <w:szCs w:val="36"/>
          <w:lang w:eastAsia="zh-CN"/>
        </w:rPr>
        <w:t>安徽小嘟充电科技有限公司</w:t>
      </w:r>
    </w:p>
    <w:p w14:paraId="2D6AF0D7">
      <w:pPr>
        <w:keepNext w:val="0"/>
        <w:keepLines w:val="0"/>
        <w:pageBreakBefore w:val="0"/>
        <w:widowControl w:val="0"/>
        <w:kinsoku/>
        <w:wordWrap/>
        <w:overflowPunct/>
        <w:topLinePunct w:val="0"/>
        <w:autoSpaceDE/>
        <w:autoSpaceDN w:val="0"/>
        <w:bidi w:val="0"/>
        <w:adjustRightInd/>
        <w:snapToGrid/>
        <w:spacing w:line="360" w:lineRule="auto"/>
        <w:jc w:val="center"/>
        <w:textAlignment w:val="center"/>
        <w:rPr>
          <w:rFonts w:hint="eastAsia" w:ascii="仿宋" w:hAnsi="仿宋" w:eastAsia="仿宋" w:cs="仿宋"/>
          <w:b/>
          <w:color w:val="auto"/>
          <w:sz w:val="36"/>
          <w:szCs w:val="36"/>
        </w:rPr>
      </w:pPr>
      <w:r>
        <w:rPr>
          <w:rFonts w:hint="eastAsia" w:ascii="仿宋" w:hAnsi="仿宋" w:eastAsia="仿宋" w:cs="仿宋"/>
          <w:b/>
          <w:color w:val="auto"/>
          <w:sz w:val="36"/>
          <w:szCs w:val="36"/>
          <w:lang w:val="en-US" w:eastAsia="zh-Hans"/>
        </w:rPr>
        <w:t>破产清算案</w:t>
      </w:r>
      <w:r>
        <w:rPr>
          <w:rFonts w:hint="default" w:ascii="仿宋" w:hAnsi="仿宋" w:eastAsia="仿宋" w:cs="仿宋"/>
          <w:b/>
          <w:color w:val="auto"/>
          <w:sz w:val="36"/>
          <w:szCs w:val="36"/>
          <w:lang w:val="en-US" w:eastAsia="zh-CN"/>
        </w:rPr>
        <w:t>债权金额计算清单</w:t>
      </w:r>
      <w:r>
        <w:rPr>
          <w:rFonts w:hint="eastAsia" w:ascii="仿宋" w:hAnsi="仿宋" w:eastAsia="仿宋" w:cs="仿宋"/>
          <w:color w:val="auto"/>
          <w:sz w:val="24"/>
          <w:szCs w:val="24"/>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12"/>
        <w:gridCol w:w="1984"/>
        <w:gridCol w:w="4820"/>
      </w:tblGrid>
      <w:tr w14:paraId="595B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329" w:type="dxa"/>
            <w:gridSpan w:val="2"/>
            <w:noWrap w:val="0"/>
            <w:vAlign w:val="center"/>
          </w:tcPr>
          <w:p w14:paraId="243AC30D">
            <w:pPr>
              <w:keepNext w:val="0"/>
              <w:keepLines w:val="0"/>
              <w:suppressLineNumbers w:val="0"/>
              <w:spacing w:before="0" w:beforeAutospacing="0" w:after="0" w:afterAutospacing="0"/>
              <w:ind w:left="0" w:right="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债</w:t>
            </w:r>
            <w:r>
              <w:rPr>
                <w:rFonts w:hint="eastAsia" w:ascii="仿宋" w:hAnsi="仿宋" w:eastAsia="仿宋" w:cs="仿宋"/>
                <w:b/>
                <w:color w:val="auto"/>
                <w:sz w:val="28"/>
                <w:szCs w:val="28"/>
                <w:lang w:eastAsia="zh-CN"/>
              </w:rPr>
              <w:t>务</w:t>
            </w:r>
            <w:r>
              <w:rPr>
                <w:rFonts w:hint="eastAsia" w:ascii="仿宋" w:hAnsi="仿宋" w:eastAsia="仿宋" w:cs="仿宋"/>
                <w:b/>
                <w:color w:val="auto"/>
                <w:sz w:val="28"/>
                <w:szCs w:val="28"/>
              </w:rPr>
              <w:t>人名称</w:t>
            </w:r>
          </w:p>
        </w:tc>
        <w:tc>
          <w:tcPr>
            <w:tcW w:w="6804" w:type="dxa"/>
            <w:gridSpan w:val="2"/>
            <w:noWrap w:val="0"/>
            <w:vAlign w:val="center"/>
          </w:tcPr>
          <w:p w14:paraId="0FEEB601">
            <w:pPr>
              <w:keepNext w:val="0"/>
              <w:keepLines w:val="0"/>
              <w:suppressLineNumbers w:val="0"/>
              <w:spacing w:before="0" w:beforeAutospacing="0" w:after="0" w:afterAutospacing="0"/>
              <w:ind w:left="0" w:right="0"/>
              <w:jc w:val="center"/>
              <w:rPr>
                <w:rFonts w:hint="eastAsia" w:ascii="仿宋" w:hAnsi="仿宋" w:eastAsia="仿宋" w:cs="仿宋"/>
                <w:b/>
                <w:color w:val="auto"/>
                <w:sz w:val="28"/>
                <w:szCs w:val="28"/>
                <w:lang w:val="en-US" w:eastAsia="zh-CN"/>
              </w:rPr>
            </w:pPr>
          </w:p>
        </w:tc>
      </w:tr>
      <w:tr w14:paraId="607E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329" w:type="dxa"/>
            <w:gridSpan w:val="2"/>
            <w:noWrap w:val="0"/>
            <w:vAlign w:val="center"/>
          </w:tcPr>
          <w:p w14:paraId="7BCC4707">
            <w:pPr>
              <w:keepNext w:val="0"/>
              <w:keepLines w:val="0"/>
              <w:suppressLineNumbers w:val="0"/>
              <w:spacing w:before="0" w:beforeAutospacing="0" w:after="0" w:afterAutospacing="0"/>
              <w:ind w:left="0" w:right="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债权类别</w:t>
            </w:r>
          </w:p>
        </w:tc>
        <w:tc>
          <w:tcPr>
            <w:tcW w:w="1984" w:type="dxa"/>
            <w:noWrap w:val="0"/>
            <w:vAlign w:val="center"/>
          </w:tcPr>
          <w:p w14:paraId="10942D8C">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金额（元）</w:t>
            </w:r>
          </w:p>
        </w:tc>
        <w:tc>
          <w:tcPr>
            <w:tcW w:w="4820" w:type="dxa"/>
            <w:noWrap w:val="0"/>
            <w:vAlign w:val="center"/>
          </w:tcPr>
          <w:p w14:paraId="60EB6008">
            <w:pPr>
              <w:keepNext w:val="0"/>
              <w:keepLines w:val="0"/>
              <w:suppressLineNumbers w:val="0"/>
              <w:spacing w:before="0" w:beforeAutospacing="0" w:after="0" w:afterAutospacing="0"/>
              <w:ind w:left="0" w:right="0"/>
              <w:jc w:val="center"/>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计算过程及说明（可附页）</w:t>
            </w:r>
          </w:p>
        </w:tc>
      </w:tr>
      <w:tr w14:paraId="0A05C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17" w:type="dxa"/>
            <w:vMerge w:val="restart"/>
            <w:noWrap w:val="0"/>
            <w:vAlign w:val="center"/>
          </w:tcPr>
          <w:p w14:paraId="3018E4DD">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原始债权</w:t>
            </w:r>
          </w:p>
        </w:tc>
        <w:tc>
          <w:tcPr>
            <w:tcW w:w="1512" w:type="dxa"/>
            <w:noWrap w:val="0"/>
            <w:vAlign w:val="center"/>
          </w:tcPr>
          <w:p w14:paraId="525C8882">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本金</w:t>
            </w:r>
          </w:p>
        </w:tc>
        <w:tc>
          <w:tcPr>
            <w:tcW w:w="1984" w:type="dxa"/>
            <w:noWrap w:val="0"/>
            <w:vAlign w:val="center"/>
          </w:tcPr>
          <w:p w14:paraId="0FD62F38">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lang w:val="en-US" w:eastAsia="zh-CN"/>
              </w:rPr>
            </w:pPr>
          </w:p>
        </w:tc>
        <w:tc>
          <w:tcPr>
            <w:tcW w:w="4820" w:type="dxa"/>
            <w:vMerge w:val="restart"/>
            <w:noWrap w:val="0"/>
            <w:vAlign w:val="center"/>
          </w:tcPr>
          <w:p w14:paraId="0A6B6F4E">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lang w:val="en-US" w:eastAsia="zh-CN"/>
              </w:rPr>
            </w:pPr>
          </w:p>
        </w:tc>
      </w:tr>
      <w:tr w14:paraId="5778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7" w:type="dxa"/>
            <w:vMerge w:val="continue"/>
            <w:noWrap w:val="0"/>
            <w:vAlign w:val="center"/>
          </w:tcPr>
          <w:p w14:paraId="457893F6">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rPr>
            </w:pPr>
          </w:p>
        </w:tc>
        <w:tc>
          <w:tcPr>
            <w:tcW w:w="1512" w:type="dxa"/>
            <w:noWrap w:val="0"/>
            <w:vAlign w:val="center"/>
          </w:tcPr>
          <w:p w14:paraId="57739146">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合同债权</w:t>
            </w:r>
          </w:p>
        </w:tc>
        <w:tc>
          <w:tcPr>
            <w:tcW w:w="1984" w:type="dxa"/>
            <w:noWrap w:val="0"/>
            <w:vAlign w:val="center"/>
          </w:tcPr>
          <w:p w14:paraId="3D42CA02">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lang w:val="en-US" w:eastAsia="zh-CN"/>
              </w:rPr>
            </w:pPr>
          </w:p>
        </w:tc>
        <w:tc>
          <w:tcPr>
            <w:tcW w:w="4820" w:type="dxa"/>
            <w:vMerge w:val="continue"/>
            <w:noWrap w:val="0"/>
            <w:vAlign w:val="top"/>
          </w:tcPr>
          <w:p w14:paraId="51DDFC64">
            <w:pPr>
              <w:keepNext w:val="0"/>
              <w:keepLines w:val="0"/>
              <w:suppressLineNumbers w:val="0"/>
              <w:spacing w:before="0" w:beforeAutospacing="0" w:after="0" w:afterAutospacing="0"/>
              <w:ind w:left="0" w:right="0"/>
              <w:rPr>
                <w:rFonts w:hint="eastAsia" w:ascii="仿宋" w:hAnsi="仿宋" w:eastAsia="仿宋" w:cs="仿宋"/>
                <w:color w:val="auto"/>
                <w:sz w:val="28"/>
                <w:szCs w:val="28"/>
              </w:rPr>
            </w:pPr>
          </w:p>
        </w:tc>
      </w:tr>
      <w:tr w14:paraId="7523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17" w:type="dxa"/>
            <w:vMerge w:val="continue"/>
            <w:noWrap w:val="0"/>
            <w:vAlign w:val="center"/>
          </w:tcPr>
          <w:p w14:paraId="5F8BDF12">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rPr>
            </w:pPr>
          </w:p>
        </w:tc>
        <w:tc>
          <w:tcPr>
            <w:tcW w:w="1512" w:type="dxa"/>
            <w:noWrap w:val="0"/>
            <w:vAlign w:val="center"/>
          </w:tcPr>
          <w:p w14:paraId="3EFE3956">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其他</w:t>
            </w:r>
          </w:p>
        </w:tc>
        <w:tc>
          <w:tcPr>
            <w:tcW w:w="1984" w:type="dxa"/>
            <w:noWrap w:val="0"/>
            <w:vAlign w:val="center"/>
          </w:tcPr>
          <w:p w14:paraId="6DD278DF">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lang w:val="en-US" w:eastAsia="zh-CN"/>
              </w:rPr>
            </w:pPr>
          </w:p>
        </w:tc>
        <w:tc>
          <w:tcPr>
            <w:tcW w:w="4820" w:type="dxa"/>
            <w:vMerge w:val="continue"/>
            <w:noWrap w:val="0"/>
            <w:vAlign w:val="top"/>
          </w:tcPr>
          <w:p w14:paraId="69A8E911">
            <w:pPr>
              <w:keepNext w:val="0"/>
              <w:keepLines w:val="0"/>
              <w:suppressLineNumbers w:val="0"/>
              <w:spacing w:before="0" w:beforeAutospacing="0" w:after="0" w:afterAutospacing="0"/>
              <w:ind w:left="0" w:right="0"/>
              <w:rPr>
                <w:rFonts w:hint="eastAsia" w:ascii="仿宋" w:hAnsi="仿宋" w:eastAsia="仿宋" w:cs="仿宋"/>
                <w:color w:val="auto"/>
                <w:sz w:val="28"/>
                <w:szCs w:val="28"/>
              </w:rPr>
            </w:pPr>
          </w:p>
        </w:tc>
      </w:tr>
      <w:tr w14:paraId="7B15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17" w:type="dxa"/>
            <w:vMerge w:val="restart"/>
            <w:noWrap w:val="0"/>
            <w:vAlign w:val="center"/>
          </w:tcPr>
          <w:p w14:paraId="1E852C66">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孳息债权</w:t>
            </w:r>
          </w:p>
        </w:tc>
        <w:tc>
          <w:tcPr>
            <w:tcW w:w="1512" w:type="dxa"/>
            <w:noWrap w:val="0"/>
            <w:vAlign w:val="center"/>
          </w:tcPr>
          <w:p w14:paraId="3A17C4DA">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利息</w:t>
            </w:r>
          </w:p>
        </w:tc>
        <w:tc>
          <w:tcPr>
            <w:tcW w:w="1984" w:type="dxa"/>
            <w:noWrap w:val="0"/>
            <w:vAlign w:val="center"/>
          </w:tcPr>
          <w:p w14:paraId="59226346">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lang w:val="en-US" w:eastAsia="zh-CN"/>
              </w:rPr>
            </w:pPr>
          </w:p>
        </w:tc>
        <w:tc>
          <w:tcPr>
            <w:tcW w:w="4820" w:type="dxa"/>
            <w:vMerge w:val="restart"/>
            <w:noWrap w:val="0"/>
            <w:vAlign w:val="top"/>
          </w:tcPr>
          <w:p w14:paraId="3F0518B1">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lang w:val="en-US" w:eastAsia="zh-CN"/>
              </w:rPr>
            </w:pPr>
          </w:p>
          <w:p w14:paraId="620CD60B">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lang w:val="en-US" w:eastAsia="zh-CN"/>
              </w:rPr>
            </w:pPr>
          </w:p>
          <w:p w14:paraId="2F2FCF5E">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lang w:val="en-US" w:eastAsia="zh-CN"/>
              </w:rPr>
            </w:pPr>
          </w:p>
          <w:p w14:paraId="57C2071F">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lang w:val="en-US" w:eastAsia="zh-CN"/>
              </w:rPr>
            </w:pPr>
          </w:p>
        </w:tc>
      </w:tr>
      <w:tr w14:paraId="621A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vMerge w:val="continue"/>
            <w:noWrap w:val="0"/>
            <w:vAlign w:val="top"/>
          </w:tcPr>
          <w:p w14:paraId="4428902F">
            <w:pPr>
              <w:keepNext w:val="0"/>
              <w:keepLines w:val="0"/>
              <w:suppressLineNumbers w:val="0"/>
              <w:spacing w:before="0" w:beforeAutospacing="0" w:after="0" w:afterAutospacing="0"/>
              <w:ind w:left="0" w:right="0"/>
              <w:rPr>
                <w:rFonts w:hint="eastAsia" w:ascii="仿宋" w:hAnsi="仿宋" w:eastAsia="仿宋" w:cs="仿宋"/>
                <w:color w:val="auto"/>
                <w:sz w:val="28"/>
                <w:szCs w:val="28"/>
              </w:rPr>
            </w:pPr>
          </w:p>
        </w:tc>
        <w:tc>
          <w:tcPr>
            <w:tcW w:w="1512" w:type="dxa"/>
            <w:noWrap w:val="0"/>
            <w:vAlign w:val="center"/>
          </w:tcPr>
          <w:p w14:paraId="68A416EA">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违约金</w:t>
            </w:r>
          </w:p>
        </w:tc>
        <w:tc>
          <w:tcPr>
            <w:tcW w:w="1984" w:type="dxa"/>
            <w:noWrap w:val="0"/>
            <w:vAlign w:val="center"/>
          </w:tcPr>
          <w:p w14:paraId="05631ECF">
            <w:pPr>
              <w:keepNext w:val="0"/>
              <w:keepLines w:val="0"/>
              <w:suppressLineNumbers w:val="0"/>
              <w:spacing w:before="0" w:beforeAutospacing="0" w:after="0" w:afterAutospacing="0"/>
              <w:ind w:left="0" w:right="0"/>
              <w:jc w:val="both"/>
              <w:rPr>
                <w:rFonts w:hint="eastAsia" w:ascii="仿宋" w:hAnsi="仿宋" w:eastAsia="仿宋" w:cs="仿宋"/>
                <w:color w:val="auto"/>
                <w:sz w:val="28"/>
                <w:szCs w:val="28"/>
                <w:lang w:val="en-US" w:eastAsia="zh-CN"/>
              </w:rPr>
            </w:pPr>
          </w:p>
        </w:tc>
        <w:tc>
          <w:tcPr>
            <w:tcW w:w="4820" w:type="dxa"/>
            <w:vMerge w:val="continue"/>
            <w:noWrap w:val="0"/>
            <w:vAlign w:val="top"/>
          </w:tcPr>
          <w:p w14:paraId="3D5BACBD">
            <w:pPr>
              <w:keepNext w:val="0"/>
              <w:keepLines w:val="0"/>
              <w:suppressLineNumbers w:val="0"/>
              <w:spacing w:before="0" w:beforeAutospacing="0" w:after="0" w:afterAutospacing="0"/>
              <w:ind w:left="0" w:right="0"/>
              <w:rPr>
                <w:rFonts w:hint="eastAsia" w:ascii="仿宋" w:hAnsi="仿宋" w:eastAsia="仿宋" w:cs="仿宋"/>
                <w:color w:val="auto"/>
                <w:sz w:val="28"/>
                <w:szCs w:val="28"/>
              </w:rPr>
            </w:pPr>
          </w:p>
        </w:tc>
      </w:tr>
      <w:tr w14:paraId="4286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7" w:type="dxa"/>
            <w:vMerge w:val="continue"/>
            <w:noWrap w:val="0"/>
            <w:vAlign w:val="top"/>
          </w:tcPr>
          <w:p w14:paraId="7A1A0D2D">
            <w:pPr>
              <w:keepNext w:val="0"/>
              <w:keepLines w:val="0"/>
              <w:suppressLineNumbers w:val="0"/>
              <w:spacing w:before="0" w:beforeAutospacing="0" w:after="0" w:afterAutospacing="0"/>
              <w:ind w:left="0" w:right="0"/>
              <w:rPr>
                <w:rFonts w:hint="eastAsia" w:ascii="仿宋" w:hAnsi="仿宋" w:eastAsia="仿宋" w:cs="仿宋"/>
                <w:color w:val="auto"/>
                <w:sz w:val="28"/>
                <w:szCs w:val="28"/>
              </w:rPr>
            </w:pPr>
          </w:p>
        </w:tc>
        <w:tc>
          <w:tcPr>
            <w:tcW w:w="1512" w:type="dxa"/>
            <w:noWrap w:val="0"/>
            <w:vAlign w:val="center"/>
          </w:tcPr>
          <w:p w14:paraId="4E3139B8">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诉讼费用</w:t>
            </w:r>
          </w:p>
        </w:tc>
        <w:tc>
          <w:tcPr>
            <w:tcW w:w="1984" w:type="dxa"/>
            <w:noWrap w:val="0"/>
            <w:vAlign w:val="center"/>
          </w:tcPr>
          <w:p w14:paraId="2396635B">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lang w:val="en-US" w:eastAsia="zh-CN"/>
              </w:rPr>
            </w:pPr>
          </w:p>
        </w:tc>
        <w:tc>
          <w:tcPr>
            <w:tcW w:w="4820" w:type="dxa"/>
            <w:vMerge w:val="continue"/>
            <w:noWrap w:val="0"/>
            <w:vAlign w:val="top"/>
          </w:tcPr>
          <w:p w14:paraId="50F5B3C5">
            <w:pPr>
              <w:keepNext w:val="0"/>
              <w:keepLines w:val="0"/>
              <w:suppressLineNumbers w:val="0"/>
              <w:spacing w:before="0" w:beforeAutospacing="0" w:after="0" w:afterAutospacing="0"/>
              <w:ind w:left="0" w:right="0"/>
              <w:rPr>
                <w:rFonts w:hint="eastAsia" w:ascii="仿宋" w:hAnsi="仿宋" w:eastAsia="仿宋" w:cs="仿宋"/>
                <w:color w:val="auto"/>
                <w:sz w:val="28"/>
                <w:szCs w:val="28"/>
              </w:rPr>
            </w:pPr>
          </w:p>
        </w:tc>
      </w:tr>
      <w:tr w14:paraId="2C86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17" w:type="dxa"/>
            <w:vMerge w:val="continue"/>
            <w:noWrap w:val="0"/>
            <w:vAlign w:val="top"/>
          </w:tcPr>
          <w:p w14:paraId="4BF5B0A4">
            <w:pPr>
              <w:keepNext w:val="0"/>
              <w:keepLines w:val="0"/>
              <w:suppressLineNumbers w:val="0"/>
              <w:spacing w:before="0" w:beforeAutospacing="0" w:after="0" w:afterAutospacing="0"/>
              <w:ind w:left="0" w:right="0"/>
              <w:rPr>
                <w:rFonts w:hint="eastAsia" w:ascii="仿宋" w:hAnsi="仿宋" w:eastAsia="仿宋" w:cs="仿宋"/>
                <w:color w:val="auto"/>
                <w:sz w:val="28"/>
                <w:szCs w:val="28"/>
              </w:rPr>
            </w:pPr>
          </w:p>
        </w:tc>
        <w:tc>
          <w:tcPr>
            <w:tcW w:w="1512" w:type="dxa"/>
            <w:noWrap w:val="0"/>
            <w:vAlign w:val="center"/>
          </w:tcPr>
          <w:p w14:paraId="1FB1BEF3">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损失</w:t>
            </w:r>
          </w:p>
        </w:tc>
        <w:tc>
          <w:tcPr>
            <w:tcW w:w="1984" w:type="dxa"/>
            <w:noWrap w:val="0"/>
            <w:vAlign w:val="center"/>
          </w:tcPr>
          <w:p w14:paraId="777FA09C">
            <w:pPr>
              <w:keepNext w:val="0"/>
              <w:keepLines w:val="0"/>
              <w:suppressLineNumbers w:val="0"/>
              <w:spacing w:before="0" w:beforeAutospacing="0" w:after="0" w:afterAutospacing="0"/>
              <w:ind w:left="0" w:right="0"/>
              <w:jc w:val="both"/>
              <w:rPr>
                <w:rFonts w:hint="eastAsia" w:ascii="仿宋" w:hAnsi="仿宋" w:eastAsia="仿宋" w:cs="仿宋"/>
                <w:color w:val="auto"/>
                <w:sz w:val="28"/>
                <w:szCs w:val="28"/>
                <w:lang w:val="en-US" w:eastAsia="zh-CN"/>
              </w:rPr>
            </w:pPr>
          </w:p>
        </w:tc>
        <w:tc>
          <w:tcPr>
            <w:tcW w:w="4820" w:type="dxa"/>
            <w:vMerge w:val="continue"/>
            <w:noWrap w:val="0"/>
            <w:vAlign w:val="top"/>
          </w:tcPr>
          <w:p w14:paraId="04539BFB">
            <w:pPr>
              <w:keepNext w:val="0"/>
              <w:keepLines w:val="0"/>
              <w:suppressLineNumbers w:val="0"/>
              <w:spacing w:before="0" w:beforeAutospacing="0" w:after="0" w:afterAutospacing="0"/>
              <w:ind w:left="0" w:right="0"/>
              <w:rPr>
                <w:rFonts w:hint="eastAsia" w:ascii="仿宋" w:hAnsi="仿宋" w:eastAsia="仿宋" w:cs="仿宋"/>
                <w:color w:val="auto"/>
                <w:sz w:val="28"/>
                <w:szCs w:val="28"/>
              </w:rPr>
            </w:pPr>
          </w:p>
        </w:tc>
      </w:tr>
      <w:tr w14:paraId="08CD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7" w:type="dxa"/>
            <w:vMerge w:val="continue"/>
            <w:noWrap w:val="0"/>
            <w:vAlign w:val="top"/>
          </w:tcPr>
          <w:p w14:paraId="0A82D2FE">
            <w:pPr>
              <w:keepNext w:val="0"/>
              <w:keepLines w:val="0"/>
              <w:suppressLineNumbers w:val="0"/>
              <w:spacing w:before="0" w:beforeAutospacing="0" w:after="0" w:afterAutospacing="0"/>
              <w:ind w:left="0" w:right="0"/>
              <w:rPr>
                <w:rFonts w:hint="eastAsia" w:ascii="仿宋" w:hAnsi="仿宋" w:eastAsia="仿宋" w:cs="仿宋"/>
                <w:color w:val="auto"/>
                <w:sz w:val="28"/>
                <w:szCs w:val="28"/>
              </w:rPr>
            </w:pPr>
          </w:p>
        </w:tc>
        <w:tc>
          <w:tcPr>
            <w:tcW w:w="1512" w:type="dxa"/>
            <w:noWrap w:val="0"/>
            <w:vAlign w:val="center"/>
          </w:tcPr>
          <w:p w14:paraId="3D9316CD">
            <w:pPr>
              <w:keepNext w:val="0"/>
              <w:keepLines w:val="0"/>
              <w:suppressLineNumbers w:val="0"/>
              <w:spacing w:before="0" w:beforeAutospacing="0" w:after="0" w:afterAutospacing="0"/>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其他</w:t>
            </w:r>
          </w:p>
        </w:tc>
        <w:tc>
          <w:tcPr>
            <w:tcW w:w="1984" w:type="dxa"/>
            <w:noWrap w:val="0"/>
            <w:vAlign w:val="center"/>
          </w:tcPr>
          <w:p w14:paraId="5C480AA7">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color w:val="auto"/>
                <w:sz w:val="28"/>
                <w:szCs w:val="28"/>
                <w:lang w:val="en-US" w:eastAsia="zh-CN"/>
              </w:rPr>
            </w:pPr>
          </w:p>
        </w:tc>
        <w:tc>
          <w:tcPr>
            <w:tcW w:w="4820" w:type="dxa"/>
            <w:vMerge w:val="continue"/>
            <w:noWrap w:val="0"/>
            <w:vAlign w:val="top"/>
          </w:tcPr>
          <w:p w14:paraId="3AD46CCD">
            <w:pPr>
              <w:keepNext w:val="0"/>
              <w:keepLines w:val="0"/>
              <w:suppressLineNumbers w:val="0"/>
              <w:spacing w:before="0" w:beforeAutospacing="0" w:after="0" w:afterAutospacing="0"/>
              <w:ind w:left="0" w:right="0"/>
              <w:rPr>
                <w:rFonts w:hint="eastAsia" w:ascii="仿宋" w:hAnsi="仿宋" w:eastAsia="仿宋" w:cs="仿宋"/>
                <w:color w:val="auto"/>
                <w:sz w:val="28"/>
                <w:szCs w:val="28"/>
              </w:rPr>
            </w:pPr>
          </w:p>
        </w:tc>
      </w:tr>
      <w:tr w14:paraId="5475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7" w:type="dxa"/>
            <w:noWrap w:val="0"/>
            <w:vAlign w:val="center"/>
          </w:tcPr>
          <w:p w14:paraId="54A4A0A3">
            <w:pPr>
              <w:keepNext w:val="0"/>
              <w:keepLines w:val="0"/>
              <w:suppressLineNumbers w:val="0"/>
              <w:spacing w:before="0" w:beforeAutospacing="0" w:after="0" w:afterAutospacing="0"/>
              <w:ind w:left="0" w:right="0"/>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合计</w:t>
            </w:r>
          </w:p>
        </w:tc>
        <w:tc>
          <w:tcPr>
            <w:tcW w:w="8316" w:type="dxa"/>
            <w:gridSpan w:val="3"/>
            <w:noWrap w:val="0"/>
            <w:vAlign w:val="top"/>
          </w:tcPr>
          <w:p w14:paraId="50BDF411">
            <w:pPr>
              <w:keepNext w:val="0"/>
              <w:keepLines w:val="0"/>
              <w:suppressLineNumbers w:val="0"/>
              <w:spacing w:before="0" w:beforeAutospacing="0" w:after="0" w:afterAutospacing="0"/>
              <w:ind w:left="0" w:right="0"/>
              <w:rPr>
                <w:rFonts w:hint="eastAsia" w:ascii="仿宋" w:hAnsi="仿宋" w:eastAsia="仿宋" w:cs="仿宋"/>
                <w:color w:val="auto"/>
                <w:sz w:val="28"/>
                <w:szCs w:val="28"/>
              </w:rPr>
            </w:pPr>
            <w:r>
              <w:rPr>
                <w:rFonts w:hint="eastAsia" w:ascii="仿宋" w:hAnsi="仿宋" w:eastAsia="仿宋" w:cs="仿宋"/>
                <w:color w:val="auto"/>
                <w:sz w:val="28"/>
                <w:szCs w:val="28"/>
              </w:rPr>
              <w:t>小写：</w:t>
            </w:r>
          </w:p>
          <w:p w14:paraId="5A2F7702">
            <w:pPr>
              <w:keepNext w:val="0"/>
              <w:keepLines w:val="0"/>
              <w:suppressLineNumbers w:val="0"/>
              <w:spacing w:before="0" w:beforeAutospacing="0" w:after="0" w:afterAutospacing="0"/>
              <w:ind w:left="0" w:right="0"/>
              <w:rPr>
                <w:rFonts w:hint="eastAsia" w:ascii="仿宋" w:hAnsi="仿宋" w:eastAsia="仿宋" w:cs="仿宋"/>
                <w:color w:val="auto"/>
                <w:sz w:val="28"/>
                <w:szCs w:val="28"/>
              </w:rPr>
            </w:pPr>
            <w:r>
              <w:rPr>
                <w:rFonts w:hint="eastAsia" w:ascii="仿宋" w:hAnsi="仿宋" w:eastAsia="仿宋" w:cs="仿宋"/>
                <w:color w:val="auto"/>
                <w:sz w:val="28"/>
                <w:szCs w:val="28"/>
              </w:rPr>
              <w:t>大写：</w:t>
            </w:r>
          </w:p>
        </w:tc>
      </w:tr>
    </w:tbl>
    <w:p w14:paraId="7840D0C0">
      <w:pPr>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rPr>
        <w:t>填写说明</w:t>
      </w:r>
      <w:r>
        <w:rPr>
          <w:rFonts w:hint="eastAsia" w:ascii="仿宋" w:hAnsi="仿宋" w:eastAsia="仿宋" w:cs="仿宋"/>
          <w:b/>
          <w:bCs w:val="0"/>
          <w:color w:val="auto"/>
          <w:sz w:val="24"/>
          <w:szCs w:val="24"/>
          <w:lang w:eastAsia="zh-CN"/>
        </w:rPr>
        <w:t>：</w:t>
      </w:r>
    </w:p>
    <w:p w14:paraId="203029A9">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1、孳息债权应在计算过程及说明中详细列明计算基数和标准、起止日及数额</w:t>
      </w:r>
      <w:r>
        <w:rPr>
          <w:rFonts w:hint="eastAsia" w:ascii="仿宋" w:hAnsi="仿宋" w:eastAsia="仿宋" w:cs="仿宋"/>
          <w:b w:val="0"/>
          <w:bCs/>
          <w:color w:val="auto"/>
          <w:sz w:val="24"/>
          <w:szCs w:val="24"/>
          <w:lang w:eastAsia="zh-CN"/>
        </w:rPr>
        <w:t>等</w:t>
      </w:r>
      <w:r>
        <w:rPr>
          <w:rFonts w:hint="eastAsia" w:ascii="仿宋" w:hAnsi="仿宋" w:eastAsia="仿宋" w:cs="仿宋"/>
          <w:b w:val="0"/>
          <w:bCs/>
          <w:color w:val="auto"/>
          <w:sz w:val="24"/>
          <w:szCs w:val="24"/>
        </w:rPr>
        <w:t>；</w:t>
      </w:r>
    </w:p>
    <w:p w14:paraId="502213F4">
      <w:pPr>
        <w:numPr>
          <w:ilvl w:val="0"/>
          <w:numId w:val="0"/>
        </w:num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如有多笔债权，应按每笔分别计算原始债权和孳息债权</w:t>
      </w:r>
      <w:r>
        <w:rPr>
          <w:rFonts w:hint="eastAsia" w:ascii="仿宋" w:hAnsi="仿宋" w:eastAsia="仿宋" w:cs="仿宋"/>
          <w:b w:val="0"/>
          <w:bCs/>
          <w:color w:val="auto"/>
          <w:sz w:val="24"/>
          <w:szCs w:val="24"/>
          <w:lang w:eastAsia="zh-CN"/>
        </w:rPr>
        <w:t>等</w:t>
      </w:r>
      <w:r>
        <w:rPr>
          <w:rFonts w:hint="eastAsia" w:ascii="仿宋" w:hAnsi="仿宋" w:eastAsia="仿宋" w:cs="仿宋"/>
          <w:b w:val="0"/>
          <w:bCs/>
          <w:color w:val="auto"/>
          <w:sz w:val="24"/>
          <w:szCs w:val="24"/>
        </w:rPr>
        <w:t>。</w:t>
      </w:r>
    </w:p>
    <w:p w14:paraId="5480258A">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例：利息：借款本金</w:t>
      </w:r>
      <w:r>
        <w:rPr>
          <w:rFonts w:hint="eastAsia" w:ascii="仿宋" w:hAnsi="仿宋" w:eastAsia="仿宋" w:cs="仿宋"/>
          <w:b w:val="0"/>
          <w:bCs/>
          <w:color w:val="auto"/>
          <w:sz w:val="24"/>
          <w:szCs w:val="24"/>
          <w:lang w:val="en-US" w:eastAsia="zh-CN"/>
        </w:rPr>
        <w:t>A元×B天（××××年××月××日至××××年××月××日）×C%（日利率）=D元</w:t>
      </w:r>
    </w:p>
    <w:p w14:paraId="7A9A1585">
      <w:pPr>
        <w:ind w:right="-313" w:rightChars="-149" w:firstLine="3500" w:firstLineChars="1250"/>
        <w:rPr>
          <w:rFonts w:hint="eastAsia" w:ascii="仿宋" w:hAnsi="仿宋" w:eastAsia="仿宋" w:cs="仿宋"/>
          <w:color w:val="auto"/>
          <w:sz w:val="28"/>
          <w:szCs w:val="28"/>
        </w:rPr>
      </w:pPr>
      <w:r>
        <w:rPr>
          <w:rFonts w:hint="eastAsia" w:ascii="仿宋" w:hAnsi="仿宋" w:eastAsia="仿宋" w:cs="仿宋"/>
          <w:color w:val="auto"/>
          <w:sz w:val="28"/>
          <w:szCs w:val="28"/>
        </w:rPr>
        <w:t>债权申报人（签名或盖章）：</w:t>
      </w:r>
    </w:p>
    <w:p w14:paraId="17F64489">
      <w:pPr>
        <w:numPr>
          <w:ilvl w:val="0"/>
          <w:numId w:val="0"/>
        </w:numPr>
        <w:autoSpaceDN w:val="0"/>
        <w:ind w:leftChars="0" w:firstLine="4760" w:firstLineChars="1700"/>
        <w:jc w:val="both"/>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p w14:paraId="4ED518FA">
      <w:pPr>
        <w:numPr>
          <w:ilvl w:val="0"/>
          <w:numId w:val="0"/>
        </w:numPr>
        <w:autoSpaceDN w:val="0"/>
        <w:ind w:leftChars="0"/>
        <w:jc w:val="center"/>
        <w:textAlignment w:val="center"/>
        <w:rPr>
          <w:rFonts w:hint="eastAsia" w:ascii="仿宋" w:hAnsi="仿宋" w:eastAsia="仿宋" w:cs="仿宋"/>
          <w:b/>
          <w:bCs w:val="0"/>
          <w:color w:val="auto"/>
          <w:sz w:val="36"/>
          <w:szCs w:val="36"/>
          <w:lang w:val="en-US" w:eastAsia="zh-CN"/>
        </w:rPr>
      </w:pPr>
    </w:p>
    <w:p w14:paraId="3EB78D56">
      <w:pPr>
        <w:numPr>
          <w:ilvl w:val="0"/>
          <w:numId w:val="0"/>
        </w:numPr>
        <w:autoSpaceDN w:val="0"/>
        <w:ind w:leftChars="0"/>
        <w:jc w:val="center"/>
        <w:textAlignment w:val="center"/>
        <w:rPr>
          <w:rFonts w:hint="eastAsia" w:ascii="仿宋" w:hAnsi="仿宋" w:eastAsia="仿宋" w:cs="仿宋"/>
          <w:b/>
          <w:bCs w:val="0"/>
          <w:color w:val="auto"/>
          <w:sz w:val="36"/>
          <w:szCs w:val="36"/>
          <w:lang w:val="en-US" w:eastAsia="zh-CN"/>
        </w:rPr>
      </w:pPr>
    </w:p>
    <w:p w14:paraId="05093700">
      <w:pPr>
        <w:numPr>
          <w:ilvl w:val="0"/>
          <w:numId w:val="0"/>
        </w:numPr>
        <w:autoSpaceDN w:val="0"/>
        <w:ind w:leftChars="0"/>
        <w:jc w:val="center"/>
        <w:textAlignment w:val="center"/>
        <w:rPr>
          <w:rFonts w:hint="eastAsia" w:ascii="仿宋" w:hAnsi="仿宋" w:eastAsia="仿宋" w:cs="仿宋"/>
          <w:b/>
          <w:bCs w:val="0"/>
          <w:color w:val="auto"/>
          <w:sz w:val="36"/>
          <w:szCs w:val="36"/>
          <w:lang w:val="en-US" w:eastAsia="zh-CN"/>
        </w:rPr>
      </w:pPr>
    </w:p>
    <w:p w14:paraId="3988ED86">
      <w:pPr>
        <w:numPr>
          <w:ilvl w:val="0"/>
          <w:numId w:val="0"/>
        </w:numPr>
        <w:autoSpaceDN w:val="0"/>
        <w:ind w:leftChars="0"/>
        <w:jc w:val="center"/>
        <w:textAlignment w:val="center"/>
        <w:rPr>
          <w:rFonts w:hint="eastAsia" w:ascii="仿宋" w:hAnsi="仿宋" w:eastAsia="仿宋" w:cs="仿宋"/>
          <w:b/>
          <w:bCs w:val="0"/>
          <w:color w:val="auto"/>
          <w:sz w:val="36"/>
          <w:szCs w:val="36"/>
          <w:lang w:val="en-US" w:eastAsia="zh-CN"/>
        </w:rPr>
      </w:pPr>
      <w:r>
        <w:rPr>
          <w:rFonts w:hint="eastAsia" w:ascii="仿宋" w:hAnsi="仿宋" w:eastAsia="仿宋" w:cs="仿宋"/>
          <w:b/>
          <w:bCs w:val="0"/>
          <w:color w:val="auto"/>
          <w:sz w:val="36"/>
          <w:szCs w:val="36"/>
          <w:lang w:val="en-US" w:eastAsia="zh-CN"/>
        </w:rPr>
        <w:t>债权申报人、管理人地址及联系方式确认书</w:t>
      </w:r>
    </w:p>
    <w:p w14:paraId="479075A2">
      <w:pPr>
        <w:spacing w:line="360" w:lineRule="auto"/>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（本确认书一式两份，申报人、管理人各执一份）</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6838"/>
      </w:tblGrid>
      <w:tr w14:paraId="1ADF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492" w:type="dxa"/>
            <w:noWrap w:val="0"/>
            <w:vAlign w:val="top"/>
          </w:tcPr>
          <w:p w14:paraId="6B7B36FE">
            <w:pPr>
              <w:keepNext w:val="0"/>
              <w:keepLines w:val="0"/>
              <w:suppressLineNumbers w:val="0"/>
              <w:spacing w:before="0" w:beforeAutospacing="0" w:after="0" w:afterAutospacing="0" w:line="360" w:lineRule="auto"/>
              <w:ind w:left="0" w:right="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债权申报人</w:t>
            </w:r>
          </w:p>
        </w:tc>
        <w:tc>
          <w:tcPr>
            <w:tcW w:w="6838" w:type="dxa"/>
            <w:noWrap w:val="0"/>
            <w:vAlign w:val="top"/>
          </w:tcPr>
          <w:p w14:paraId="192CA1C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lang w:val="en-US" w:eastAsia="zh-CN"/>
              </w:rPr>
            </w:pPr>
          </w:p>
        </w:tc>
      </w:tr>
      <w:tr w14:paraId="7141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2492" w:type="dxa"/>
            <w:noWrap w:val="0"/>
            <w:vAlign w:val="top"/>
          </w:tcPr>
          <w:p w14:paraId="76DDF944">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p w14:paraId="27ACC6A2">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债权</w:t>
            </w:r>
            <w:r>
              <w:rPr>
                <w:rFonts w:hint="eastAsia" w:ascii="仿宋" w:hAnsi="仿宋" w:eastAsia="仿宋" w:cs="仿宋"/>
                <w:color w:val="auto"/>
                <w:sz w:val="24"/>
                <w:szCs w:val="24"/>
                <w:lang w:val="en-US" w:eastAsia="zh-CN"/>
              </w:rPr>
              <w:t>申报</w:t>
            </w:r>
            <w:r>
              <w:rPr>
                <w:rFonts w:hint="eastAsia" w:ascii="仿宋" w:hAnsi="仿宋" w:eastAsia="仿宋" w:cs="仿宋"/>
                <w:color w:val="auto"/>
                <w:sz w:val="24"/>
                <w:szCs w:val="24"/>
              </w:rPr>
              <w:t>人联系地址及其他联系方式</w:t>
            </w:r>
          </w:p>
        </w:tc>
        <w:tc>
          <w:tcPr>
            <w:tcW w:w="6838" w:type="dxa"/>
            <w:noWrap w:val="0"/>
            <w:vAlign w:val="top"/>
          </w:tcPr>
          <w:p w14:paraId="500B9C1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联系地址：</w:t>
            </w:r>
          </w:p>
          <w:p w14:paraId="6FDB5FF3">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邮编：</w:t>
            </w:r>
          </w:p>
          <w:p w14:paraId="07E31352">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联系人：</w:t>
            </w:r>
          </w:p>
          <w:p w14:paraId="21930769">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电话（移动电话）：</w:t>
            </w:r>
          </w:p>
        </w:tc>
      </w:tr>
      <w:tr w14:paraId="37A5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2492" w:type="dxa"/>
            <w:noWrap w:val="0"/>
            <w:vAlign w:val="top"/>
          </w:tcPr>
          <w:p w14:paraId="3B80A2C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Email、QQ邮箱、手机短信</w:t>
            </w:r>
            <w:r>
              <w:rPr>
                <w:rFonts w:hint="eastAsia" w:ascii="仿宋" w:hAnsi="仿宋" w:eastAsia="仿宋" w:cs="仿宋"/>
                <w:color w:val="auto"/>
                <w:sz w:val="24"/>
                <w:szCs w:val="24"/>
                <w:lang w:eastAsia="zh-CN"/>
              </w:rPr>
              <w:t>、微信、微信公众号发布消息</w:t>
            </w:r>
            <w:r>
              <w:rPr>
                <w:rFonts w:hint="eastAsia" w:ascii="仿宋" w:hAnsi="仿宋" w:eastAsia="仿宋" w:cs="仿宋"/>
                <w:color w:val="auto"/>
                <w:sz w:val="24"/>
                <w:szCs w:val="24"/>
              </w:rPr>
              <w:t>等其他联系方式</w:t>
            </w:r>
          </w:p>
        </w:tc>
        <w:tc>
          <w:tcPr>
            <w:tcW w:w="6838" w:type="dxa"/>
            <w:noWrap w:val="0"/>
            <w:vAlign w:val="top"/>
          </w:tcPr>
          <w:p w14:paraId="0E108300">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lang w:val="en-US" w:eastAsia="zh-CN"/>
              </w:rPr>
            </w:pPr>
          </w:p>
        </w:tc>
      </w:tr>
      <w:tr w14:paraId="302C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2" w:hRule="atLeast"/>
          <w:jc w:val="center"/>
        </w:trPr>
        <w:tc>
          <w:tcPr>
            <w:tcW w:w="2492" w:type="dxa"/>
            <w:noWrap w:val="0"/>
            <w:vAlign w:val="top"/>
          </w:tcPr>
          <w:p w14:paraId="5372E8DE">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p w14:paraId="19FEBB04">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p>
          <w:p w14:paraId="0DB76AC4">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债权申报人对地址及联系方式的确认</w:t>
            </w:r>
          </w:p>
        </w:tc>
        <w:tc>
          <w:tcPr>
            <w:tcW w:w="6838" w:type="dxa"/>
            <w:noWrap w:val="0"/>
            <w:vAlign w:val="top"/>
          </w:tcPr>
          <w:p w14:paraId="4C8436E0">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本人保证提供的上述联系地址、联系方式及其他方式真实有效，并愿意接受管理人通过上述任何方式</w:t>
            </w:r>
            <w:r>
              <w:rPr>
                <w:rFonts w:hint="eastAsia" w:ascii="仿宋" w:hAnsi="仿宋" w:eastAsia="仿宋" w:cs="仿宋"/>
                <w:color w:val="auto"/>
                <w:sz w:val="24"/>
                <w:szCs w:val="24"/>
                <w:lang w:eastAsia="zh-CN"/>
              </w:rPr>
              <w:t>（包括</w:t>
            </w:r>
            <w:r>
              <w:rPr>
                <w:rFonts w:hint="eastAsia" w:ascii="仿宋" w:hAnsi="仿宋" w:eastAsia="仿宋" w:cs="仿宋"/>
                <w:color w:val="auto"/>
                <w:sz w:val="24"/>
                <w:szCs w:val="24"/>
              </w:rPr>
              <w:t>Email、QQ邮箱、手机短信</w:t>
            </w:r>
            <w:r>
              <w:rPr>
                <w:rFonts w:hint="eastAsia" w:ascii="仿宋" w:hAnsi="仿宋" w:eastAsia="仿宋" w:cs="仿宋"/>
                <w:color w:val="auto"/>
                <w:sz w:val="24"/>
                <w:szCs w:val="24"/>
                <w:lang w:eastAsia="zh-CN"/>
              </w:rPr>
              <w:t>、微信、管理人微信公众号平台发布消息</w:t>
            </w:r>
            <w:r>
              <w:rPr>
                <w:rFonts w:hint="eastAsia" w:ascii="仿宋" w:hAnsi="仿宋" w:eastAsia="仿宋" w:cs="仿宋"/>
                <w:color w:val="auto"/>
                <w:sz w:val="24"/>
                <w:szCs w:val="24"/>
              </w:rPr>
              <w:t>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向申报人发送的通知、函及其他书面文件，愿意承担因上述联系方式有误、无效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或变更后未及时书面通知管理人等而导致文书、材料无法送达等产生的一切</w:t>
            </w:r>
            <w:r>
              <w:rPr>
                <w:rFonts w:hint="eastAsia" w:ascii="仿宋" w:hAnsi="仿宋" w:eastAsia="仿宋" w:cs="仿宋"/>
                <w:color w:val="auto"/>
                <w:sz w:val="24"/>
                <w:szCs w:val="24"/>
                <w:lang w:eastAsia="zh-CN"/>
              </w:rPr>
              <w:t>不利</w:t>
            </w:r>
            <w:r>
              <w:rPr>
                <w:rFonts w:hint="eastAsia" w:ascii="仿宋" w:hAnsi="仿宋" w:eastAsia="仿宋" w:cs="仿宋"/>
                <w:color w:val="auto"/>
                <w:sz w:val="24"/>
                <w:szCs w:val="24"/>
              </w:rPr>
              <w:t>法律后果。</w:t>
            </w:r>
          </w:p>
          <w:p w14:paraId="66F443C8">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债权申报人（签名或盖章）：</w:t>
            </w:r>
            <w:r>
              <w:rPr>
                <w:rFonts w:hint="eastAsia" w:ascii="仿宋" w:hAnsi="仿宋" w:eastAsia="仿宋" w:cs="仿宋"/>
                <w:color w:val="auto"/>
                <w:sz w:val="24"/>
                <w:szCs w:val="24"/>
                <w:u w:val="single"/>
              </w:rPr>
              <w:t xml:space="preserve">                  </w:t>
            </w:r>
          </w:p>
          <w:p w14:paraId="71544C3C">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 </w:t>
            </w:r>
          </w:p>
        </w:tc>
      </w:tr>
      <w:tr w14:paraId="40CB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2" w:type="dxa"/>
            <w:noWrap w:val="0"/>
            <w:vAlign w:val="center"/>
          </w:tcPr>
          <w:p w14:paraId="0B42F27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管理人联系方式</w:t>
            </w:r>
          </w:p>
        </w:tc>
        <w:tc>
          <w:tcPr>
            <w:tcW w:w="6838" w:type="dxa"/>
            <w:noWrap w:val="0"/>
            <w:vAlign w:val="top"/>
          </w:tcPr>
          <w:p w14:paraId="32184B4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联系地址：</w:t>
            </w:r>
            <w:r>
              <w:rPr>
                <w:rFonts w:hint="eastAsia" w:ascii="仿宋" w:hAnsi="仿宋" w:eastAsia="仿宋" w:cs="仿宋"/>
                <w:color w:val="auto"/>
                <w:sz w:val="24"/>
                <w:szCs w:val="24"/>
                <w:lang w:val="en-US" w:eastAsia="zh-CN"/>
              </w:rPr>
              <w:t>安徽省合肥市包河区东流路28号外经大厦411</w:t>
            </w:r>
            <w:r>
              <w:rPr>
                <w:rFonts w:hint="eastAsia" w:ascii="仿宋" w:hAnsi="仿宋" w:eastAsia="仿宋" w:cs="仿宋"/>
                <w:color w:val="auto"/>
                <w:sz w:val="24"/>
                <w:szCs w:val="24"/>
                <w:lang w:val="en-US" w:eastAsia="zh-Hans"/>
              </w:rPr>
              <w:t>室</w:t>
            </w:r>
            <w:r>
              <w:rPr>
                <w:rFonts w:hint="eastAsia" w:ascii="仿宋" w:hAnsi="仿宋" w:eastAsia="仿宋" w:cs="仿宋"/>
                <w:color w:val="auto"/>
                <w:sz w:val="24"/>
                <w:szCs w:val="24"/>
                <w:lang w:val="en-US" w:eastAsia="zh-CN"/>
              </w:rPr>
              <w:t>；邮政编码：230000；联系电话：孙律师</w:t>
            </w:r>
            <w:bookmarkStart w:id="0" w:name="_GoBack"/>
            <w:bookmarkEnd w:id="0"/>
            <w:r>
              <w:rPr>
                <w:rFonts w:hint="eastAsia" w:ascii="仿宋" w:hAnsi="仿宋" w:eastAsia="仿宋" w:cs="仿宋"/>
                <w:color w:val="auto"/>
                <w:sz w:val="24"/>
                <w:szCs w:val="24"/>
                <w:lang w:val="en-US" w:eastAsia="zh-CN"/>
              </w:rPr>
              <w:t>（15755168926）</w:t>
            </w:r>
            <w:r>
              <w:rPr>
                <w:rFonts w:hint="eastAsia" w:ascii="仿宋" w:hAnsi="仿宋" w:eastAsia="仿宋" w:cs="仿宋"/>
                <w:color w:val="auto"/>
                <w:sz w:val="24"/>
                <w:szCs w:val="24"/>
              </w:rPr>
              <w:t xml:space="preserve">        </w:t>
            </w:r>
          </w:p>
        </w:tc>
      </w:tr>
    </w:tbl>
    <w:p w14:paraId="618DFAC9">
      <w:pPr>
        <w:spacing w:line="360" w:lineRule="auto"/>
        <w:jc w:val="center"/>
        <w:rPr>
          <w:rFonts w:hint="default" w:ascii="仿宋" w:hAnsi="仿宋" w:eastAsia="仿宋" w:cs="仿宋"/>
          <w:b/>
          <w:color w:val="auto"/>
          <w:sz w:val="36"/>
          <w:szCs w:val="36"/>
          <w:lang w:eastAsia="zh-CN"/>
        </w:rPr>
      </w:pPr>
    </w:p>
    <w:p w14:paraId="2EFD8E8A">
      <w:pPr>
        <w:spacing w:line="360" w:lineRule="auto"/>
        <w:jc w:val="center"/>
        <w:rPr>
          <w:rFonts w:hint="eastAsia" w:ascii="仿宋" w:hAnsi="仿宋" w:eastAsia="仿宋" w:cs="仿宋"/>
          <w:b/>
          <w:color w:val="auto"/>
          <w:sz w:val="36"/>
          <w:szCs w:val="36"/>
          <w:lang w:eastAsia="zh-CN"/>
        </w:rPr>
      </w:pPr>
    </w:p>
    <w:p w14:paraId="77C19007">
      <w:pPr>
        <w:spacing w:line="360" w:lineRule="auto"/>
        <w:jc w:val="center"/>
        <w:rPr>
          <w:rFonts w:hint="eastAsia" w:ascii="仿宋" w:hAnsi="仿宋" w:eastAsia="仿宋" w:cs="仿宋"/>
          <w:b/>
          <w:color w:val="auto"/>
          <w:sz w:val="36"/>
          <w:szCs w:val="36"/>
          <w:lang w:eastAsia="zh-CN"/>
        </w:rPr>
      </w:pPr>
    </w:p>
    <w:p w14:paraId="506F32A1">
      <w:pPr>
        <w:spacing w:line="360" w:lineRule="auto"/>
        <w:jc w:val="center"/>
        <w:rPr>
          <w:rFonts w:hint="eastAsia" w:ascii="仿宋" w:hAnsi="仿宋" w:eastAsia="仿宋" w:cs="仿宋"/>
          <w:b/>
          <w:color w:val="auto"/>
          <w:sz w:val="36"/>
          <w:szCs w:val="36"/>
          <w:lang w:eastAsia="zh-CN"/>
        </w:rPr>
      </w:pPr>
    </w:p>
    <w:p w14:paraId="5F3877FB">
      <w:pPr>
        <w:numPr>
          <w:ilvl w:val="0"/>
          <w:numId w:val="0"/>
        </w:numPr>
        <w:autoSpaceDN w:val="0"/>
        <w:ind w:leftChars="0"/>
        <w:jc w:val="center"/>
        <w:textAlignment w:val="center"/>
        <w:rPr>
          <w:rFonts w:hint="eastAsia" w:ascii="仿宋" w:hAnsi="仿宋" w:eastAsia="仿宋" w:cs="仿宋"/>
          <w:b/>
          <w:bCs w:val="0"/>
          <w:color w:val="auto"/>
          <w:sz w:val="36"/>
          <w:szCs w:val="36"/>
          <w:lang w:val="en-US" w:eastAsia="zh-CN"/>
        </w:rPr>
      </w:pPr>
      <w:r>
        <w:rPr>
          <w:rFonts w:hint="eastAsia" w:ascii="仿宋" w:hAnsi="仿宋" w:eastAsia="仿宋" w:cs="仿宋"/>
          <w:b/>
          <w:bCs w:val="0"/>
          <w:color w:val="auto"/>
          <w:sz w:val="36"/>
          <w:szCs w:val="36"/>
          <w:lang w:val="en-US" w:eastAsia="zh-CN"/>
        </w:rPr>
        <w:t>法定代表人（负责人）身份证明书</w:t>
      </w:r>
    </w:p>
    <w:p w14:paraId="1CA187B5">
      <w:pPr>
        <w:jc w:val="center"/>
        <w:rPr>
          <w:rFonts w:hint="eastAsia" w:ascii="仿宋" w:hAnsi="仿宋" w:eastAsia="仿宋" w:cs="仿宋"/>
          <w:b/>
          <w:color w:val="auto"/>
          <w:sz w:val="28"/>
          <w:szCs w:val="28"/>
        </w:rPr>
      </w:pPr>
    </w:p>
    <w:p w14:paraId="78FB3FD6">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兹证明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先生/女士在本公司（单位）任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职务，系本公司（单位）法定代表人（负责人），联系电话：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A63145C">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特此证明。</w:t>
      </w:r>
    </w:p>
    <w:p w14:paraId="59E842AC">
      <w:pPr>
        <w:rPr>
          <w:rFonts w:hint="eastAsia" w:ascii="仿宋" w:hAnsi="仿宋" w:eastAsia="仿宋" w:cs="仿宋"/>
          <w:color w:val="auto"/>
          <w:sz w:val="28"/>
          <w:szCs w:val="28"/>
        </w:rPr>
      </w:pPr>
    </w:p>
    <w:p w14:paraId="050769C4">
      <w:pPr>
        <w:rPr>
          <w:rFonts w:hint="eastAsia" w:ascii="仿宋" w:hAnsi="仿宋" w:eastAsia="仿宋" w:cs="仿宋"/>
          <w:color w:val="auto"/>
          <w:sz w:val="28"/>
          <w:szCs w:val="28"/>
        </w:rPr>
      </w:pPr>
    </w:p>
    <w:p w14:paraId="579EB2C1">
      <w:pPr>
        <w:ind w:left="4139" w:leftChars="1971"/>
        <w:rPr>
          <w:rFonts w:hint="eastAsia" w:ascii="仿宋" w:hAnsi="仿宋" w:eastAsia="仿宋" w:cs="仿宋"/>
          <w:color w:val="auto"/>
          <w:sz w:val="28"/>
          <w:szCs w:val="28"/>
        </w:rPr>
      </w:pPr>
      <w:r>
        <w:rPr>
          <w:rFonts w:hint="eastAsia" w:ascii="仿宋" w:hAnsi="仿宋" w:eastAsia="仿宋" w:cs="仿宋"/>
          <w:color w:val="auto"/>
          <w:sz w:val="28"/>
          <w:szCs w:val="28"/>
        </w:rPr>
        <w:t>证明单位：</w:t>
      </w:r>
    </w:p>
    <w:p w14:paraId="2C1B55AA">
      <w:pPr>
        <w:ind w:left="4139" w:leftChars="1971" w:right="640"/>
        <w:rPr>
          <w:rFonts w:hint="eastAsia" w:ascii="仿宋" w:hAnsi="仿宋" w:eastAsia="仿宋" w:cs="仿宋"/>
          <w:color w:val="auto"/>
          <w:sz w:val="28"/>
          <w:szCs w:val="28"/>
        </w:rPr>
      </w:pPr>
      <w:r>
        <w:rPr>
          <w:rFonts w:hint="eastAsia" w:ascii="仿宋" w:hAnsi="仿宋" w:eastAsia="仿宋" w:cs="仿宋"/>
          <w:color w:val="auto"/>
          <w:sz w:val="28"/>
          <w:szCs w:val="28"/>
        </w:rPr>
        <w:t>（盖章）</w:t>
      </w:r>
    </w:p>
    <w:p w14:paraId="7EA1F779">
      <w:pPr>
        <w:tabs>
          <w:tab w:val="left" w:pos="7740"/>
        </w:tabs>
        <w:ind w:left="4139" w:leftChars="1971" w:right="26" w:firstLine="140" w:firstLineChars="50"/>
        <w:rPr>
          <w:rFonts w:hint="eastAsia" w:ascii="仿宋" w:hAnsi="仿宋" w:eastAsia="仿宋" w:cs="仿宋"/>
          <w:color w:val="auto"/>
          <w:sz w:val="28"/>
          <w:szCs w:val="28"/>
        </w:rPr>
      </w:pPr>
      <w:r>
        <w:rPr>
          <w:rFonts w:hint="eastAsia" w:ascii="仿宋" w:hAnsi="仿宋" w:eastAsia="仿宋" w:cs="仿宋"/>
          <w:color w:val="auto"/>
          <w:sz w:val="28"/>
          <w:szCs w:val="28"/>
        </w:rPr>
        <w:t xml:space="preserve">     年     月     日</w:t>
      </w:r>
    </w:p>
    <w:p w14:paraId="59DFC827">
      <w:pPr>
        <w:pStyle w:val="2"/>
        <w:rPr>
          <w:rFonts w:hint="eastAsia" w:ascii="仿宋" w:hAnsi="仿宋" w:eastAsia="仿宋" w:cs="仿宋"/>
          <w:color w:val="auto"/>
          <w:kern w:val="2"/>
          <w:sz w:val="28"/>
          <w:szCs w:val="28"/>
          <w:lang w:val="en-US" w:eastAsia="zh-CN" w:bidi="ar-SA"/>
        </w:rPr>
      </w:pPr>
    </w:p>
    <w:p w14:paraId="69AE4E9A">
      <w:pPr>
        <w:pStyle w:val="2"/>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附：法定代表人（负责人）身份证复印件</w:t>
      </w:r>
    </w:p>
    <w:p w14:paraId="53D2B96B">
      <w:pPr>
        <w:rPr>
          <w:rFonts w:hint="eastAsia" w:ascii="仿宋" w:hAnsi="仿宋" w:eastAsia="仿宋" w:cs="仿宋"/>
          <w:color w:val="auto"/>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C08A431">
      <w:pPr>
        <w:numPr>
          <w:ilvl w:val="0"/>
          <w:numId w:val="0"/>
        </w:numPr>
        <w:autoSpaceDN w:val="0"/>
        <w:ind w:leftChars="0"/>
        <w:jc w:val="center"/>
        <w:textAlignment w:val="center"/>
        <w:rPr>
          <w:rFonts w:hint="eastAsia" w:ascii="仿宋" w:hAnsi="仿宋" w:eastAsia="仿宋" w:cs="仿宋"/>
          <w:b/>
          <w:bCs w:val="0"/>
          <w:color w:val="auto"/>
          <w:sz w:val="44"/>
          <w:szCs w:val="44"/>
          <w:lang w:val="en-US" w:eastAsia="zh-CN"/>
        </w:rPr>
      </w:pPr>
      <w:r>
        <w:rPr>
          <w:rFonts w:hint="eastAsia" w:ascii="仿宋" w:hAnsi="仿宋" w:eastAsia="仿宋" w:cs="仿宋"/>
          <w:b/>
          <w:bCs w:val="0"/>
          <w:color w:val="auto"/>
          <w:sz w:val="44"/>
          <w:szCs w:val="44"/>
          <w:lang w:val="en-US" w:eastAsia="zh-CN"/>
        </w:rPr>
        <w:t>授权委托书</w:t>
      </w:r>
    </w:p>
    <w:p w14:paraId="22040232">
      <w:pPr>
        <w:numPr>
          <w:ilvl w:val="0"/>
          <w:numId w:val="0"/>
        </w:numPr>
        <w:autoSpaceDN w:val="0"/>
        <w:ind w:leftChars="0"/>
        <w:jc w:val="center"/>
        <w:textAlignment w:val="center"/>
        <w:rPr>
          <w:rFonts w:hint="eastAsia" w:ascii="仿宋" w:hAnsi="仿宋" w:eastAsia="仿宋" w:cs="仿宋"/>
          <w:b/>
          <w:color w:val="auto"/>
          <w:sz w:val="32"/>
          <w:szCs w:val="32"/>
          <w:lang w:val="en-US" w:eastAsia="zh-CN"/>
        </w:rPr>
      </w:pPr>
    </w:p>
    <w:p w14:paraId="074D1F38">
      <w:pPr>
        <w:numPr>
          <w:ilvl w:val="0"/>
          <w:numId w:val="0"/>
        </w:numPr>
        <w:autoSpaceDN w:val="0"/>
        <w:ind w:leftChars="0"/>
        <w:jc w:val="left"/>
        <w:textAlignment w:val="center"/>
        <w:rPr>
          <w:rFonts w:hint="eastAsia" w:ascii="仿宋" w:hAnsi="仿宋" w:eastAsia="仿宋" w:cs="仿宋"/>
          <w:b w:val="0"/>
          <w:bCs/>
          <w:color w:val="auto"/>
          <w:sz w:val="28"/>
          <w:szCs w:val="28"/>
          <w:u w:val="single"/>
          <w:lang w:val="en-US" w:eastAsia="zh-CN"/>
        </w:rPr>
      </w:pPr>
      <w:r>
        <w:rPr>
          <w:rFonts w:hint="eastAsia" w:ascii="仿宋" w:hAnsi="仿宋" w:eastAsia="仿宋" w:cs="仿宋"/>
          <w:b w:val="0"/>
          <w:bCs/>
          <w:color w:val="auto"/>
          <w:sz w:val="28"/>
          <w:szCs w:val="28"/>
          <w:lang w:val="en-US" w:eastAsia="zh-CN"/>
        </w:rPr>
        <w:t>委托人/委托单位：</w:t>
      </w:r>
      <w:r>
        <w:rPr>
          <w:rFonts w:hint="eastAsia" w:ascii="仿宋" w:hAnsi="仿宋" w:eastAsia="仿宋" w:cs="仿宋"/>
          <w:b w:val="0"/>
          <w:bCs/>
          <w:color w:val="auto"/>
          <w:sz w:val="28"/>
          <w:szCs w:val="28"/>
          <w:u w:val="single"/>
          <w:lang w:val="en-US" w:eastAsia="zh-CN"/>
        </w:rPr>
        <w:t xml:space="preserve">                </w:t>
      </w:r>
      <w:r>
        <w:rPr>
          <w:rFonts w:hint="eastAsia" w:ascii="仿宋" w:hAnsi="仿宋" w:eastAsia="仿宋" w:cs="仿宋"/>
          <w:b w:val="0"/>
          <w:bCs/>
          <w:color w:val="auto"/>
          <w:sz w:val="28"/>
          <w:szCs w:val="28"/>
          <w:u w:val="none"/>
          <w:lang w:val="en-US" w:eastAsia="zh-CN"/>
        </w:rPr>
        <w:t>法定代表人/负责人：</w:t>
      </w:r>
      <w:r>
        <w:rPr>
          <w:rFonts w:hint="eastAsia" w:ascii="仿宋" w:hAnsi="仿宋" w:eastAsia="仿宋" w:cs="仿宋"/>
          <w:b w:val="0"/>
          <w:bCs/>
          <w:color w:val="auto"/>
          <w:sz w:val="28"/>
          <w:szCs w:val="28"/>
          <w:u w:val="single"/>
          <w:lang w:val="en-US" w:eastAsia="zh-CN"/>
        </w:rPr>
        <w:t xml:space="preserve">                      </w:t>
      </w:r>
      <w:r>
        <w:rPr>
          <w:rFonts w:hint="eastAsia" w:ascii="仿宋" w:hAnsi="仿宋" w:eastAsia="仿宋" w:cs="仿宋"/>
          <w:b w:val="0"/>
          <w:bCs/>
          <w:color w:val="auto"/>
          <w:sz w:val="28"/>
          <w:szCs w:val="28"/>
          <w:u w:val="none"/>
          <w:lang w:val="en-US" w:eastAsia="zh-CN"/>
        </w:rPr>
        <w:t>联系电话：</w:t>
      </w:r>
      <w:r>
        <w:rPr>
          <w:rFonts w:hint="eastAsia" w:ascii="仿宋" w:hAnsi="仿宋" w:eastAsia="仿宋" w:cs="仿宋"/>
          <w:b w:val="0"/>
          <w:bCs/>
          <w:color w:val="auto"/>
          <w:sz w:val="28"/>
          <w:szCs w:val="28"/>
          <w:u w:val="single"/>
          <w:lang w:val="en-US" w:eastAsia="zh-CN"/>
        </w:rPr>
        <w:t xml:space="preserve">                      </w:t>
      </w:r>
    </w:p>
    <w:p w14:paraId="6DB44795">
      <w:pPr>
        <w:numPr>
          <w:ilvl w:val="0"/>
          <w:numId w:val="0"/>
        </w:numPr>
        <w:autoSpaceDN w:val="0"/>
        <w:ind w:leftChars="0"/>
        <w:jc w:val="left"/>
        <w:textAlignment w:val="center"/>
        <w:rPr>
          <w:rFonts w:hint="eastAsia" w:ascii="仿宋" w:hAnsi="仿宋" w:eastAsia="仿宋" w:cs="仿宋"/>
          <w:b w:val="0"/>
          <w:bCs/>
          <w:color w:val="auto"/>
          <w:sz w:val="28"/>
          <w:szCs w:val="28"/>
          <w:u w:val="single"/>
          <w:lang w:val="en-US" w:eastAsia="zh-CN"/>
        </w:rPr>
      </w:pPr>
      <w:r>
        <w:rPr>
          <w:rFonts w:hint="eastAsia" w:ascii="仿宋" w:hAnsi="仿宋" w:eastAsia="仿宋" w:cs="仿宋"/>
          <w:b w:val="0"/>
          <w:bCs/>
          <w:color w:val="auto"/>
          <w:sz w:val="28"/>
          <w:szCs w:val="28"/>
          <w:lang w:val="en-US" w:eastAsia="zh-CN"/>
        </w:rPr>
        <w:t>受托人：</w:t>
      </w:r>
      <w:r>
        <w:rPr>
          <w:rFonts w:hint="eastAsia" w:ascii="仿宋" w:hAnsi="仿宋" w:eastAsia="仿宋" w:cs="仿宋"/>
          <w:b w:val="0"/>
          <w:bCs/>
          <w:color w:val="auto"/>
          <w:sz w:val="28"/>
          <w:szCs w:val="28"/>
          <w:u w:val="single"/>
          <w:lang w:val="en-US" w:eastAsia="zh-CN"/>
        </w:rPr>
        <w:t xml:space="preserve">                    </w:t>
      </w:r>
      <w:r>
        <w:rPr>
          <w:rFonts w:hint="eastAsia" w:ascii="仿宋" w:hAnsi="仿宋" w:eastAsia="仿宋" w:cs="仿宋"/>
          <w:b w:val="0"/>
          <w:bCs/>
          <w:color w:val="auto"/>
          <w:sz w:val="28"/>
          <w:szCs w:val="28"/>
          <w:u w:val="none"/>
          <w:lang w:val="en-US" w:eastAsia="zh-CN"/>
        </w:rPr>
        <w:t>身份证号码：</w:t>
      </w:r>
      <w:r>
        <w:rPr>
          <w:rFonts w:hint="eastAsia" w:ascii="仿宋" w:hAnsi="仿宋" w:eastAsia="仿宋" w:cs="仿宋"/>
          <w:b w:val="0"/>
          <w:bCs/>
          <w:color w:val="auto"/>
          <w:sz w:val="28"/>
          <w:szCs w:val="28"/>
          <w:u w:val="single"/>
          <w:lang w:val="en-US" w:eastAsia="zh-CN"/>
        </w:rPr>
        <w:t xml:space="preserve">                    </w:t>
      </w:r>
      <w:r>
        <w:rPr>
          <w:rFonts w:hint="eastAsia" w:ascii="仿宋" w:hAnsi="仿宋" w:eastAsia="仿宋" w:cs="仿宋"/>
          <w:b w:val="0"/>
          <w:bCs/>
          <w:color w:val="auto"/>
          <w:sz w:val="28"/>
          <w:szCs w:val="28"/>
          <w:u w:val="none"/>
          <w:lang w:val="en-US" w:eastAsia="zh-CN"/>
        </w:rPr>
        <w:t>联系电话：</w:t>
      </w:r>
      <w:r>
        <w:rPr>
          <w:rFonts w:hint="eastAsia" w:ascii="仿宋" w:hAnsi="仿宋" w:eastAsia="仿宋" w:cs="仿宋"/>
          <w:b w:val="0"/>
          <w:bCs/>
          <w:color w:val="auto"/>
          <w:sz w:val="28"/>
          <w:szCs w:val="28"/>
          <w:u w:val="single"/>
          <w:lang w:val="en-US" w:eastAsia="zh-CN"/>
        </w:rPr>
        <w:t xml:space="preserve">                    </w:t>
      </w:r>
    </w:p>
    <w:p w14:paraId="318B5D32">
      <w:pPr>
        <w:numPr>
          <w:ilvl w:val="0"/>
          <w:numId w:val="0"/>
        </w:numPr>
        <w:autoSpaceDN w:val="0"/>
        <w:ind w:leftChars="0" w:firstLine="560" w:firstLineChars="200"/>
        <w:jc w:val="left"/>
        <w:textAlignment w:val="center"/>
        <w:rPr>
          <w:rFonts w:hint="eastAsia" w:ascii="仿宋" w:hAnsi="仿宋" w:eastAsia="仿宋" w:cs="仿宋"/>
          <w:b w:val="0"/>
          <w:bCs/>
          <w:color w:val="auto"/>
          <w:sz w:val="28"/>
          <w:szCs w:val="28"/>
          <w:u w:val="none"/>
          <w:lang w:val="en-US" w:eastAsia="zh-CN"/>
        </w:rPr>
      </w:pPr>
      <w:r>
        <w:rPr>
          <w:rFonts w:hint="eastAsia" w:ascii="仿宋" w:hAnsi="仿宋" w:eastAsia="仿宋" w:cs="仿宋"/>
          <w:b w:val="0"/>
          <w:bCs/>
          <w:color w:val="auto"/>
          <w:sz w:val="28"/>
          <w:szCs w:val="28"/>
          <w:u w:val="none"/>
          <w:lang w:val="en-US" w:eastAsia="zh-CN"/>
        </w:rPr>
        <w:t>在</w:t>
      </w:r>
      <w:r>
        <w:rPr>
          <w:rFonts w:hint="eastAsia" w:ascii="仿宋" w:hAnsi="仿宋" w:eastAsia="仿宋" w:cs="仿宋"/>
          <w:b w:val="0"/>
          <w:bCs/>
          <w:color w:val="auto"/>
          <w:sz w:val="28"/>
          <w:szCs w:val="28"/>
          <w:u w:val="single"/>
          <w:lang w:val="en-US" w:eastAsia="zh-CN"/>
        </w:rPr>
        <w:t xml:space="preserve">     </w:t>
      </w:r>
      <w:r>
        <w:rPr>
          <w:rFonts w:hint="eastAsia" w:ascii="仿宋" w:hAnsi="仿宋" w:eastAsia="仿宋" w:cs="仿宋"/>
          <w:b w:val="0"/>
          <w:bCs/>
          <w:color w:val="auto"/>
          <w:sz w:val="28"/>
          <w:szCs w:val="28"/>
          <w:u w:val="single"/>
          <w:lang w:eastAsia="zh-CN"/>
        </w:rPr>
        <w:t>安徽小嘟充电科技有限公司</w:t>
      </w:r>
      <w:r>
        <w:rPr>
          <w:rFonts w:hint="eastAsia" w:ascii="仿宋" w:hAnsi="仿宋" w:eastAsia="仿宋" w:cs="仿宋"/>
          <w:b w:val="0"/>
          <w:bCs/>
          <w:color w:val="auto"/>
          <w:sz w:val="28"/>
          <w:szCs w:val="28"/>
          <w:u w:val="single"/>
          <w:lang w:val="en-US" w:eastAsia="zh-CN"/>
        </w:rPr>
        <w:t xml:space="preserve">    </w:t>
      </w:r>
      <w:r>
        <w:rPr>
          <w:rFonts w:hint="eastAsia" w:ascii="仿宋" w:hAnsi="仿宋" w:eastAsia="仿宋" w:cs="仿宋"/>
          <w:b w:val="0"/>
          <w:bCs/>
          <w:color w:val="auto"/>
          <w:sz w:val="28"/>
          <w:szCs w:val="28"/>
          <w:u w:val="none"/>
          <w:lang w:val="en-US" w:eastAsia="zh-CN"/>
        </w:rPr>
        <w:t>破产清算案件中，委托上列受托人代理委托人行使下列职权：</w:t>
      </w:r>
    </w:p>
    <w:p w14:paraId="62F62D04">
      <w:pPr>
        <w:numPr>
          <w:ilvl w:val="0"/>
          <w:numId w:val="0"/>
        </w:numPr>
        <w:autoSpaceDN w:val="0"/>
        <w:ind w:firstLine="560" w:firstLineChars="200"/>
        <w:jc w:val="left"/>
        <w:textAlignment w:val="center"/>
        <w:rPr>
          <w:rFonts w:hint="eastAsia" w:ascii="仿宋" w:hAnsi="仿宋" w:eastAsia="仿宋" w:cs="仿宋"/>
          <w:b w:val="0"/>
          <w:bCs/>
          <w:color w:val="auto"/>
          <w:sz w:val="28"/>
          <w:szCs w:val="28"/>
          <w:u w:val="none"/>
          <w:lang w:val="en-US" w:eastAsia="zh-CN"/>
        </w:rPr>
      </w:pPr>
      <w:r>
        <w:rPr>
          <w:rFonts w:hint="eastAsia" w:ascii="仿宋" w:hAnsi="仿宋" w:eastAsia="仿宋" w:cs="仿宋"/>
          <w:b w:val="0"/>
          <w:bCs/>
          <w:color w:val="auto"/>
          <w:sz w:val="28"/>
          <w:szCs w:val="28"/>
          <w:u w:val="none"/>
          <w:lang w:val="en-US" w:eastAsia="zh-CN"/>
        </w:rPr>
        <w:t>1、代为申报债权、与管理人审核债权；</w:t>
      </w:r>
    </w:p>
    <w:p w14:paraId="2A0E2C28">
      <w:pPr>
        <w:numPr>
          <w:ilvl w:val="0"/>
          <w:numId w:val="0"/>
        </w:numPr>
        <w:autoSpaceDN w:val="0"/>
        <w:ind w:firstLine="560" w:firstLineChars="200"/>
        <w:jc w:val="left"/>
        <w:textAlignment w:val="center"/>
        <w:rPr>
          <w:rFonts w:hint="eastAsia" w:ascii="仿宋" w:hAnsi="仿宋" w:eastAsia="仿宋" w:cs="仿宋"/>
          <w:b w:val="0"/>
          <w:bCs/>
          <w:color w:val="auto"/>
          <w:sz w:val="28"/>
          <w:szCs w:val="28"/>
          <w:u w:val="none"/>
          <w:lang w:val="en-US" w:eastAsia="zh-CN"/>
        </w:rPr>
      </w:pPr>
      <w:r>
        <w:rPr>
          <w:rFonts w:hint="eastAsia" w:ascii="仿宋" w:hAnsi="仿宋" w:eastAsia="仿宋" w:cs="仿宋"/>
          <w:b w:val="0"/>
          <w:bCs/>
          <w:color w:val="auto"/>
          <w:sz w:val="28"/>
          <w:szCs w:val="28"/>
          <w:u w:val="none"/>
          <w:lang w:val="en-US" w:eastAsia="zh-CN"/>
        </w:rPr>
        <w:t>2、代为参加各次债权人会议，依据《企业破产法》之规定，依法行使核查债权、会议议题审议和表决等权利；</w:t>
      </w:r>
    </w:p>
    <w:p w14:paraId="142777F2">
      <w:pPr>
        <w:numPr>
          <w:ilvl w:val="0"/>
          <w:numId w:val="0"/>
        </w:numPr>
        <w:autoSpaceDN w:val="0"/>
        <w:ind w:firstLine="560" w:firstLineChars="200"/>
        <w:jc w:val="left"/>
        <w:textAlignment w:val="center"/>
        <w:rPr>
          <w:rFonts w:hint="eastAsia" w:ascii="仿宋" w:hAnsi="仿宋" w:eastAsia="仿宋" w:cs="仿宋"/>
          <w:b w:val="0"/>
          <w:bCs/>
          <w:color w:val="auto"/>
          <w:sz w:val="28"/>
          <w:szCs w:val="28"/>
          <w:u w:val="none"/>
          <w:lang w:val="en-US" w:eastAsia="zh-CN"/>
        </w:rPr>
      </w:pPr>
      <w:r>
        <w:rPr>
          <w:rFonts w:hint="eastAsia" w:ascii="仿宋" w:hAnsi="仿宋" w:eastAsia="仿宋" w:cs="仿宋"/>
          <w:b w:val="0"/>
          <w:bCs/>
          <w:color w:val="auto"/>
          <w:sz w:val="28"/>
          <w:szCs w:val="28"/>
          <w:u w:val="none"/>
          <w:lang w:val="en-US" w:eastAsia="zh-CN"/>
        </w:rPr>
        <w:t>3、签署及签收相关文件资料、法律文书等；</w:t>
      </w:r>
    </w:p>
    <w:p w14:paraId="6D37C7F9">
      <w:pPr>
        <w:numPr>
          <w:ilvl w:val="0"/>
          <w:numId w:val="0"/>
        </w:numPr>
        <w:autoSpaceDN w:val="0"/>
        <w:ind w:firstLine="560" w:firstLineChars="200"/>
        <w:jc w:val="left"/>
        <w:textAlignment w:val="center"/>
        <w:rPr>
          <w:rFonts w:hint="eastAsia" w:ascii="仿宋" w:hAnsi="仿宋" w:eastAsia="仿宋" w:cs="仿宋"/>
          <w:b w:val="0"/>
          <w:bCs/>
          <w:color w:val="auto"/>
          <w:sz w:val="28"/>
          <w:szCs w:val="28"/>
          <w:u w:val="none"/>
          <w:lang w:val="en-US" w:eastAsia="zh-CN"/>
        </w:rPr>
      </w:pPr>
      <w:r>
        <w:rPr>
          <w:rFonts w:hint="eastAsia" w:ascii="仿宋" w:hAnsi="仿宋" w:eastAsia="仿宋" w:cs="仿宋"/>
          <w:b w:val="0"/>
          <w:bCs/>
          <w:color w:val="auto"/>
          <w:sz w:val="28"/>
          <w:szCs w:val="28"/>
          <w:u w:val="none"/>
          <w:lang w:val="en-US" w:eastAsia="zh-CN"/>
        </w:rPr>
        <w:t>4、代为行使债权人的其他权利，代为履行债权人的其他义务；</w:t>
      </w:r>
    </w:p>
    <w:p w14:paraId="2D696A08">
      <w:pPr>
        <w:pStyle w:val="2"/>
        <w:rPr>
          <w:rFonts w:hint="eastAsia" w:ascii="仿宋" w:hAnsi="仿宋" w:eastAsia="仿宋" w:cs="仿宋"/>
          <w:u w:val="single"/>
          <w:lang w:val="en-US" w:eastAsia="zh-CN"/>
        </w:rPr>
      </w:pPr>
      <w:r>
        <w:rPr>
          <w:rFonts w:hint="eastAsia" w:ascii="仿宋" w:hAnsi="仿宋" w:eastAsia="仿宋" w:cs="仿宋"/>
          <w:b w:val="0"/>
          <w:bCs/>
          <w:color w:val="auto"/>
          <w:sz w:val="28"/>
          <w:szCs w:val="28"/>
          <w:u w:val="none"/>
          <w:lang w:val="en-US" w:eastAsia="zh-CN"/>
        </w:rPr>
        <w:t xml:space="preserve">    5、</w:t>
      </w:r>
      <w:r>
        <w:rPr>
          <w:rFonts w:hint="eastAsia" w:ascii="仿宋" w:hAnsi="仿宋" w:eastAsia="仿宋" w:cs="仿宋"/>
          <w:b w:val="0"/>
          <w:bCs/>
          <w:color w:val="auto"/>
          <w:sz w:val="28"/>
          <w:szCs w:val="28"/>
          <w:u w:val="single"/>
          <w:lang w:val="en-US" w:eastAsia="zh-CN"/>
        </w:rPr>
        <w:t xml:space="preserve">                                              </w:t>
      </w:r>
    </w:p>
    <w:p w14:paraId="5A98A19E">
      <w:pPr>
        <w:numPr>
          <w:ilvl w:val="0"/>
          <w:numId w:val="0"/>
        </w:numPr>
        <w:autoSpaceDN w:val="0"/>
        <w:ind w:left="279" w:leftChars="133" w:firstLine="280" w:firstLineChars="100"/>
        <w:jc w:val="left"/>
        <w:textAlignment w:val="center"/>
        <w:rPr>
          <w:rFonts w:hint="eastAsia" w:ascii="仿宋" w:hAnsi="仿宋" w:eastAsia="仿宋" w:cs="仿宋"/>
          <w:b w:val="0"/>
          <w:bCs/>
          <w:color w:val="auto"/>
          <w:sz w:val="28"/>
          <w:szCs w:val="28"/>
          <w:u w:val="none"/>
          <w:lang w:val="en-US" w:eastAsia="zh-CN"/>
        </w:rPr>
      </w:pPr>
      <w:r>
        <w:rPr>
          <w:rFonts w:hint="eastAsia" w:ascii="仿宋" w:hAnsi="仿宋" w:eastAsia="仿宋" w:cs="仿宋"/>
          <w:b w:val="0"/>
          <w:bCs/>
          <w:color w:val="auto"/>
          <w:sz w:val="28"/>
          <w:szCs w:val="28"/>
          <w:u w:val="none"/>
          <w:lang w:val="en-US" w:eastAsia="zh-CN"/>
        </w:rPr>
        <w:t>本委托书有效期自签署之日起至</w:t>
      </w:r>
      <w:r>
        <w:rPr>
          <w:rFonts w:hint="eastAsia" w:ascii="仿宋" w:hAnsi="仿宋" w:eastAsia="仿宋" w:cs="仿宋"/>
          <w:b w:val="0"/>
          <w:bCs/>
          <w:color w:val="auto"/>
          <w:sz w:val="28"/>
          <w:szCs w:val="28"/>
          <w:u w:val="single"/>
          <w:lang w:val="en-US" w:eastAsia="zh-CN"/>
        </w:rPr>
        <w:t xml:space="preserve">   破产程序终结之日    </w:t>
      </w:r>
      <w:r>
        <w:rPr>
          <w:rFonts w:hint="eastAsia" w:ascii="仿宋" w:hAnsi="仿宋" w:eastAsia="仿宋" w:cs="仿宋"/>
          <w:b w:val="0"/>
          <w:bCs/>
          <w:color w:val="auto"/>
          <w:sz w:val="28"/>
          <w:szCs w:val="28"/>
          <w:u w:val="none"/>
          <w:lang w:val="en-US" w:eastAsia="zh-CN"/>
        </w:rPr>
        <w:t>止。（受托人及委托事项如有变更，以委托人书面通知管理人为准）。</w:t>
      </w:r>
    </w:p>
    <w:p w14:paraId="2FF64407">
      <w:pPr>
        <w:numPr>
          <w:ilvl w:val="0"/>
          <w:numId w:val="0"/>
        </w:numPr>
        <w:wordWrap w:val="0"/>
        <w:autoSpaceDN w:val="0"/>
        <w:ind w:firstLine="560" w:firstLineChars="200"/>
        <w:jc w:val="right"/>
        <w:textAlignment w:val="center"/>
        <w:rPr>
          <w:rFonts w:hint="eastAsia" w:ascii="仿宋" w:hAnsi="仿宋" w:eastAsia="仿宋" w:cs="仿宋"/>
          <w:b w:val="0"/>
          <w:bCs/>
          <w:color w:val="auto"/>
          <w:sz w:val="28"/>
          <w:szCs w:val="28"/>
          <w:u w:val="none"/>
          <w:lang w:val="en-US" w:eastAsia="zh-CN"/>
        </w:rPr>
      </w:pPr>
      <w:r>
        <w:rPr>
          <w:rFonts w:hint="eastAsia" w:ascii="仿宋" w:hAnsi="仿宋" w:eastAsia="仿宋" w:cs="仿宋"/>
          <w:b w:val="0"/>
          <w:bCs/>
          <w:color w:val="auto"/>
          <w:sz w:val="28"/>
          <w:szCs w:val="28"/>
          <w:u w:val="none"/>
          <w:lang w:val="en-US" w:eastAsia="zh-CN"/>
        </w:rPr>
        <w:t xml:space="preserve">委托人/委托单位：        </w:t>
      </w:r>
    </w:p>
    <w:p w14:paraId="28719EC8">
      <w:pPr>
        <w:numPr>
          <w:ilvl w:val="0"/>
          <w:numId w:val="0"/>
        </w:numPr>
        <w:wordWrap w:val="0"/>
        <w:autoSpaceDN w:val="0"/>
        <w:ind w:firstLine="560" w:firstLineChars="200"/>
        <w:jc w:val="right"/>
        <w:textAlignment w:val="center"/>
        <w:rPr>
          <w:rFonts w:hint="eastAsia" w:ascii="仿宋" w:hAnsi="仿宋" w:eastAsia="仿宋" w:cs="仿宋"/>
          <w:b w:val="0"/>
          <w:bCs/>
          <w:color w:val="auto"/>
          <w:sz w:val="28"/>
          <w:szCs w:val="28"/>
          <w:u w:val="none"/>
          <w:lang w:val="en-US" w:eastAsia="zh-CN"/>
        </w:rPr>
      </w:pPr>
      <w:r>
        <w:rPr>
          <w:rFonts w:hint="eastAsia" w:ascii="仿宋" w:hAnsi="仿宋" w:eastAsia="仿宋" w:cs="仿宋"/>
          <w:b w:val="0"/>
          <w:bCs/>
          <w:color w:val="auto"/>
          <w:sz w:val="28"/>
          <w:szCs w:val="28"/>
          <w:u w:val="none"/>
          <w:lang w:val="en-US" w:eastAsia="zh-CN"/>
        </w:rPr>
        <w:t>年    月    日</w:t>
      </w:r>
    </w:p>
    <w:p w14:paraId="4CFEBE52">
      <w:pPr>
        <w:numPr>
          <w:ilvl w:val="0"/>
          <w:numId w:val="0"/>
        </w:numPr>
        <w:wordWrap/>
        <w:autoSpaceDN w:val="0"/>
        <w:ind w:firstLine="560" w:firstLineChars="200"/>
        <w:jc w:val="left"/>
        <w:textAlignment w:val="center"/>
        <w:rPr>
          <w:rFonts w:hint="eastAsia" w:ascii="仿宋" w:hAnsi="仿宋" w:eastAsia="仿宋" w:cs="仿宋"/>
          <w:b w:val="0"/>
          <w:bCs/>
          <w:color w:val="auto"/>
          <w:sz w:val="28"/>
          <w:szCs w:val="28"/>
          <w:u w:val="none"/>
          <w:lang w:val="en-US" w:eastAsia="zh-CN"/>
        </w:rPr>
      </w:pPr>
      <w:r>
        <w:rPr>
          <w:rFonts w:hint="eastAsia" w:ascii="仿宋" w:hAnsi="仿宋" w:eastAsia="仿宋" w:cs="仿宋"/>
          <w:b w:val="0"/>
          <w:bCs/>
          <w:color w:val="auto"/>
          <w:sz w:val="28"/>
          <w:szCs w:val="28"/>
          <w:u w:val="none"/>
          <w:lang w:val="en-US" w:eastAsia="zh-CN"/>
        </w:rPr>
        <w:t>附：1、委托人身份证复印件（或委托单位营业执照复印件、法定代表人/负责人身份证明书及其身份证复印件）</w:t>
      </w:r>
    </w:p>
    <w:p w14:paraId="2708963E">
      <w:pPr>
        <w:numPr>
          <w:ilvl w:val="0"/>
          <w:numId w:val="0"/>
        </w:numPr>
        <w:wordWrap/>
        <w:autoSpaceDN w:val="0"/>
        <w:ind w:firstLine="560" w:firstLineChars="200"/>
        <w:jc w:val="left"/>
        <w:textAlignment w:val="center"/>
        <w:rPr>
          <w:rFonts w:hint="eastAsia" w:ascii="仿宋" w:hAnsi="仿宋" w:eastAsia="仿宋" w:cs="仿宋"/>
        </w:rPr>
      </w:pPr>
      <w:r>
        <w:rPr>
          <w:rFonts w:hint="eastAsia" w:ascii="仿宋" w:hAnsi="仿宋" w:eastAsia="仿宋" w:cs="仿宋"/>
          <w:b w:val="0"/>
          <w:bCs/>
          <w:color w:val="auto"/>
          <w:sz w:val="28"/>
          <w:szCs w:val="28"/>
          <w:u w:val="none"/>
          <w:lang w:val="en-US" w:eastAsia="zh-CN"/>
        </w:rPr>
        <w:t>2、受托人身份证复印件/律师执业证复印件、律师事务所函</w:t>
      </w:r>
    </w:p>
    <w:p w14:paraId="07CB8D5C">
      <w:pPr>
        <w:pStyle w:val="2"/>
        <w:rPr>
          <w:rFonts w:hint="eastAsia"/>
          <w:lang w:val="en-US" w:eastAsia="zh-CN"/>
        </w:rPr>
      </w:pPr>
    </w:p>
    <w:p w14:paraId="6E4B07B1">
      <w:pPr>
        <w:numPr>
          <w:ilvl w:val="0"/>
          <w:numId w:val="0"/>
        </w:numPr>
        <w:autoSpaceDN w:val="0"/>
        <w:ind w:leftChars="0"/>
        <w:jc w:val="both"/>
        <w:textAlignment w:val="center"/>
        <w:rPr>
          <w:rFonts w:hint="eastAsia" w:ascii="仿宋" w:hAnsi="仿宋" w:eastAsia="仿宋" w:cs="仿宋"/>
          <w:b w:val="0"/>
          <w:bCs/>
          <w:color w:val="auto"/>
          <w:sz w:val="36"/>
          <w:szCs w:val="36"/>
          <w:lang w:val="en-US" w:eastAsia="zh-CN"/>
        </w:rPr>
      </w:pPr>
    </w:p>
    <w:p w14:paraId="1E677B62">
      <w:pPr>
        <w:numPr>
          <w:ilvl w:val="0"/>
          <w:numId w:val="0"/>
        </w:numPr>
        <w:autoSpaceDN w:val="0"/>
        <w:ind w:leftChars="0"/>
        <w:jc w:val="center"/>
        <w:textAlignment w:val="center"/>
        <w:rPr>
          <w:rFonts w:hint="eastAsia" w:ascii="仿宋" w:hAnsi="仿宋" w:eastAsia="仿宋" w:cs="仿宋"/>
          <w:b/>
          <w:bCs w:val="0"/>
          <w:color w:val="auto"/>
          <w:sz w:val="36"/>
          <w:szCs w:val="36"/>
          <w:lang w:eastAsia="zh-CN"/>
        </w:rPr>
      </w:pPr>
      <w:r>
        <w:rPr>
          <w:rFonts w:hint="eastAsia" w:ascii="仿宋" w:hAnsi="仿宋" w:eastAsia="仿宋" w:cs="仿宋"/>
          <w:b/>
          <w:bCs w:val="0"/>
          <w:color w:val="auto"/>
          <w:sz w:val="36"/>
          <w:szCs w:val="36"/>
          <w:lang w:eastAsia="zh-CN"/>
        </w:rPr>
        <w:t>临时确定债权额申请书</w:t>
      </w:r>
    </w:p>
    <w:p w14:paraId="1C2E1EF3">
      <w:pPr>
        <w:numPr>
          <w:ilvl w:val="0"/>
          <w:numId w:val="0"/>
        </w:numPr>
        <w:autoSpaceDN w:val="0"/>
        <w:ind w:leftChars="0"/>
        <w:textAlignment w:val="center"/>
        <w:rPr>
          <w:rFonts w:hint="eastAsia" w:ascii="仿宋" w:hAnsi="仿宋" w:eastAsia="仿宋" w:cs="仿宋"/>
          <w:b/>
          <w:color w:val="auto"/>
          <w:sz w:val="28"/>
          <w:szCs w:val="28"/>
          <w:lang w:eastAsia="zh-CN"/>
        </w:rPr>
      </w:pPr>
    </w:p>
    <w:p w14:paraId="4260E022">
      <w:pPr>
        <w:numPr>
          <w:ilvl w:val="0"/>
          <w:numId w:val="0"/>
        </w:numPr>
        <w:autoSpaceDN w:val="0"/>
        <w:ind w:leftChars="0"/>
        <w:textAlignment w:val="center"/>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安徽省合肥市中级人民法院</w:t>
      </w:r>
      <w:r>
        <w:rPr>
          <w:rFonts w:hint="eastAsia" w:ascii="仿宋" w:hAnsi="仿宋" w:eastAsia="仿宋" w:cs="仿宋"/>
          <w:b w:val="0"/>
          <w:bCs/>
          <w:color w:val="auto"/>
          <w:sz w:val="28"/>
          <w:szCs w:val="28"/>
          <w:lang w:eastAsia="zh-CN"/>
        </w:rPr>
        <w:t>：</w:t>
      </w:r>
    </w:p>
    <w:p w14:paraId="5DD204DC">
      <w:pPr>
        <w:numPr>
          <w:ilvl w:val="0"/>
          <w:numId w:val="0"/>
        </w:numPr>
        <w:autoSpaceDN w:val="0"/>
        <w:ind w:leftChars="0" w:firstLine="560" w:firstLineChars="200"/>
        <w:textAlignment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eastAsia="zh-CN"/>
        </w:rPr>
        <w:t>根据《中华人民共和国企业破产法》第五十九条第二款之规定，为依法行使债权人会议的表决权，在我方申报债权未被依法确认前，我方申请贵院依法临时确定债权额。申请临时确定债权额的标准为：已经生效法律文书确认的债权，按照生效法律文书确认的金额临时确定债权额；未经生效法律文书确认的债权，</w:t>
      </w:r>
      <w:r>
        <w:rPr>
          <w:rFonts w:hint="eastAsia" w:ascii="仿宋" w:hAnsi="仿宋" w:eastAsia="仿宋" w:cs="仿宋"/>
          <w:b w:val="0"/>
          <w:bCs/>
          <w:color w:val="000000" w:themeColor="text1"/>
          <w:sz w:val="28"/>
          <w:szCs w:val="28"/>
          <w:lang w:eastAsia="zh-CN"/>
          <w14:textFill>
            <w14:solidFill>
              <w14:schemeClr w14:val="tx1"/>
            </w14:solidFill>
          </w14:textFill>
        </w:rPr>
        <w:t>按照不超过申报债权额中原始债权额</w:t>
      </w:r>
      <w:r>
        <w:rPr>
          <w:rFonts w:hint="eastAsia" w:ascii="仿宋" w:hAnsi="仿宋" w:eastAsia="仿宋" w:cs="仿宋"/>
          <w:b w:val="0"/>
          <w:bCs/>
          <w:color w:val="000000" w:themeColor="text1"/>
          <w:sz w:val="28"/>
          <w:szCs w:val="28"/>
          <w:lang w:val="en-US" w:eastAsia="zh-CN"/>
          <w14:textFill>
            <w14:solidFill>
              <w14:schemeClr w14:val="tx1"/>
            </w14:solidFill>
          </w14:textFill>
        </w:rPr>
        <w:t>80%</w:t>
      </w:r>
      <w:r>
        <w:rPr>
          <w:rFonts w:hint="eastAsia" w:ascii="仿宋" w:hAnsi="仿宋" w:eastAsia="仿宋" w:cs="仿宋"/>
          <w:b w:val="0"/>
          <w:bCs/>
          <w:color w:val="000000" w:themeColor="text1"/>
          <w:sz w:val="28"/>
          <w:szCs w:val="28"/>
          <w:lang w:eastAsia="zh-CN"/>
          <w14:textFill>
            <w14:solidFill>
              <w14:schemeClr w14:val="tx1"/>
            </w14:solidFill>
          </w14:textFill>
        </w:rPr>
        <w:t>的标准</w:t>
      </w:r>
      <w:r>
        <w:rPr>
          <w:rFonts w:hint="eastAsia" w:ascii="仿宋" w:hAnsi="仿宋" w:eastAsia="仿宋" w:cs="仿宋"/>
          <w:b w:val="0"/>
          <w:bCs/>
          <w:color w:val="000000" w:themeColor="text1"/>
          <w:sz w:val="28"/>
          <w:szCs w:val="28"/>
          <w:lang w:val="en-US" w:eastAsia="zh-CN"/>
          <w14:textFill>
            <w14:solidFill>
              <w14:schemeClr w14:val="tx1"/>
            </w14:solidFill>
          </w14:textFill>
        </w:rPr>
        <w:t>临时确定债权额</w:t>
      </w:r>
      <w:r>
        <w:rPr>
          <w:rFonts w:hint="eastAsia" w:ascii="仿宋" w:hAnsi="仿宋" w:eastAsia="仿宋" w:cs="仿宋"/>
          <w:b w:val="0"/>
          <w:bCs/>
          <w:color w:val="auto"/>
          <w:sz w:val="28"/>
          <w:szCs w:val="28"/>
          <w:lang w:val="en-US" w:eastAsia="zh-CN"/>
        </w:rPr>
        <w:t>。最终以贵院确定的临时债权额为准，请予以支持。</w:t>
      </w:r>
    </w:p>
    <w:p w14:paraId="31151783">
      <w:pPr>
        <w:numPr>
          <w:ilvl w:val="0"/>
          <w:numId w:val="0"/>
        </w:numPr>
        <w:autoSpaceDN w:val="0"/>
        <w:ind w:leftChars="0" w:firstLine="560" w:firstLineChars="200"/>
        <w:textAlignment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特此申请。</w:t>
      </w:r>
    </w:p>
    <w:p w14:paraId="6F391174">
      <w:pPr>
        <w:numPr>
          <w:ilvl w:val="0"/>
          <w:numId w:val="0"/>
        </w:numPr>
        <w:autoSpaceDN w:val="0"/>
        <w:ind w:leftChars="0" w:firstLine="560" w:firstLineChars="200"/>
        <w:textAlignment w:val="center"/>
        <w:rPr>
          <w:rFonts w:hint="eastAsia" w:ascii="仿宋" w:hAnsi="仿宋" w:eastAsia="仿宋" w:cs="仿宋"/>
          <w:b w:val="0"/>
          <w:bCs/>
          <w:color w:val="auto"/>
          <w:sz w:val="28"/>
          <w:szCs w:val="28"/>
          <w:lang w:val="en-US" w:eastAsia="zh-CN"/>
        </w:rPr>
      </w:pPr>
    </w:p>
    <w:p w14:paraId="54335E44">
      <w:pPr>
        <w:numPr>
          <w:ilvl w:val="0"/>
          <w:numId w:val="0"/>
        </w:numPr>
        <w:autoSpaceDN w:val="0"/>
        <w:ind w:leftChars="0" w:firstLine="5040" w:firstLineChars="1800"/>
        <w:textAlignment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申请人：</w:t>
      </w:r>
    </w:p>
    <w:p w14:paraId="05C81BF2">
      <w:pPr>
        <w:numPr>
          <w:ilvl w:val="0"/>
          <w:numId w:val="0"/>
        </w:numPr>
        <w:autoSpaceDN w:val="0"/>
        <w:ind w:leftChars="0" w:firstLine="5880" w:firstLineChars="2100"/>
        <w:textAlignment w:val="cente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年   月   日</w:t>
      </w:r>
    </w:p>
    <w:p w14:paraId="18A4070C">
      <w:pPr>
        <w:pStyle w:val="2"/>
        <w:rPr>
          <w:rFonts w:hint="default"/>
        </w:rPr>
        <w:sectPr>
          <w:pgSz w:w="11906" w:h="16838"/>
          <w:pgMar w:top="1440" w:right="1800" w:bottom="1440" w:left="1800" w:header="851" w:footer="992" w:gutter="0"/>
          <w:cols w:space="425" w:num="1"/>
          <w:docGrid w:type="lines" w:linePitch="312" w:charSpace="0"/>
        </w:sectPr>
      </w:pPr>
    </w:p>
    <w:p w14:paraId="7DCA8BD4">
      <w:pPr>
        <w:jc w:val="center"/>
        <w:rPr>
          <w:rFonts w:hint="eastAsia" w:ascii="仿宋" w:hAnsi="仿宋" w:eastAsia="仿宋" w:cs="仿宋"/>
          <w:b/>
        </w:rPr>
      </w:pPr>
      <w:r>
        <w:rPr>
          <w:rFonts w:hint="eastAsia" w:ascii="仿宋" w:hAnsi="仿宋" w:eastAsia="仿宋" w:cs="仿宋"/>
          <w:b/>
          <w:sz w:val="44"/>
          <w:szCs w:val="44"/>
        </w:rPr>
        <w:t>案件执行情况</w:t>
      </w:r>
      <w:r>
        <w:rPr>
          <w:rFonts w:hint="eastAsia" w:ascii="仿宋" w:hAnsi="仿宋" w:eastAsia="仿宋" w:cs="仿宋"/>
          <w:b/>
          <w:sz w:val="44"/>
          <w:szCs w:val="44"/>
          <w:lang w:eastAsia="zh-CN"/>
        </w:rPr>
        <w:t>证明</w:t>
      </w:r>
    </w:p>
    <w:p w14:paraId="01AD46B5">
      <w:pPr>
        <w:rPr>
          <w:rFonts w:hint="eastAsia" w:ascii="仿宋" w:hAnsi="仿宋" w:eastAsia="仿宋" w:cs="仿宋"/>
          <w:b/>
          <w:sz w:val="24"/>
          <w:lang w:eastAsia="zh-CN"/>
        </w:rPr>
      </w:pPr>
    </w:p>
    <w:p w14:paraId="4481F263">
      <w:pPr>
        <w:rPr>
          <w:rFonts w:hint="eastAsia" w:ascii="仿宋" w:hAnsi="仿宋" w:eastAsia="仿宋" w:cs="仿宋"/>
          <w:b/>
          <w:sz w:val="24"/>
          <w:lang w:eastAsia="zh-CN"/>
        </w:rPr>
      </w:pPr>
      <w:r>
        <w:rPr>
          <w:rFonts w:hint="eastAsia" w:ascii="仿宋" w:hAnsi="仿宋" w:eastAsia="仿宋" w:cs="仿宋"/>
          <w:b/>
          <w:sz w:val="24"/>
          <w:lang w:eastAsia="zh-CN"/>
        </w:rPr>
        <w:t>一、案件尚未进入执行程序</w:t>
      </w:r>
    </w:p>
    <w:tbl>
      <w:tblPr>
        <w:tblStyle w:val="6"/>
        <w:tblpPr w:leftFromText="180" w:rightFromText="180" w:vertAnchor="text" w:horzAnchor="page" w:tblpX="1649" w:tblpY="330"/>
        <w:tblOverlap w:val="never"/>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4"/>
        <w:gridCol w:w="5062"/>
      </w:tblGrid>
      <w:tr w14:paraId="630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3854" w:type="dxa"/>
            <w:noWrap w:val="0"/>
            <w:vAlign w:val="top"/>
          </w:tcPr>
          <w:p w14:paraId="57D0AADD">
            <w:pPr>
              <w:rPr>
                <w:rFonts w:hint="eastAsia" w:ascii="仿宋" w:hAnsi="仿宋" w:eastAsia="仿宋" w:cs="仿宋"/>
                <w:b/>
                <w:sz w:val="24"/>
                <w:lang w:eastAsia="zh-CN"/>
              </w:rPr>
            </w:pPr>
            <w:r>
              <w:rPr>
                <w:rFonts w:hint="eastAsia" w:ascii="仿宋" w:hAnsi="仿宋" w:eastAsia="仿宋" w:cs="仿宋"/>
                <w:b/>
                <w:sz w:val="24"/>
                <w:lang w:eastAsia="zh-CN"/>
              </w:rPr>
              <w:t>裁判文书案号：</w:t>
            </w:r>
          </w:p>
        </w:tc>
        <w:tc>
          <w:tcPr>
            <w:tcW w:w="5062" w:type="dxa"/>
            <w:noWrap w:val="0"/>
            <w:vAlign w:val="top"/>
          </w:tcPr>
          <w:p w14:paraId="6EB53FE0">
            <w:pPr>
              <w:ind w:firstLine="482" w:firstLineChars="200"/>
              <w:rPr>
                <w:rFonts w:hint="eastAsia" w:ascii="仿宋" w:hAnsi="仿宋" w:eastAsia="仿宋" w:cs="仿宋"/>
                <w:b/>
                <w:sz w:val="24"/>
                <w:lang w:eastAsia="zh-CN"/>
              </w:rPr>
            </w:pPr>
            <w:r>
              <w:rPr>
                <w:rFonts w:hint="eastAsia" w:ascii="仿宋" w:hAnsi="仿宋" w:eastAsia="仿宋" w:cs="仿宋"/>
                <w:b/>
                <w:sz w:val="24"/>
                <w:lang w:eastAsia="zh-CN"/>
              </w:rPr>
              <w:t>该案尚未申请强制执行，特此证明。</w:t>
            </w:r>
          </w:p>
          <w:p w14:paraId="6D7A4A16">
            <w:pPr>
              <w:rPr>
                <w:rFonts w:hint="eastAsia" w:ascii="仿宋" w:hAnsi="仿宋" w:eastAsia="仿宋" w:cs="仿宋"/>
                <w:b/>
                <w:sz w:val="24"/>
                <w:lang w:eastAsia="zh-CN"/>
              </w:rPr>
            </w:pPr>
          </w:p>
        </w:tc>
      </w:tr>
      <w:tr w14:paraId="06B1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854" w:type="dxa"/>
            <w:noWrap w:val="0"/>
            <w:vAlign w:val="top"/>
          </w:tcPr>
          <w:p w14:paraId="6CA33CB0">
            <w:pPr>
              <w:rPr>
                <w:rFonts w:hint="eastAsia" w:ascii="仿宋" w:hAnsi="仿宋" w:eastAsia="仿宋" w:cs="仿宋"/>
                <w:b/>
                <w:sz w:val="24"/>
                <w:lang w:eastAsia="zh-CN"/>
              </w:rPr>
            </w:pPr>
            <w:r>
              <w:rPr>
                <w:rFonts w:hint="eastAsia" w:ascii="仿宋" w:hAnsi="仿宋" w:eastAsia="仿宋" w:cs="仿宋"/>
                <w:b/>
                <w:sz w:val="24"/>
                <w:lang w:eastAsia="zh-CN"/>
              </w:rPr>
              <w:t>尚未解除的财产保全情况</w:t>
            </w:r>
          </w:p>
        </w:tc>
        <w:tc>
          <w:tcPr>
            <w:tcW w:w="5062" w:type="dxa"/>
            <w:noWrap w:val="0"/>
            <w:vAlign w:val="top"/>
          </w:tcPr>
          <w:p w14:paraId="77B01994">
            <w:pPr>
              <w:rPr>
                <w:rFonts w:hint="eastAsia" w:ascii="仿宋" w:hAnsi="仿宋" w:eastAsia="仿宋" w:cs="仿宋"/>
                <w:b/>
                <w:sz w:val="24"/>
                <w:lang w:eastAsia="zh-CN"/>
              </w:rPr>
            </w:pPr>
          </w:p>
        </w:tc>
      </w:tr>
      <w:tr w14:paraId="6211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3854" w:type="dxa"/>
            <w:noWrap w:val="0"/>
            <w:vAlign w:val="top"/>
          </w:tcPr>
          <w:p w14:paraId="0B4F68FB">
            <w:pPr>
              <w:rPr>
                <w:rFonts w:hint="eastAsia" w:ascii="仿宋" w:hAnsi="仿宋" w:eastAsia="仿宋" w:cs="仿宋"/>
                <w:b/>
                <w:sz w:val="24"/>
                <w:lang w:eastAsia="zh-CN"/>
              </w:rPr>
            </w:pPr>
          </w:p>
        </w:tc>
        <w:tc>
          <w:tcPr>
            <w:tcW w:w="5062" w:type="dxa"/>
            <w:noWrap w:val="0"/>
            <w:vAlign w:val="top"/>
          </w:tcPr>
          <w:p w14:paraId="11C2D01D">
            <w:pPr>
              <w:rPr>
                <w:rFonts w:hint="eastAsia" w:ascii="仿宋" w:hAnsi="仿宋" w:eastAsia="仿宋" w:cs="仿宋"/>
                <w:sz w:val="24"/>
              </w:rPr>
            </w:pPr>
            <w:r>
              <w:rPr>
                <w:rFonts w:hint="eastAsia" w:ascii="仿宋" w:hAnsi="仿宋" w:eastAsia="仿宋" w:cs="仿宋"/>
                <w:sz w:val="24"/>
                <w:lang w:eastAsia="zh-CN"/>
              </w:rPr>
              <w:t>证明单位</w:t>
            </w:r>
            <w:r>
              <w:rPr>
                <w:rFonts w:hint="eastAsia" w:ascii="仿宋" w:hAnsi="仿宋" w:eastAsia="仿宋" w:cs="仿宋"/>
                <w:sz w:val="24"/>
              </w:rPr>
              <w:t>：</w:t>
            </w:r>
          </w:p>
          <w:p w14:paraId="7FF1CCD9">
            <w:pPr>
              <w:ind w:firstLine="4800" w:firstLineChars="2000"/>
              <w:rPr>
                <w:rFonts w:hint="eastAsia" w:ascii="仿宋" w:hAnsi="仿宋" w:eastAsia="仿宋" w:cs="仿宋"/>
                <w:sz w:val="24"/>
                <w:lang w:eastAsia="zh-CN"/>
              </w:rPr>
            </w:pPr>
          </w:p>
          <w:p w14:paraId="60B4CD7D">
            <w:pPr>
              <w:rPr>
                <w:rFonts w:hint="eastAsia" w:ascii="仿宋" w:hAnsi="仿宋" w:eastAsia="仿宋" w:cs="仿宋"/>
                <w:sz w:val="24"/>
                <w:lang w:eastAsia="zh-CN"/>
              </w:rPr>
            </w:pPr>
            <w:r>
              <w:rPr>
                <w:rFonts w:hint="eastAsia" w:ascii="仿宋" w:hAnsi="仿宋" w:eastAsia="仿宋" w:cs="仿宋"/>
                <w:sz w:val="24"/>
                <w:lang w:eastAsia="zh-CN"/>
              </w:rPr>
              <w:t>经办人：</w:t>
            </w:r>
          </w:p>
          <w:p w14:paraId="31F5DA95">
            <w:pPr>
              <w:rPr>
                <w:rFonts w:hint="eastAsia" w:ascii="仿宋" w:hAnsi="仿宋" w:eastAsia="仿宋" w:cs="仿宋"/>
                <w:sz w:val="24"/>
              </w:rPr>
            </w:pPr>
          </w:p>
          <w:p w14:paraId="76EC90F9">
            <w:pPr>
              <w:ind w:firstLine="2400" w:firstLineChars="1000"/>
              <w:rPr>
                <w:rFonts w:hint="eastAsia" w:ascii="仿宋" w:hAnsi="仿宋" w:eastAsia="仿宋" w:cs="仿宋"/>
                <w:sz w:val="24"/>
                <w:lang w:val="en-US" w:eastAsia="zh-CN"/>
              </w:rPr>
            </w:pPr>
            <w:r>
              <w:rPr>
                <w:rFonts w:hint="eastAsia" w:ascii="仿宋" w:hAnsi="仿宋" w:eastAsia="仿宋" w:cs="仿宋"/>
                <w:sz w:val="24"/>
                <w:lang w:eastAsia="zh-CN"/>
              </w:rPr>
              <w:t>年</w:t>
            </w:r>
            <w:r>
              <w:rPr>
                <w:rFonts w:hint="eastAsia" w:ascii="仿宋" w:hAnsi="仿宋" w:eastAsia="仿宋" w:cs="仿宋"/>
                <w:sz w:val="24"/>
                <w:lang w:val="en-US" w:eastAsia="zh-CN"/>
              </w:rPr>
              <w:t xml:space="preserve">       </w:t>
            </w:r>
            <w:r>
              <w:rPr>
                <w:rFonts w:hint="eastAsia" w:ascii="仿宋" w:hAnsi="仿宋" w:eastAsia="仿宋" w:cs="仿宋"/>
                <w:sz w:val="24"/>
              </w:rPr>
              <w:t xml:space="preserve">月 </w:t>
            </w:r>
            <w:r>
              <w:rPr>
                <w:rFonts w:hint="eastAsia" w:ascii="仿宋" w:hAnsi="仿宋" w:eastAsia="仿宋" w:cs="仿宋"/>
                <w:sz w:val="24"/>
                <w:lang w:val="en-US" w:eastAsia="zh-CN"/>
              </w:rPr>
              <w:t xml:space="preserve">   </w:t>
            </w:r>
            <w:r>
              <w:rPr>
                <w:rFonts w:hint="eastAsia" w:ascii="仿宋" w:hAnsi="仿宋" w:eastAsia="仿宋" w:cs="仿宋"/>
                <w:sz w:val="24"/>
              </w:rPr>
              <w:t xml:space="preserve"> 日</w:t>
            </w:r>
            <w:r>
              <w:rPr>
                <w:rFonts w:hint="eastAsia" w:ascii="仿宋" w:hAnsi="仿宋" w:eastAsia="仿宋" w:cs="仿宋"/>
                <w:sz w:val="24"/>
                <w:lang w:val="en-US" w:eastAsia="zh-CN"/>
              </w:rPr>
              <w:t xml:space="preserve">   </w:t>
            </w:r>
          </w:p>
          <w:p w14:paraId="126D0FBE">
            <w:pPr>
              <w:rPr>
                <w:rFonts w:hint="eastAsia" w:ascii="仿宋" w:hAnsi="仿宋" w:eastAsia="仿宋" w:cs="仿宋"/>
                <w:b/>
                <w:sz w:val="24"/>
                <w:lang w:eastAsia="zh-CN"/>
              </w:rPr>
            </w:pPr>
          </w:p>
        </w:tc>
      </w:tr>
    </w:tbl>
    <w:p w14:paraId="395F9D6F">
      <w:pPr>
        <w:rPr>
          <w:rFonts w:hint="eastAsia" w:ascii="仿宋" w:hAnsi="仿宋" w:eastAsia="仿宋" w:cs="仿宋"/>
          <w:b/>
        </w:rPr>
      </w:pPr>
    </w:p>
    <w:p w14:paraId="102A96D8">
      <w:pPr>
        <w:rPr>
          <w:rFonts w:hint="eastAsia" w:ascii="仿宋" w:hAnsi="仿宋" w:eastAsia="仿宋" w:cs="仿宋"/>
          <w:b/>
          <w:sz w:val="24"/>
          <w:lang w:eastAsia="zh-CN"/>
        </w:rPr>
      </w:pPr>
      <w:r>
        <w:rPr>
          <w:rFonts w:hint="eastAsia" w:ascii="仿宋" w:hAnsi="仿宋" w:eastAsia="仿宋" w:cs="仿宋"/>
          <w:b/>
          <w:sz w:val="24"/>
          <w:lang w:eastAsia="zh-CN"/>
        </w:rPr>
        <w:t>二、案件已经进入执行程序</w:t>
      </w:r>
    </w:p>
    <w:tbl>
      <w:tblPr>
        <w:tblStyle w:val="6"/>
        <w:tblpPr w:leftFromText="180" w:rightFromText="180" w:vertAnchor="text" w:horzAnchor="page" w:tblpX="1446" w:tblpY="330"/>
        <w:tblOverlap w:val="never"/>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627"/>
        <w:gridCol w:w="1662"/>
        <w:gridCol w:w="1534"/>
        <w:gridCol w:w="1627"/>
        <w:gridCol w:w="1077"/>
      </w:tblGrid>
      <w:tr w14:paraId="4BE7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19" w:type="dxa"/>
            <w:gridSpan w:val="6"/>
            <w:noWrap w:val="0"/>
            <w:vAlign w:val="top"/>
          </w:tcPr>
          <w:p w14:paraId="25E19A07">
            <w:pPr>
              <w:rPr>
                <w:rFonts w:hint="eastAsia" w:ascii="仿宋" w:hAnsi="仿宋" w:eastAsia="仿宋" w:cs="仿宋"/>
                <w:b/>
                <w:sz w:val="24"/>
              </w:rPr>
            </w:pPr>
            <w:r>
              <w:rPr>
                <w:rFonts w:hint="eastAsia" w:ascii="仿宋" w:hAnsi="仿宋" w:eastAsia="仿宋" w:cs="仿宋"/>
                <w:b/>
                <w:sz w:val="24"/>
              </w:rPr>
              <w:t>执行案号：</w:t>
            </w:r>
          </w:p>
        </w:tc>
      </w:tr>
      <w:tr w14:paraId="2B80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noWrap w:val="0"/>
            <w:vAlign w:val="top"/>
          </w:tcPr>
          <w:p w14:paraId="76F6061A">
            <w:pPr>
              <w:rPr>
                <w:rFonts w:hint="eastAsia" w:ascii="仿宋" w:hAnsi="仿宋" w:eastAsia="仿宋" w:cs="仿宋"/>
                <w:b/>
              </w:rPr>
            </w:pPr>
            <w:r>
              <w:rPr>
                <w:rFonts w:hint="eastAsia" w:ascii="仿宋" w:hAnsi="仿宋" w:eastAsia="仿宋" w:cs="仿宋"/>
                <w:b/>
              </w:rPr>
              <w:t>执行款总额（截止</w:t>
            </w:r>
            <w:r>
              <w:rPr>
                <w:rFonts w:hint="eastAsia" w:ascii="仿宋" w:hAnsi="仿宋" w:eastAsia="仿宋" w:cs="仿宋"/>
                <w:b/>
                <w:lang w:eastAsia="zh-CN"/>
              </w:rPr>
              <w:t>债权申报日</w:t>
            </w:r>
            <w:r>
              <w:rPr>
                <w:rFonts w:hint="eastAsia" w:ascii="仿宋" w:hAnsi="仿宋" w:eastAsia="仿宋" w:cs="仿宋"/>
                <w:b/>
              </w:rPr>
              <w:t>）</w:t>
            </w:r>
          </w:p>
        </w:tc>
        <w:tc>
          <w:tcPr>
            <w:tcW w:w="3289" w:type="dxa"/>
            <w:gridSpan w:val="2"/>
            <w:noWrap w:val="0"/>
            <w:vAlign w:val="top"/>
          </w:tcPr>
          <w:p w14:paraId="7BFA1763">
            <w:pPr>
              <w:jc w:val="center"/>
              <w:rPr>
                <w:rFonts w:hint="eastAsia" w:ascii="仿宋" w:hAnsi="仿宋" w:eastAsia="仿宋" w:cs="仿宋"/>
                <w:b/>
                <w:sz w:val="24"/>
              </w:rPr>
            </w:pPr>
            <w:r>
              <w:rPr>
                <w:rFonts w:hint="eastAsia" w:ascii="仿宋" w:hAnsi="仿宋" w:eastAsia="仿宋" w:cs="仿宋"/>
                <w:b/>
                <w:sz w:val="24"/>
                <w:lang w:eastAsia="zh-CN"/>
              </w:rPr>
              <w:t>应</w:t>
            </w:r>
            <w:r>
              <w:rPr>
                <w:rFonts w:hint="eastAsia" w:ascii="仿宋" w:hAnsi="仿宋" w:eastAsia="仿宋" w:cs="仿宋"/>
                <w:b/>
                <w:sz w:val="24"/>
              </w:rPr>
              <w:t>执行标的明细</w:t>
            </w:r>
          </w:p>
        </w:tc>
        <w:tc>
          <w:tcPr>
            <w:tcW w:w="1534" w:type="dxa"/>
            <w:noWrap w:val="0"/>
            <w:vAlign w:val="top"/>
          </w:tcPr>
          <w:p w14:paraId="4F959662">
            <w:pPr>
              <w:rPr>
                <w:rFonts w:hint="eastAsia" w:ascii="仿宋" w:hAnsi="仿宋" w:eastAsia="仿宋" w:cs="仿宋"/>
                <w:b/>
                <w:sz w:val="24"/>
              </w:rPr>
            </w:pPr>
            <w:r>
              <w:rPr>
                <w:rFonts w:hint="eastAsia" w:ascii="仿宋" w:hAnsi="仿宋" w:eastAsia="仿宋" w:cs="仿宋"/>
                <w:b/>
                <w:sz w:val="24"/>
              </w:rPr>
              <w:t>已执行金额</w:t>
            </w:r>
          </w:p>
        </w:tc>
        <w:tc>
          <w:tcPr>
            <w:tcW w:w="1627" w:type="dxa"/>
            <w:noWrap w:val="0"/>
            <w:vAlign w:val="top"/>
          </w:tcPr>
          <w:p w14:paraId="28404B9D">
            <w:pPr>
              <w:jc w:val="center"/>
              <w:rPr>
                <w:rFonts w:hint="eastAsia" w:ascii="仿宋" w:hAnsi="仿宋" w:eastAsia="仿宋" w:cs="仿宋"/>
                <w:b/>
                <w:sz w:val="24"/>
              </w:rPr>
            </w:pPr>
            <w:r>
              <w:rPr>
                <w:rFonts w:hint="eastAsia" w:ascii="仿宋" w:hAnsi="仿宋" w:eastAsia="仿宋" w:cs="仿宋"/>
                <w:b/>
                <w:sz w:val="24"/>
              </w:rPr>
              <w:t>履行义务人</w:t>
            </w:r>
          </w:p>
        </w:tc>
        <w:tc>
          <w:tcPr>
            <w:tcW w:w="1077" w:type="dxa"/>
            <w:noWrap w:val="0"/>
            <w:vAlign w:val="top"/>
          </w:tcPr>
          <w:p w14:paraId="71F9520B">
            <w:pPr>
              <w:jc w:val="center"/>
              <w:rPr>
                <w:rFonts w:hint="eastAsia" w:ascii="仿宋" w:hAnsi="仿宋" w:eastAsia="仿宋" w:cs="仿宋"/>
                <w:b/>
                <w:sz w:val="24"/>
              </w:rPr>
            </w:pPr>
            <w:r>
              <w:rPr>
                <w:rFonts w:hint="eastAsia" w:ascii="仿宋" w:hAnsi="仿宋" w:eastAsia="仿宋" w:cs="仿宋"/>
                <w:b/>
                <w:sz w:val="24"/>
              </w:rPr>
              <w:t>备注</w:t>
            </w:r>
          </w:p>
        </w:tc>
      </w:tr>
      <w:tr w14:paraId="21C7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92" w:type="dxa"/>
            <w:vMerge w:val="restart"/>
            <w:noWrap w:val="0"/>
            <w:vAlign w:val="top"/>
          </w:tcPr>
          <w:p w14:paraId="297DD530">
            <w:pPr>
              <w:jc w:val="left"/>
              <w:rPr>
                <w:rFonts w:hint="eastAsia" w:ascii="仿宋" w:hAnsi="仿宋" w:eastAsia="仿宋" w:cs="仿宋"/>
              </w:rPr>
            </w:pPr>
          </w:p>
        </w:tc>
        <w:tc>
          <w:tcPr>
            <w:tcW w:w="1627" w:type="dxa"/>
            <w:noWrap w:val="0"/>
            <w:vAlign w:val="top"/>
          </w:tcPr>
          <w:p w14:paraId="2755029C">
            <w:pPr>
              <w:jc w:val="center"/>
              <w:rPr>
                <w:rFonts w:hint="eastAsia" w:ascii="仿宋" w:hAnsi="仿宋" w:eastAsia="仿宋" w:cs="仿宋"/>
                <w:b/>
                <w:sz w:val="24"/>
              </w:rPr>
            </w:pPr>
            <w:r>
              <w:rPr>
                <w:rFonts w:hint="eastAsia" w:ascii="仿宋" w:hAnsi="仿宋" w:eastAsia="仿宋" w:cs="仿宋"/>
                <w:b/>
                <w:sz w:val="24"/>
              </w:rPr>
              <w:t>本金</w:t>
            </w:r>
          </w:p>
        </w:tc>
        <w:tc>
          <w:tcPr>
            <w:tcW w:w="1662" w:type="dxa"/>
            <w:noWrap w:val="0"/>
            <w:vAlign w:val="top"/>
          </w:tcPr>
          <w:p w14:paraId="467A280D">
            <w:pPr>
              <w:rPr>
                <w:rFonts w:hint="eastAsia" w:ascii="仿宋" w:hAnsi="仿宋" w:eastAsia="仿宋" w:cs="仿宋"/>
                <w:sz w:val="24"/>
              </w:rPr>
            </w:pPr>
          </w:p>
        </w:tc>
        <w:tc>
          <w:tcPr>
            <w:tcW w:w="1534" w:type="dxa"/>
            <w:noWrap w:val="0"/>
            <w:vAlign w:val="top"/>
          </w:tcPr>
          <w:p w14:paraId="4CCC58ED">
            <w:pPr>
              <w:rPr>
                <w:rFonts w:hint="eastAsia" w:ascii="仿宋" w:hAnsi="仿宋" w:eastAsia="仿宋" w:cs="仿宋"/>
                <w:sz w:val="24"/>
              </w:rPr>
            </w:pPr>
          </w:p>
        </w:tc>
        <w:tc>
          <w:tcPr>
            <w:tcW w:w="1627" w:type="dxa"/>
            <w:noWrap w:val="0"/>
            <w:vAlign w:val="top"/>
          </w:tcPr>
          <w:p w14:paraId="3F92D807">
            <w:pPr>
              <w:jc w:val="center"/>
              <w:rPr>
                <w:rFonts w:hint="eastAsia" w:ascii="仿宋" w:hAnsi="仿宋" w:eastAsia="仿宋" w:cs="仿宋"/>
                <w:sz w:val="24"/>
              </w:rPr>
            </w:pPr>
          </w:p>
        </w:tc>
        <w:tc>
          <w:tcPr>
            <w:tcW w:w="1077" w:type="dxa"/>
            <w:noWrap w:val="0"/>
            <w:vAlign w:val="top"/>
          </w:tcPr>
          <w:p w14:paraId="2C8E96E8">
            <w:pPr>
              <w:jc w:val="center"/>
              <w:rPr>
                <w:rFonts w:hint="eastAsia" w:ascii="仿宋" w:hAnsi="仿宋" w:eastAsia="仿宋" w:cs="仿宋"/>
                <w:sz w:val="24"/>
              </w:rPr>
            </w:pPr>
          </w:p>
        </w:tc>
      </w:tr>
      <w:tr w14:paraId="0DFB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92" w:type="dxa"/>
            <w:vMerge w:val="continue"/>
            <w:noWrap w:val="0"/>
            <w:vAlign w:val="top"/>
          </w:tcPr>
          <w:p w14:paraId="76384B68">
            <w:pPr>
              <w:jc w:val="left"/>
              <w:rPr>
                <w:rFonts w:hint="eastAsia" w:ascii="仿宋" w:hAnsi="仿宋" w:eastAsia="仿宋" w:cs="仿宋"/>
              </w:rPr>
            </w:pPr>
          </w:p>
        </w:tc>
        <w:tc>
          <w:tcPr>
            <w:tcW w:w="1627" w:type="dxa"/>
            <w:noWrap w:val="0"/>
            <w:vAlign w:val="top"/>
          </w:tcPr>
          <w:p w14:paraId="748F3F89">
            <w:pPr>
              <w:jc w:val="center"/>
              <w:rPr>
                <w:rFonts w:hint="eastAsia" w:ascii="仿宋" w:hAnsi="仿宋" w:eastAsia="仿宋" w:cs="仿宋"/>
                <w:b/>
                <w:sz w:val="24"/>
              </w:rPr>
            </w:pPr>
            <w:r>
              <w:rPr>
                <w:rFonts w:hint="eastAsia" w:ascii="仿宋" w:hAnsi="仿宋" w:eastAsia="仿宋" w:cs="仿宋"/>
                <w:b/>
                <w:sz w:val="24"/>
              </w:rPr>
              <w:t>利息</w:t>
            </w:r>
          </w:p>
        </w:tc>
        <w:tc>
          <w:tcPr>
            <w:tcW w:w="1662" w:type="dxa"/>
            <w:noWrap w:val="0"/>
            <w:vAlign w:val="top"/>
          </w:tcPr>
          <w:p w14:paraId="1FEEA496">
            <w:pPr>
              <w:rPr>
                <w:rFonts w:hint="eastAsia" w:ascii="仿宋" w:hAnsi="仿宋" w:eastAsia="仿宋" w:cs="仿宋"/>
                <w:sz w:val="24"/>
              </w:rPr>
            </w:pPr>
          </w:p>
        </w:tc>
        <w:tc>
          <w:tcPr>
            <w:tcW w:w="1534" w:type="dxa"/>
            <w:noWrap w:val="0"/>
            <w:vAlign w:val="top"/>
          </w:tcPr>
          <w:p w14:paraId="2E4AF97A">
            <w:pPr>
              <w:rPr>
                <w:rFonts w:hint="eastAsia" w:ascii="仿宋" w:hAnsi="仿宋" w:eastAsia="仿宋" w:cs="仿宋"/>
                <w:sz w:val="24"/>
              </w:rPr>
            </w:pPr>
          </w:p>
        </w:tc>
        <w:tc>
          <w:tcPr>
            <w:tcW w:w="1627" w:type="dxa"/>
            <w:noWrap w:val="0"/>
            <w:vAlign w:val="top"/>
          </w:tcPr>
          <w:p w14:paraId="5634BAFF">
            <w:pPr>
              <w:rPr>
                <w:rFonts w:hint="eastAsia" w:ascii="仿宋" w:hAnsi="仿宋" w:eastAsia="仿宋" w:cs="仿宋"/>
                <w:sz w:val="24"/>
              </w:rPr>
            </w:pPr>
          </w:p>
        </w:tc>
        <w:tc>
          <w:tcPr>
            <w:tcW w:w="1077" w:type="dxa"/>
            <w:noWrap w:val="0"/>
            <w:vAlign w:val="top"/>
          </w:tcPr>
          <w:p w14:paraId="48968F60">
            <w:pPr>
              <w:rPr>
                <w:rFonts w:hint="eastAsia" w:ascii="仿宋" w:hAnsi="仿宋" w:eastAsia="仿宋" w:cs="仿宋"/>
                <w:sz w:val="24"/>
              </w:rPr>
            </w:pPr>
          </w:p>
        </w:tc>
      </w:tr>
      <w:tr w14:paraId="398B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92" w:type="dxa"/>
            <w:vMerge w:val="continue"/>
            <w:noWrap w:val="0"/>
            <w:vAlign w:val="top"/>
          </w:tcPr>
          <w:p w14:paraId="3FCE0B70">
            <w:pPr>
              <w:jc w:val="left"/>
              <w:rPr>
                <w:rFonts w:hint="eastAsia" w:ascii="仿宋" w:hAnsi="仿宋" w:eastAsia="仿宋" w:cs="仿宋"/>
              </w:rPr>
            </w:pPr>
          </w:p>
        </w:tc>
        <w:tc>
          <w:tcPr>
            <w:tcW w:w="1627" w:type="dxa"/>
            <w:noWrap w:val="0"/>
            <w:vAlign w:val="top"/>
          </w:tcPr>
          <w:p w14:paraId="261FCE45">
            <w:pPr>
              <w:jc w:val="center"/>
              <w:rPr>
                <w:rFonts w:hint="eastAsia" w:ascii="仿宋" w:hAnsi="仿宋" w:eastAsia="仿宋" w:cs="仿宋"/>
                <w:b/>
                <w:sz w:val="24"/>
              </w:rPr>
            </w:pPr>
            <w:r>
              <w:rPr>
                <w:rFonts w:hint="eastAsia" w:ascii="仿宋" w:hAnsi="仿宋" w:eastAsia="仿宋" w:cs="仿宋"/>
                <w:b/>
                <w:sz w:val="24"/>
              </w:rPr>
              <w:t>利息损失</w:t>
            </w:r>
          </w:p>
        </w:tc>
        <w:tc>
          <w:tcPr>
            <w:tcW w:w="1662" w:type="dxa"/>
            <w:noWrap w:val="0"/>
            <w:vAlign w:val="top"/>
          </w:tcPr>
          <w:p w14:paraId="477E1D47">
            <w:pPr>
              <w:rPr>
                <w:rFonts w:hint="eastAsia" w:ascii="仿宋" w:hAnsi="仿宋" w:eastAsia="仿宋" w:cs="仿宋"/>
                <w:sz w:val="24"/>
              </w:rPr>
            </w:pPr>
          </w:p>
        </w:tc>
        <w:tc>
          <w:tcPr>
            <w:tcW w:w="1534" w:type="dxa"/>
            <w:noWrap w:val="0"/>
            <w:vAlign w:val="top"/>
          </w:tcPr>
          <w:p w14:paraId="4C03E779">
            <w:pPr>
              <w:rPr>
                <w:rFonts w:hint="eastAsia" w:ascii="仿宋" w:hAnsi="仿宋" w:eastAsia="仿宋" w:cs="仿宋"/>
                <w:sz w:val="24"/>
              </w:rPr>
            </w:pPr>
          </w:p>
        </w:tc>
        <w:tc>
          <w:tcPr>
            <w:tcW w:w="1627" w:type="dxa"/>
            <w:noWrap w:val="0"/>
            <w:vAlign w:val="top"/>
          </w:tcPr>
          <w:p w14:paraId="37017B46">
            <w:pPr>
              <w:rPr>
                <w:rFonts w:hint="eastAsia" w:ascii="仿宋" w:hAnsi="仿宋" w:eastAsia="仿宋" w:cs="仿宋"/>
                <w:sz w:val="24"/>
              </w:rPr>
            </w:pPr>
          </w:p>
        </w:tc>
        <w:tc>
          <w:tcPr>
            <w:tcW w:w="1077" w:type="dxa"/>
            <w:noWrap w:val="0"/>
            <w:vAlign w:val="top"/>
          </w:tcPr>
          <w:p w14:paraId="4B587C87">
            <w:pPr>
              <w:rPr>
                <w:rFonts w:hint="eastAsia" w:ascii="仿宋" w:hAnsi="仿宋" w:eastAsia="仿宋" w:cs="仿宋"/>
                <w:sz w:val="24"/>
              </w:rPr>
            </w:pPr>
          </w:p>
        </w:tc>
      </w:tr>
      <w:tr w14:paraId="2DD5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92" w:type="dxa"/>
            <w:vMerge w:val="continue"/>
            <w:noWrap w:val="0"/>
            <w:vAlign w:val="top"/>
          </w:tcPr>
          <w:p w14:paraId="47DFCDE3">
            <w:pPr>
              <w:jc w:val="left"/>
              <w:rPr>
                <w:rFonts w:hint="eastAsia" w:ascii="仿宋" w:hAnsi="仿宋" w:eastAsia="仿宋" w:cs="仿宋"/>
              </w:rPr>
            </w:pPr>
          </w:p>
        </w:tc>
        <w:tc>
          <w:tcPr>
            <w:tcW w:w="1627" w:type="dxa"/>
            <w:noWrap w:val="0"/>
            <w:vAlign w:val="top"/>
          </w:tcPr>
          <w:p w14:paraId="41ECF750">
            <w:pPr>
              <w:jc w:val="center"/>
              <w:rPr>
                <w:rFonts w:hint="eastAsia" w:ascii="仿宋" w:hAnsi="仿宋" w:eastAsia="仿宋" w:cs="仿宋"/>
                <w:b/>
                <w:sz w:val="24"/>
              </w:rPr>
            </w:pPr>
            <w:r>
              <w:rPr>
                <w:rFonts w:hint="eastAsia" w:ascii="仿宋" w:hAnsi="仿宋" w:eastAsia="仿宋" w:cs="仿宋"/>
                <w:b/>
                <w:sz w:val="24"/>
              </w:rPr>
              <w:t>律师代理费</w:t>
            </w:r>
          </w:p>
        </w:tc>
        <w:tc>
          <w:tcPr>
            <w:tcW w:w="1662" w:type="dxa"/>
            <w:noWrap w:val="0"/>
            <w:vAlign w:val="top"/>
          </w:tcPr>
          <w:p w14:paraId="0C177DA8">
            <w:pPr>
              <w:rPr>
                <w:rFonts w:hint="eastAsia" w:ascii="仿宋" w:hAnsi="仿宋" w:eastAsia="仿宋" w:cs="仿宋"/>
                <w:sz w:val="24"/>
              </w:rPr>
            </w:pPr>
          </w:p>
        </w:tc>
        <w:tc>
          <w:tcPr>
            <w:tcW w:w="1534" w:type="dxa"/>
            <w:noWrap w:val="0"/>
            <w:vAlign w:val="top"/>
          </w:tcPr>
          <w:p w14:paraId="35E46F8E">
            <w:pPr>
              <w:rPr>
                <w:rFonts w:hint="eastAsia" w:ascii="仿宋" w:hAnsi="仿宋" w:eastAsia="仿宋" w:cs="仿宋"/>
                <w:sz w:val="24"/>
              </w:rPr>
            </w:pPr>
          </w:p>
        </w:tc>
        <w:tc>
          <w:tcPr>
            <w:tcW w:w="1627" w:type="dxa"/>
            <w:noWrap w:val="0"/>
            <w:vAlign w:val="top"/>
          </w:tcPr>
          <w:p w14:paraId="1E106711">
            <w:pPr>
              <w:rPr>
                <w:rFonts w:hint="eastAsia" w:ascii="仿宋" w:hAnsi="仿宋" w:eastAsia="仿宋" w:cs="仿宋"/>
                <w:sz w:val="24"/>
              </w:rPr>
            </w:pPr>
          </w:p>
        </w:tc>
        <w:tc>
          <w:tcPr>
            <w:tcW w:w="1077" w:type="dxa"/>
            <w:noWrap w:val="0"/>
            <w:vAlign w:val="top"/>
          </w:tcPr>
          <w:p w14:paraId="44186C78">
            <w:pPr>
              <w:rPr>
                <w:rFonts w:hint="eastAsia" w:ascii="仿宋" w:hAnsi="仿宋" w:eastAsia="仿宋" w:cs="仿宋"/>
                <w:sz w:val="24"/>
              </w:rPr>
            </w:pPr>
          </w:p>
        </w:tc>
      </w:tr>
      <w:tr w14:paraId="4FEE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92" w:type="dxa"/>
            <w:vMerge w:val="continue"/>
            <w:noWrap w:val="0"/>
            <w:vAlign w:val="top"/>
          </w:tcPr>
          <w:p w14:paraId="0AD9973C">
            <w:pPr>
              <w:jc w:val="left"/>
              <w:rPr>
                <w:rFonts w:hint="eastAsia" w:ascii="仿宋" w:hAnsi="仿宋" w:eastAsia="仿宋" w:cs="仿宋"/>
              </w:rPr>
            </w:pPr>
          </w:p>
        </w:tc>
        <w:tc>
          <w:tcPr>
            <w:tcW w:w="1627" w:type="dxa"/>
            <w:noWrap w:val="0"/>
            <w:vAlign w:val="top"/>
          </w:tcPr>
          <w:p w14:paraId="6DB60B23">
            <w:pPr>
              <w:jc w:val="center"/>
              <w:rPr>
                <w:rFonts w:hint="eastAsia" w:ascii="仿宋" w:hAnsi="仿宋" w:eastAsia="仿宋" w:cs="仿宋"/>
                <w:b/>
                <w:sz w:val="24"/>
              </w:rPr>
            </w:pPr>
            <w:r>
              <w:rPr>
                <w:rFonts w:hint="eastAsia" w:ascii="仿宋" w:hAnsi="仿宋" w:eastAsia="仿宋" w:cs="仿宋"/>
                <w:b/>
                <w:sz w:val="24"/>
              </w:rPr>
              <w:t>案件受理费</w:t>
            </w:r>
          </w:p>
        </w:tc>
        <w:tc>
          <w:tcPr>
            <w:tcW w:w="1662" w:type="dxa"/>
            <w:noWrap w:val="0"/>
            <w:vAlign w:val="top"/>
          </w:tcPr>
          <w:p w14:paraId="214E7EBF">
            <w:pPr>
              <w:rPr>
                <w:rFonts w:hint="eastAsia" w:ascii="仿宋" w:hAnsi="仿宋" w:eastAsia="仿宋" w:cs="仿宋"/>
                <w:sz w:val="24"/>
              </w:rPr>
            </w:pPr>
          </w:p>
        </w:tc>
        <w:tc>
          <w:tcPr>
            <w:tcW w:w="1534" w:type="dxa"/>
            <w:noWrap w:val="0"/>
            <w:vAlign w:val="top"/>
          </w:tcPr>
          <w:p w14:paraId="2BC69ED0">
            <w:pPr>
              <w:rPr>
                <w:rFonts w:hint="eastAsia" w:ascii="仿宋" w:hAnsi="仿宋" w:eastAsia="仿宋" w:cs="仿宋"/>
                <w:sz w:val="24"/>
              </w:rPr>
            </w:pPr>
          </w:p>
        </w:tc>
        <w:tc>
          <w:tcPr>
            <w:tcW w:w="1627" w:type="dxa"/>
            <w:noWrap w:val="0"/>
            <w:vAlign w:val="top"/>
          </w:tcPr>
          <w:p w14:paraId="50A2DFF2">
            <w:pPr>
              <w:rPr>
                <w:rFonts w:hint="eastAsia" w:ascii="仿宋" w:hAnsi="仿宋" w:eastAsia="仿宋" w:cs="仿宋"/>
                <w:sz w:val="24"/>
              </w:rPr>
            </w:pPr>
          </w:p>
        </w:tc>
        <w:tc>
          <w:tcPr>
            <w:tcW w:w="1077" w:type="dxa"/>
            <w:noWrap w:val="0"/>
            <w:vAlign w:val="top"/>
          </w:tcPr>
          <w:p w14:paraId="344F948E">
            <w:pPr>
              <w:rPr>
                <w:rFonts w:hint="eastAsia" w:ascii="仿宋" w:hAnsi="仿宋" w:eastAsia="仿宋" w:cs="仿宋"/>
                <w:sz w:val="24"/>
              </w:rPr>
            </w:pPr>
          </w:p>
        </w:tc>
      </w:tr>
      <w:tr w14:paraId="3FEA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592" w:type="dxa"/>
            <w:vMerge w:val="continue"/>
            <w:noWrap w:val="0"/>
            <w:vAlign w:val="top"/>
          </w:tcPr>
          <w:p w14:paraId="2106BD6D">
            <w:pPr>
              <w:jc w:val="left"/>
              <w:rPr>
                <w:rFonts w:hint="eastAsia" w:ascii="仿宋" w:hAnsi="仿宋" w:eastAsia="仿宋" w:cs="仿宋"/>
              </w:rPr>
            </w:pPr>
          </w:p>
        </w:tc>
        <w:tc>
          <w:tcPr>
            <w:tcW w:w="1627" w:type="dxa"/>
            <w:noWrap w:val="0"/>
            <w:vAlign w:val="top"/>
          </w:tcPr>
          <w:p w14:paraId="4C82F6E7">
            <w:pPr>
              <w:jc w:val="center"/>
              <w:rPr>
                <w:rFonts w:hint="eastAsia" w:ascii="仿宋" w:hAnsi="仿宋" w:eastAsia="仿宋" w:cs="仿宋"/>
                <w:b/>
                <w:sz w:val="24"/>
              </w:rPr>
            </w:pPr>
            <w:r>
              <w:rPr>
                <w:rFonts w:hint="eastAsia" w:ascii="仿宋" w:hAnsi="仿宋" w:eastAsia="仿宋" w:cs="仿宋"/>
                <w:b/>
                <w:sz w:val="24"/>
              </w:rPr>
              <w:t>保全费</w:t>
            </w:r>
          </w:p>
        </w:tc>
        <w:tc>
          <w:tcPr>
            <w:tcW w:w="1662" w:type="dxa"/>
            <w:noWrap w:val="0"/>
            <w:vAlign w:val="top"/>
          </w:tcPr>
          <w:p w14:paraId="1053926B">
            <w:pPr>
              <w:rPr>
                <w:rFonts w:hint="eastAsia" w:ascii="仿宋" w:hAnsi="仿宋" w:eastAsia="仿宋" w:cs="仿宋"/>
                <w:sz w:val="24"/>
              </w:rPr>
            </w:pPr>
          </w:p>
        </w:tc>
        <w:tc>
          <w:tcPr>
            <w:tcW w:w="1534" w:type="dxa"/>
            <w:noWrap w:val="0"/>
            <w:vAlign w:val="top"/>
          </w:tcPr>
          <w:p w14:paraId="169AC80E">
            <w:pPr>
              <w:rPr>
                <w:rFonts w:hint="eastAsia" w:ascii="仿宋" w:hAnsi="仿宋" w:eastAsia="仿宋" w:cs="仿宋"/>
                <w:sz w:val="24"/>
              </w:rPr>
            </w:pPr>
          </w:p>
        </w:tc>
        <w:tc>
          <w:tcPr>
            <w:tcW w:w="1627" w:type="dxa"/>
            <w:noWrap w:val="0"/>
            <w:vAlign w:val="top"/>
          </w:tcPr>
          <w:p w14:paraId="03615D19">
            <w:pPr>
              <w:rPr>
                <w:rFonts w:hint="eastAsia" w:ascii="仿宋" w:hAnsi="仿宋" w:eastAsia="仿宋" w:cs="仿宋"/>
                <w:sz w:val="24"/>
              </w:rPr>
            </w:pPr>
          </w:p>
        </w:tc>
        <w:tc>
          <w:tcPr>
            <w:tcW w:w="1077" w:type="dxa"/>
            <w:noWrap w:val="0"/>
            <w:vAlign w:val="top"/>
          </w:tcPr>
          <w:p w14:paraId="0812B9FB">
            <w:pPr>
              <w:rPr>
                <w:rFonts w:hint="eastAsia" w:ascii="仿宋" w:hAnsi="仿宋" w:eastAsia="仿宋" w:cs="仿宋"/>
                <w:sz w:val="24"/>
              </w:rPr>
            </w:pPr>
          </w:p>
        </w:tc>
      </w:tr>
      <w:tr w14:paraId="720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592" w:type="dxa"/>
            <w:vMerge w:val="continue"/>
            <w:noWrap w:val="0"/>
            <w:vAlign w:val="top"/>
          </w:tcPr>
          <w:p w14:paraId="3B4BDA66">
            <w:pPr>
              <w:jc w:val="left"/>
              <w:rPr>
                <w:rFonts w:hint="eastAsia" w:ascii="仿宋" w:hAnsi="仿宋" w:eastAsia="仿宋" w:cs="仿宋"/>
              </w:rPr>
            </w:pPr>
          </w:p>
        </w:tc>
        <w:tc>
          <w:tcPr>
            <w:tcW w:w="1627" w:type="dxa"/>
            <w:noWrap w:val="0"/>
            <w:vAlign w:val="top"/>
          </w:tcPr>
          <w:p w14:paraId="0847FD84">
            <w:pPr>
              <w:jc w:val="center"/>
              <w:rPr>
                <w:rFonts w:hint="eastAsia" w:ascii="仿宋" w:hAnsi="仿宋" w:eastAsia="仿宋" w:cs="仿宋"/>
                <w:b/>
                <w:sz w:val="24"/>
                <w:lang w:eastAsia="zh-CN"/>
              </w:rPr>
            </w:pPr>
            <w:r>
              <w:rPr>
                <w:rFonts w:hint="eastAsia" w:ascii="仿宋" w:hAnsi="仿宋" w:eastAsia="仿宋" w:cs="仿宋"/>
                <w:b/>
                <w:sz w:val="24"/>
                <w:lang w:eastAsia="zh-CN"/>
              </w:rPr>
              <w:t>其他费用</w:t>
            </w:r>
          </w:p>
        </w:tc>
        <w:tc>
          <w:tcPr>
            <w:tcW w:w="1662" w:type="dxa"/>
            <w:noWrap w:val="0"/>
            <w:vAlign w:val="top"/>
          </w:tcPr>
          <w:p w14:paraId="62D83F37">
            <w:pPr>
              <w:rPr>
                <w:rFonts w:hint="eastAsia" w:ascii="仿宋" w:hAnsi="仿宋" w:eastAsia="仿宋" w:cs="仿宋"/>
                <w:sz w:val="24"/>
              </w:rPr>
            </w:pPr>
          </w:p>
        </w:tc>
        <w:tc>
          <w:tcPr>
            <w:tcW w:w="1534" w:type="dxa"/>
            <w:noWrap w:val="0"/>
            <w:vAlign w:val="top"/>
          </w:tcPr>
          <w:p w14:paraId="6716DF65">
            <w:pPr>
              <w:rPr>
                <w:rFonts w:hint="eastAsia" w:ascii="仿宋" w:hAnsi="仿宋" w:eastAsia="仿宋" w:cs="仿宋"/>
                <w:sz w:val="24"/>
              </w:rPr>
            </w:pPr>
          </w:p>
        </w:tc>
        <w:tc>
          <w:tcPr>
            <w:tcW w:w="1627" w:type="dxa"/>
            <w:noWrap w:val="0"/>
            <w:vAlign w:val="top"/>
          </w:tcPr>
          <w:p w14:paraId="0C6003A7">
            <w:pPr>
              <w:rPr>
                <w:rFonts w:hint="eastAsia" w:ascii="仿宋" w:hAnsi="仿宋" w:eastAsia="仿宋" w:cs="仿宋"/>
                <w:sz w:val="24"/>
              </w:rPr>
            </w:pPr>
          </w:p>
        </w:tc>
        <w:tc>
          <w:tcPr>
            <w:tcW w:w="1077" w:type="dxa"/>
            <w:noWrap w:val="0"/>
            <w:vAlign w:val="top"/>
          </w:tcPr>
          <w:p w14:paraId="70FFCA26">
            <w:pPr>
              <w:rPr>
                <w:rFonts w:hint="eastAsia" w:ascii="仿宋" w:hAnsi="仿宋" w:eastAsia="仿宋" w:cs="仿宋"/>
                <w:sz w:val="24"/>
              </w:rPr>
            </w:pPr>
          </w:p>
        </w:tc>
      </w:tr>
      <w:tr w14:paraId="1BEF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592" w:type="dxa"/>
            <w:noWrap w:val="0"/>
            <w:vAlign w:val="top"/>
          </w:tcPr>
          <w:p w14:paraId="55E8924E">
            <w:pPr>
              <w:jc w:val="left"/>
              <w:rPr>
                <w:rFonts w:hint="eastAsia" w:ascii="仿宋" w:hAnsi="仿宋" w:eastAsia="仿宋" w:cs="仿宋"/>
                <w:lang w:eastAsia="zh-CN"/>
              </w:rPr>
            </w:pPr>
            <w:r>
              <w:rPr>
                <w:rFonts w:hint="eastAsia" w:ascii="仿宋" w:hAnsi="仿宋" w:eastAsia="仿宋" w:cs="仿宋"/>
                <w:b/>
                <w:sz w:val="24"/>
                <w:lang w:eastAsia="zh-CN"/>
              </w:rPr>
              <w:t>尚未解除的财产保全情况</w:t>
            </w:r>
          </w:p>
        </w:tc>
        <w:tc>
          <w:tcPr>
            <w:tcW w:w="7527" w:type="dxa"/>
            <w:gridSpan w:val="5"/>
            <w:noWrap w:val="0"/>
            <w:vAlign w:val="top"/>
          </w:tcPr>
          <w:p w14:paraId="3B8C83B7">
            <w:pPr>
              <w:rPr>
                <w:rFonts w:hint="eastAsia" w:ascii="仿宋" w:hAnsi="仿宋" w:eastAsia="仿宋" w:cs="仿宋"/>
                <w:sz w:val="24"/>
              </w:rPr>
            </w:pPr>
          </w:p>
        </w:tc>
      </w:tr>
      <w:tr w14:paraId="0EE3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592" w:type="dxa"/>
            <w:noWrap w:val="0"/>
            <w:vAlign w:val="top"/>
          </w:tcPr>
          <w:p w14:paraId="65597070">
            <w:pPr>
              <w:jc w:val="left"/>
              <w:rPr>
                <w:rFonts w:hint="eastAsia" w:ascii="仿宋" w:hAnsi="仿宋" w:eastAsia="仿宋" w:cs="仿宋"/>
              </w:rPr>
            </w:pPr>
          </w:p>
        </w:tc>
        <w:tc>
          <w:tcPr>
            <w:tcW w:w="7527" w:type="dxa"/>
            <w:gridSpan w:val="5"/>
            <w:noWrap w:val="0"/>
            <w:vAlign w:val="top"/>
          </w:tcPr>
          <w:p w14:paraId="3F56C9A2">
            <w:pPr>
              <w:rPr>
                <w:rFonts w:hint="eastAsia" w:ascii="仿宋" w:hAnsi="仿宋" w:eastAsia="仿宋" w:cs="仿宋"/>
                <w:sz w:val="24"/>
              </w:rPr>
            </w:pPr>
            <w:r>
              <w:rPr>
                <w:rFonts w:hint="eastAsia" w:ascii="仿宋" w:hAnsi="仿宋" w:eastAsia="仿宋" w:cs="仿宋"/>
                <w:sz w:val="24"/>
                <w:lang w:eastAsia="zh-CN"/>
              </w:rPr>
              <w:t>证明单位</w:t>
            </w:r>
            <w:r>
              <w:rPr>
                <w:rFonts w:hint="eastAsia" w:ascii="仿宋" w:hAnsi="仿宋" w:eastAsia="仿宋" w:cs="仿宋"/>
                <w:sz w:val="24"/>
              </w:rPr>
              <w:t>：</w:t>
            </w:r>
          </w:p>
          <w:p w14:paraId="7ED27AAB">
            <w:pPr>
              <w:rPr>
                <w:rFonts w:hint="eastAsia" w:ascii="仿宋" w:hAnsi="仿宋" w:eastAsia="仿宋" w:cs="仿宋"/>
                <w:sz w:val="24"/>
                <w:lang w:eastAsia="zh-CN"/>
              </w:rPr>
            </w:pPr>
          </w:p>
          <w:p w14:paraId="2FDB4AA8">
            <w:pPr>
              <w:rPr>
                <w:rFonts w:hint="eastAsia" w:ascii="仿宋" w:hAnsi="仿宋" w:eastAsia="仿宋" w:cs="仿宋"/>
                <w:sz w:val="24"/>
                <w:lang w:eastAsia="zh-CN"/>
              </w:rPr>
            </w:pPr>
            <w:r>
              <w:rPr>
                <w:rFonts w:hint="eastAsia" w:ascii="仿宋" w:hAnsi="仿宋" w:eastAsia="仿宋" w:cs="仿宋"/>
                <w:sz w:val="24"/>
                <w:lang w:eastAsia="zh-CN"/>
              </w:rPr>
              <w:t>经办人：</w:t>
            </w:r>
          </w:p>
          <w:p w14:paraId="74EB134D">
            <w:pPr>
              <w:ind w:firstLine="3120" w:firstLineChars="1300"/>
              <w:rPr>
                <w:rFonts w:hint="eastAsia" w:ascii="仿宋" w:hAnsi="仿宋" w:eastAsia="仿宋" w:cs="仿宋"/>
                <w:sz w:val="24"/>
                <w:lang w:val="en-US" w:eastAsia="zh-CN"/>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月 </w:t>
            </w:r>
            <w:r>
              <w:rPr>
                <w:rFonts w:hint="eastAsia" w:ascii="仿宋" w:hAnsi="仿宋" w:eastAsia="仿宋" w:cs="仿宋"/>
                <w:sz w:val="24"/>
                <w:lang w:val="en-US" w:eastAsia="zh-CN"/>
              </w:rPr>
              <w:t xml:space="preserve"> </w:t>
            </w:r>
            <w:r>
              <w:rPr>
                <w:rFonts w:hint="eastAsia" w:ascii="仿宋" w:hAnsi="仿宋" w:eastAsia="仿宋" w:cs="仿宋"/>
                <w:sz w:val="24"/>
              </w:rPr>
              <w:t xml:space="preserve"> 日</w:t>
            </w:r>
            <w:r>
              <w:rPr>
                <w:rFonts w:hint="eastAsia" w:ascii="仿宋" w:hAnsi="仿宋" w:eastAsia="仿宋" w:cs="仿宋"/>
                <w:sz w:val="24"/>
                <w:lang w:val="en-US" w:eastAsia="zh-CN"/>
              </w:rPr>
              <w:t xml:space="preserve">   </w:t>
            </w:r>
          </w:p>
          <w:p w14:paraId="1AB2833F">
            <w:pPr>
              <w:rPr>
                <w:rFonts w:hint="eastAsia" w:ascii="仿宋" w:hAnsi="仿宋" w:eastAsia="仿宋" w:cs="仿宋"/>
                <w:sz w:val="24"/>
              </w:rPr>
            </w:pPr>
          </w:p>
        </w:tc>
      </w:tr>
    </w:tbl>
    <w:p w14:paraId="4E4FE88D">
      <w:pPr>
        <w:ind w:firstLine="7062" w:firstLineChars="3350"/>
        <w:rPr>
          <w:rFonts w:hint="eastAsia" w:ascii="仿宋" w:hAnsi="仿宋" w:eastAsia="仿宋" w:cs="仿宋"/>
          <w:b/>
        </w:rPr>
      </w:pPr>
      <w:r>
        <w:rPr>
          <w:rFonts w:hint="eastAsia" w:ascii="仿宋" w:hAnsi="仿宋" w:eastAsia="仿宋" w:cs="仿宋"/>
          <w:b/>
        </w:rPr>
        <w:t>单位：元</w:t>
      </w:r>
    </w:p>
    <w:p w14:paraId="39980C0F">
      <w:pPr>
        <w:rPr>
          <w:rFonts w:hint="eastAsia" w:ascii="仿宋" w:hAnsi="仿宋" w:eastAsia="仿宋" w:cs="仿宋"/>
          <w:sz w:val="24"/>
          <w:lang w:val="en-US" w:eastAsia="zh-CN"/>
        </w:rPr>
      </w:pPr>
    </w:p>
    <w:p w14:paraId="7E167ECD">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b/>
          <w:bCs/>
          <w:color w:val="auto"/>
          <w:sz w:val="44"/>
          <w:szCs w:val="44"/>
          <w:lang w:val="en-US" w:eastAsia="zh-CN"/>
        </w:rPr>
        <w:t xml:space="preserve"> </w:t>
      </w:r>
      <w:r>
        <w:rPr>
          <w:rFonts w:hint="eastAsia" w:ascii="仿宋" w:hAnsi="仿宋" w:eastAsia="仿宋" w:cs="仿宋"/>
          <w:color w:val="auto"/>
          <w:sz w:val="28"/>
          <w:szCs w:val="28"/>
          <w:lang w:val="en-US" w:eastAsia="zh-CN"/>
        </w:rPr>
        <w:t xml:space="preserve">     </w:t>
      </w:r>
    </w:p>
    <w:p w14:paraId="735AF188">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eastAsia="zh-CN"/>
        </w:rPr>
        <w:t>如实申报债权承诺书</w:t>
      </w:r>
    </w:p>
    <w:p w14:paraId="7CD9A431">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仿宋" w:hAnsi="仿宋" w:eastAsia="仿宋" w:cs="仿宋"/>
          <w:color w:val="auto"/>
          <w:sz w:val="28"/>
          <w:szCs w:val="28"/>
          <w:lang w:eastAsia="zh-CN"/>
        </w:rPr>
      </w:pPr>
    </w:p>
    <w:p w14:paraId="4748A95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安徽小嘟充电科技有限公司管理人：</w:t>
      </w:r>
    </w:p>
    <w:p w14:paraId="768CF0A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我（单位</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本人）系安徽小嘟充电科技有限公司债权人，已知悉</w:t>
      </w:r>
      <w:r>
        <w:rPr>
          <w:rFonts w:hint="eastAsia" w:ascii="仿宋" w:hAnsi="仿宋" w:eastAsia="仿宋" w:cs="仿宋"/>
          <w:color w:val="auto"/>
          <w:sz w:val="28"/>
          <w:szCs w:val="28"/>
          <w:lang w:val="en-US" w:eastAsia="zh-CN"/>
        </w:rPr>
        <w:t>最高人民法院、最高人民检察院《关于办理虚假诉讼刑事案件适用法律若干问题的解释》第一条及《中华人民共和国刑法》第三百零七条</w:t>
      </w:r>
      <w:r>
        <w:rPr>
          <w:rFonts w:hint="eastAsia" w:ascii="仿宋" w:hAnsi="仿宋" w:eastAsia="仿宋" w:cs="仿宋"/>
          <w:color w:val="auto"/>
          <w:sz w:val="28"/>
          <w:szCs w:val="28"/>
          <w:lang w:eastAsia="zh-CN"/>
        </w:rPr>
        <w:t>之规定（详见附件），我（单位</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本人）承诺向安徽小嘟充电科技有限公司管理人提交的债权申报材料均为真实有效的，如存在虚假申报资料或进行虚假申报债权的，我（单位</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本人）愿意承担一切法律责任。</w:t>
      </w:r>
    </w:p>
    <w:p w14:paraId="4EB2B18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特此承诺。</w:t>
      </w:r>
    </w:p>
    <w:p w14:paraId="599BA87C">
      <w:pPr>
        <w:keepNext w:val="0"/>
        <w:keepLines w:val="0"/>
        <w:pageBreakBefore w:val="0"/>
        <w:widowControl w:val="0"/>
        <w:kinsoku/>
        <w:wordWrap/>
        <w:overflowPunct/>
        <w:topLinePunct w:val="0"/>
        <w:autoSpaceDE/>
        <w:autoSpaceDN/>
        <w:bidi w:val="0"/>
        <w:adjustRightInd/>
        <w:snapToGrid/>
        <w:spacing w:line="400" w:lineRule="exact"/>
        <w:ind w:firstLine="5320" w:firstLineChars="190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承诺人：</w:t>
      </w:r>
      <w:r>
        <w:rPr>
          <w:rFonts w:hint="eastAsia" w:ascii="仿宋" w:hAnsi="仿宋" w:eastAsia="仿宋" w:cs="仿宋"/>
          <w:color w:val="auto"/>
          <w:sz w:val="28"/>
          <w:szCs w:val="28"/>
          <w:lang w:val="en-US" w:eastAsia="zh-CN"/>
        </w:rPr>
        <w:t xml:space="preserve">  </w:t>
      </w:r>
    </w:p>
    <w:p w14:paraId="1FA599D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0BDA242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5289ACA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8"/>
          <w:szCs w:val="28"/>
          <w:lang w:val="en-US" w:eastAsia="zh-CN"/>
        </w:rPr>
      </w:pPr>
    </w:p>
    <w:p w14:paraId="6AA8F9F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（请仔细阅读如实申报债权承诺书并签名（盖章）确认）</w:t>
      </w:r>
      <w:r>
        <w:rPr>
          <w:rFonts w:hint="eastAsia" w:ascii="仿宋" w:hAnsi="仿宋" w:eastAsia="仿宋" w:cs="仿宋"/>
          <w:color w:val="auto"/>
          <w:sz w:val="28"/>
          <w:szCs w:val="28"/>
          <w:lang w:val="en-US" w:eastAsia="zh-CN"/>
        </w:rPr>
        <w:t xml:space="preserve">           </w:t>
      </w:r>
    </w:p>
    <w:p w14:paraId="05E2843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
          <w:bCs/>
          <w:color w:val="auto"/>
          <w:sz w:val="28"/>
          <w:szCs w:val="28"/>
          <w:lang w:val="en-US" w:eastAsia="zh-CN"/>
        </w:rPr>
      </w:pPr>
    </w:p>
    <w:p w14:paraId="1582CC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400" w:lineRule="exact"/>
        <w:ind w:left="0" w:firstLine="0"/>
        <w:jc w:val="both"/>
        <w:textAlignment w:val="auto"/>
        <w:outlineLvl w:val="9"/>
        <w:rPr>
          <w:rFonts w:hint="eastAsia" w:ascii="仿宋" w:hAnsi="仿宋" w:eastAsia="仿宋" w:cs="仿宋"/>
          <w:b/>
          <w:bCs/>
          <w:color w:val="auto"/>
          <w:sz w:val="28"/>
          <w:szCs w:val="28"/>
          <w:lang w:val="en-US" w:eastAsia="zh-CN"/>
        </w:rPr>
      </w:pPr>
    </w:p>
    <w:p w14:paraId="4322FD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400" w:lineRule="exact"/>
        <w:ind w:left="0" w:firstLine="0"/>
        <w:jc w:val="both"/>
        <w:textAlignment w:val="auto"/>
        <w:outlineLvl w:val="9"/>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附：相关法律条文</w:t>
      </w:r>
    </w:p>
    <w:p w14:paraId="128F43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400" w:lineRule="exact"/>
        <w:ind w:left="0" w:firstLine="562" w:firstLineChars="20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bCs w:val="0"/>
          <w:i w:val="0"/>
          <w:caps w:val="0"/>
          <w:color w:val="auto"/>
          <w:spacing w:val="0"/>
          <w:kern w:val="0"/>
          <w:sz w:val="28"/>
          <w:szCs w:val="28"/>
          <w:shd w:val="clear" w:color="auto" w:fill="FFFFFF"/>
          <w:lang w:val="en-US" w:eastAsia="zh-CN" w:bidi="ar"/>
        </w:rPr>
        <w:t>最高人民法院 最高人民检察院《关于办理虚假诉讼刑事案件适用法律若干问题的解释》：</w:t>
      </w:r>
      <w:r>
        <w:rPr>
          <w:rFonts w:hint="eastAsia" w:ascii="仿宋" w:hAnsi="仿宋" w:eastAsia="仿宋" w:cs="仿宋"/>
          <w:b w:val="0"/>
          <w:i w:val="0"/>
          <w:caps w:val="0"/>
          <w:color w:val="auto"/>
          <w:spacing w:val="0"/>
          <w:kern w:val="0"/>
          <w:sz w:val="28"/>
          <w:szCs w:val="28"/>
          <w:shd w:val="clear" w:color="auto" w:fill="FFFFFF"/>
          <w:lang w:val="en-US" w:eastAsia="zh-CN" w:bidi="ar"/>
        </w:rPr>
        <w:t>第一条 采取伪造证据、虚假陈述等手段，实施下列行为之一，捏造民事法律关系，虚构民事纠纷，向人民法院提起民事诉讼的，应当认定为刑法第三百零七条之一第一款规定的“以捏造的事实提起民事诉讼”：</w:t>
      </w:r>
    </w:p>
    <w:p w14:paraId="73F511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400" w:lineRule="exact"/>
        <w:ind w:left="0" w:firstLine="560" w:firstLineChars="20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color="auto" w:fill="FFFFFF"/>
          <w:lang w:val="en-US" w:eastAsia="zh-CN" w:bidi="ar"/>
        </w:rPr>
        <w:t>（五）在破产案件审理过程中申报捏造的债权的；</w:t>
      </w:r>
    </w:p>
    <w:p w14:paraId="679B1B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400" w:lineRule="exact"/>
        <w:ind w:left="0" w:firstLine="560" w:firstLineChars="200"/>
        <w:jc w:val="both"/>
        <w:textAlignment w:val="auto"/>
        <w:outlineLvl w:val="9"/>
        <w:rPr>
          <w:rFonts w:hint="eastAsia" w:ascii="仿宋" w:hAnsi="仿宋" w:eastAsia="仿宋" w:cs="仿宋"/>
          <w:b w:val="0"/>
          <w:i w:val="0"/>
          <w:caps w:val="0"/>
          <w:color w:val="auto"/>
          <w:spacing w:val="0"/>
          <w:sz w:val="28"/>
          <w:szCs w:val="28"/>
        </w:rPr>
      </w:pPr>
      <w:r>
        <w:rPr>
          <w:rFonts w:hint="eastAsia" w:ascii="仿宋" w:hAnsi="仿宋" w:eastAsia="仿宋" w:cs="仿宋"/>
          <w:b w:val="0"/>
          <w:i w:val="0"/>
          <w:caps w:val="0"/>
          <w:color w:val="auto"/>
          <w:spacing w:val="0"/>
          <w:kern w:val="0"/>
          <w:sz w:val="28"/>
          <w:szCs w:val="28"/>
          <w:shd w:val="clear" w:color="auto" w:fill="FFFFFF"/>
          <w:lang w:val="en-US" w:eastAsia="zh-CN" w:bidi="ar"/>
        </w:rPr>
        <w:t>隐瞒债务已经全部清偿的事实，向人民法院提起民事诉讼，要求他人履行债务的，以“以捏造的事实提起民事诉讼”论。</w:t>
      </w:r>
    </w:p>
    <w:p w14:paraId="2642F2EC">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9"/>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刑法：</w:t>
      </w:r>
      <w:r>
        <w:rPr>
          <w:rFonts w:hint="eastAsia" w:ascii="仿宋" w:hAnsi="仿宋" w:eastAsia="仿宋" w:cs="仿宋"/>
          <w:color w:val="auto"/>
          <w:sz w:val="28"/>
          <w:szCs w:val="28"/>
        </w:rPr>
        <w:t>第三百零七条之一【虚假诉讼罪】以捏造的事实提起民事诉讼，妨害司法秩序或者严重侵害他人合法权益的，处三年以下有期徒刑、拘役或者管制，并处或者单处罚金;情节严重的，处三年以上七年以下有期徒刑，并处罚金。</w:t>
      </w:r>
    </w:p>
    <w:p w14:paraId="030A413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outlineLvl w:val="9"/>
        <w:rPr>
          <w:rFonts w:hint="default"/>
        </w:rPr>
      </w:pPr>
      <w:r>
        <w:rPr>
          <w:rFonts w:hint="eastAsia" w:ascii="仿宋" w:hAnsi="仿宋" w:eastAsia="仿宋" w:cs="仿宋"/>
          <w:color w:val="auto"/>
          <w:sz w:val="28"/>
          <w:szCs w:val="28"/>
          <w:lang w:val="en-US" w:eastAsia="zh-CN"/>
        </w:rPr>
        <w:t>单位犯前款罪的，对单位判处罚金，并对其直接负责的主管人员和其他直接责任人员，依照前款的规定处罚。</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9F96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76AD9">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E579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D48D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5A273">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3C7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zJiZGMwMDQyYjhjYjQ4MGQ3ZDhhNTU2MGU3YmYifQ=="/>
  </w:docVars>
  <w:rsids>
    <w:rsidRoot w:val="2BFD3540"/>
    <w:rsid w:val="017A7F22"/>
    <w:rsid w:val="02286159"/>
    <w:rsid w:val="04FC0420"/>
    <w:rsid w:val="07E01C59"/>
    <w:rsid w:val="0F06471B"/>
    <w:rsid w:val="11337D8C"/>
    <w:rsid w:val="114A5AA6"/>
    <w:rsid w:val="15CA2164"/>
    <w:rsid w:val="1B76134E"/>
    <w:rsid w:val="1CC27500"/>
    <w:rsid w:val="21AA43E5"/>
    <w:rsid w:val="21EC3E93"/>
    <w:rsid w:val="2383100C"/>
    <w:rsid w:val="23DA282B"/>
    <w:rsid w:val="255E72C7"/>
    <w:rsid w:val="27F77432"/>
    <w:rsid w:val="295C6643"/>
    <w:rsid w:val="2BFD3540"/>
    <w:rsid w:val="2D1E1506"/>
    <w:rsid w:val="2E6C1355"/>
    <w:rsid w:val="315A19AD"/>
    <w:rsid w:val="33D84531"/>
    <w:rsid w:val="349218B1"/>
    <w:rsid w:val="356F1758"/>
    <w:rsid w:val="393772BC"/>
    <w:rsid w:val="3F7EB856"/>
    <w:rsid w:val="41FB0E51"/>
    <w:rsid w:val="490E7FE7"/>
    <w:rsid w:val="4C1E0688"/>
    <w:rsid w:val="4C3F1E97"/>
    <w:rsid w:val="4C5001B7"/>
    <w:rsid w:val="516910F4"/>
    <w:rsid w:val="54DA5261"/>
    <w:rsid w:val="5507090D"/>
    <w:rsid w:val="597A5F54"/>
    <w:rsid w:val="5DFC20DB"/>
    <w:rsid w:val="5E978DD7"/>
    <w:rsid w:val="67151983"/>
    <w:rsid w:val="67C65A33"/>
    <w:rsid w:val="6D4559A3"/>
    <w:rsid w:val="6DE63628"/>
    <w:rsid w:val="783E4ACC"/>
    <w:rsid w:val="7B3D4C5E"/>
    <w:rsid w:val="7CB3096D"/>
    <w:rsid w:val="7E693B4E"/>
    <w:rsid w:val="934FBE35"/>
    <w:rsid w:val="DE5B73CD"/>
    <w:rsid w:val="E7F7704C"/>
    <w:rsid w:val="F77DC977"/>
    <w:rsid w:val="F9FB9714"/>
    <w:rsid w:val="FFFB7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2930</Words>
  <Characters>2966</Characters>
  <Lines>0</Lines>
  <Paragraphs>0</Paragraphs>
  <TotalTime>0</TotalTime>
  <ScaleCrop>false</ScaleCrop>
  <LinksUpToDate>false</LinksUpToDate>
  <CharactersWithSpaces>4362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2021-02-03T17:08:00Z</dcterms:created>
  <dc:creator>因你而在</dc:creator>
  <cp:lastModifiedBy>Alopex Lagopus</cp:lastModifiedBy>
  <dcterms:modified xsi:type="dcterms:W3CDTF">2025-07-22T03:25:34Z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C82BCC9B09534F78804696A10C7C4235_13</vt:lpwstr>
  </property>
  <property fmtid="{D5CDD505-2E9C-101B-9397-08002B2CF9AE}" pid="4" name="KSOTemplateDocerSaveRecord">
    <vt:lpwstr>eyJoZGlkIjoiZjk1MzJiZGMwMDQyYjhjYjQ4MGQ3ZDhhNTU2MGU3YmYiLCJ1c2VySWQiOiIyNjcyNzQwMTEifQ==</vt:lpwstr>
  </property>
</Properties>
</file>