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7A9A9">
      <w:pPr>
        <w:widowControl/>
        <w:spacing w:line="500" w:lineRule="exact"/>
        <w:jc w:val="both"/>
        <w:rPr>
          <w:rFonts w:hint="eastAsia"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4</w:t>
      </w:r>
      <w:r>
        <w:rPr>
          <w:rFonts w:hint="eastAsia" w:ascii="黑体" w:hAnsi="黑体" w:eastAsia="黑体"/>
          <w:sz w:val="24"/>
          <w:szCs w:val="24"/>
        </w:rPr>
        <w:t>：</w:t>
      </w:r>
    </w:p>
    <w:p w14:paraId="20AA1884">
      <w:pPr>
        <w:spacing w:line="500" w:lineRule="exact"/>
        <w:jc w:val="center"/>
        <w:rPr>
          <w:rFonts w:hint="eastAsia" w:ascii="黑体" w:hAnsi="黑体" w:eastAsia="黑体"/>
          <w:sz w:val="32"/>
          <w:szCs w:val="32"/>
        </w:rPr>
      </w:pPr>
      <w:r>
        <w:rPr>
          <w:rFonts w:hint="eastAsia" w:ascii="黑体" w:hAnsi="黑体" w:eastAsia="黑体"/>
          <w:sz w:val="32"/>
          <w:szCs w:val="32"/>
        </w:rPr>
        <w:t>保密承诺函</w:t>
      </w:r>
    </w:p>
    <w:p w14:paraId="019317AB">
      <w:pPr>
        <w:spacing w:line="500" w:lineRule="exact"/>
        <w:ind w:firstLine="480" w:firstLineChars="200"/>
        <w:jc w:val="both"/>
        <w:rPr>
          <w:rFonts w:hint="eastAsia" w:ascii="楷体" w:hAnsi="楷体" w:eastAsia="楷体"/>
          <w:sz w:val="24"/>
          <w:szCs w:val="24"/>
        </w:rPr>
      </w:pPr>
    </w:p>
    <w:p w14:paraId="6BBA76D4">
      <w:pPr>
        <w:spacing w:line="500" w:lineRule="exact"/>
        <w:jc w:val="both"/>
        <w:rPr>
          <w:rFonts w:hint="eastAsia" w:ascii="楷体" w:hAnsi="楷体" w:eastAsia="楷体"/>
          <w:sz w:val="24"/>
          <w:szCs w:val="24"/>
        </w:rPr>
      </w:pPr>
      <w:r>
        <w:rPr>
          <w:rFonts w:hint="eastAsia" w:ascii="楷体" w:hAnsi="楷体" w:eastAsia="楷体"/>
          <w:sz w:val="24"/>
          <w:szCs w:val="24"/>
        </w:rPr>
        <w:t>合肥建工集团有限公司</w:t>
      </w:r>
      <w:r>
        <w:rPr>
          <w:rFonts w:hint="eastAsia" w:ascii="楷体" w:hAnsi="楷体" w:eastAsia="楷体"/>
          <w:sz w:val="24"/>
          <w:szCs w:val="24"/>
          <w:lang w:val="en-US" w:eastAsia="zh-CN"/>
        </w:rPr>
        <w:t>等十二家公司</w:t>
      </w:r>
      <w:bookmarkStart w:id="0" w:name="_GoBack"/>
      <w:bookmarkEnd w:id="0"/>
      <w:r>
        <w:rPr>
          <w:rFonts w:hint="eastAsia" w:ascii="楷体" w:hAnsi="楷体" w:eastAsia="楷体"/>
          <w:sz w:val="24"/>
          <w:szCs w:val="24"/>
        </w:rPr>
        <w:t>管理人：</w:t>
      </w:r>
    </w:p>
    <w:p w14:paraId="13FE1EFF">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本单位拟参与合肥建工集团有限公司及相关子公司重整投资</w:t>
      </w:r>
      <w:r>
        <w:rPr>
          <w:rFonts w:ascii="楷体" w:hAnsi="楷体" w:eastAsia="楷体"/>
          <w:sz w:val="24"/>
          <w:szCs w:val="24"/>
        </w:rPr>
        <w:t>人</w:t>
      </w:r>
      <w:r>
        <w:rPr>
          <w:rFonts w:hint="eastAsia" w:ascii="楷体" w:hAnsi="楷体" w:eastAsia="楷体"/>
          <w:sz w:val="24"/>
          <w:szCs w:val="24"/>
        </w:rPr>
        <w:t>招募</w:t>
      </w:r>
      <w:r>
        <w:rPr>
          <w:rFonts w:ascii="楷体" w:hAnsi="楷体" w:eastAsia="楷体"/>
          <w:sz w:val="24"/>
          <w:szCs w:val="24"/>
        </w:rPr>
        <w:t>和遴选</w:t>
      </w:r>
      <w:r>
        <w:rPr>
          <w:rFonts w:hint="eastAsia" w:ascii="楷体" w:hAnsi="楷体" w:eastAsia="楷体"/>
          <w:sz w:val="24"/>
          <w:szCs w:val="24"/>
        </w:rPr>
        <w:t>（以下简称“</w:t>
      </w:r>
      <w:r>
        <w:rPr>
          <w:rFonts w:ascii="楷体" w:hAnsi="楷体" w:eastAsia="楷体"/>
          <w:sz w:val="24"/>
          <w:szCs w:val="24"/>
        </w:rPr>
        <w:t>本</w:t>
      </w:r>
      <w:r>
        <w:rPr>
          <w:rFonts w:hint="eastAsia" w:ascii="楷体" w:hAnsi="楷体" w:eastAsia="楷体"/>
          <w:sz w:val="24"/>
          <w:szCs w:val="24"/>
        </w:rPr>
        <w:t>项目”），将对本项目的必要信息进行采集和整理，可能从披露方获知相关保密信息（提供的一方称为“披露方”，接收的一方称为“接收方”，即本单位）。为在工作中遵守相关保密义务，本单位出具本保密承诺函。</w:t>
      </w:r>
    </w:p>
    <w:p w14:paraId="54EF382D">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1.本承诺函所述“保密信息”是指：披露方和/或其关联方以直接或间接的方式、口头/书面/实物/电子或其他任何形式，向接收方或其授权代表披露的涉及本项目的信息。该等保密信息包括但不限于合肥建工及其下属企业的业务、财务、人员等与本项目有关的非公开信息；不论该等信息是以何种形式和方式披露，也不论是否标注为保密。</w:t>
      </w:r>
    </w:p>
    <w:p w14:paraId="2D4E19A2">
      <w:pPr>
        <w:spacing w:line="500" w:lineRule="exact"/>
        <w:ind w:firstLine="480" w:firstLineChars="200"/>
        <w:jc w:val="both"/>
        <w:rPr>
          <w:rFonts w:ascii="楷体" w:hAnsi="楷体" w:eastAsia="楷体"/>
          <w:sz w:val="24"/>
          <w:szCs w:val="24"/>
        </w:rPr>
      </w:pPr>
      <w:r>
        <w:rPr>
          <w:rFonts w:hint="eastAsia" w:ascii="楷体" w:hAnsi="楷体" w:eastAsia="楷体"/>
          <w:sz w:val="24"/>
          <w:szCs w:val="24"/>
        </w:rPr>
        <w:t>2.承诺事项：本单位仅将披露方的保密信息用于本项目的正常工作推进，仅可由接收方及其相关人员为项目之目的而使用。接收方不会将保密信息用于本项目之外的任何商业性或盈利性目的；未经披露方同意，接收方不得故意以作为或不作为的方式，使承办本项目的人员以外的任何第三方知晓与本项目有关的保密信息。若应有权机关要求而披露的，将在合法且有关机关允许范围内通知披露方。</w:t>
      </w:r>
    </w:p>
    <w:p w14:paraId="20AC3171">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3.本单位承诺，除非保密信息已通过合法程序进入公众知晓领域，本承诺函始终有效，若违反保密义务将依法承担相应责任。</w:t>
      </w:r>
    </w:p>
    <w:p w14:paraId="3ACF358D">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4.本单位确认，一旦管理人要求，本单位同意立即归还或销毁所有保密信息的原件和复印件（包括电子介质）以及基于保密信息制作的所有摘录及分析。</w:t>
      </w:r>
    </w:p>
    <w:p w14:paraId="3F62E781">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5.本承诺函自本单位盖章出具之日起生效。本承诺函的订立、效力、解释、履行和争议的解决等均受中国法律的管辖，并依其解释。</w:t>
      </w:r>
    </w:p>
    <w:p w14:paraId="57CC7DB7">
      <w:pPr>
        <w:spacing w:line="500" w:lineRule="exact"/>
        <w:ind w:firstLine="480" w:firstLineChars="200"/>
        <w:jc w:val="both"/>
        <w:rPr>
          <w:rFonts w:hint="eastAsia" w:ascii="楷体" w:hAnsi="楷体" w:eastAsia="楷体"/>
          <w:sz w:val="24"/>
          <w:szCs w:val="24"/>
        </w:rPr>
      </w:pPr>
      <w:r>
        <w:rPr>
          <w:rFonts w:ascii="楷体" w:hAnsi="楷体" w:eastAsia="楷体"/>
          <w:sz w:val="24"/>
          <w:szCs w:val="24"/>
        </w:rPr>
        <w:t>特此承诺。</w:t>
      </w:r>
    </w:p>
    <w:p w14:paraId="16709B53">
      <w:pPr>
        <w:spacing w:line="500" w:lineRule="exact"/>
        <w:ind w:firstLine="480" w:firstLineChars="200"/>
        <w:jc w:val="right"/>
        <w:rPr>
          <w:rFonts w:hint="eastAsia" w:ascii="楷体" w:hAnsi="楷体" w:eastAsia="楷体"/>
          <w:sz w:val="24"/>
          <w:szCs w:val="24"/>
        </w:rPr>
      </w:pPr>
      <w:r>
        <w:rPr>
          <w:rFonts w:hint="eastAsia" w:ascii="楷体" w:hAnsi="楷体" w:eastAsia="楷体"/>
          <w:sz w:val="24"/>
          <w:szCs w:val="24"/>
        </w:rPr>
        <w:t>意向重整投资</w:t>
      </w:r>
      <w:r>
        <w:rPr>
          <w:rFonts w:ascii="楷体" w:hAnsi="楷体" w:eastAsia="楷体"/>
          <w:sz w:val="24"/>
          <w:szCs w:val="24"/>
        </w:rPr>
        <w:t>人</w:t>
      </w:r>
      <w:r>
        <w:rPr>
          <w:rFonts w:hint="eastAsia" w:ascii="楷体" w:hAnsi="楷体" w:eastAsia="楷体"/>
          <w:sz w:val="24"/>
          <w:szCs w:val="24"/>
        </w:rPr>
        <w:t>（盖章/签字）</w:t>
      </w:r>
    </w:p>
    <w:p w14:paraId="7FCEE2F6">
      <w:pPr>
        <w:spacing w:line="500" w:lineRule="exact"/>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sectPr>
      <w:headerReference r:id="rId3" w:type="default"/>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5C3D">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B"/>
    <w:rsid w:val="000D57C8"/>
    <w:rsid w:val="000E6BA1"/>
    <w:rsid w:val="000E7EA1"/>
    <w:rsid w:val="0010608B"/>
    <w:rsid w:val="00106AB2"/>
    <w:rsid w:val="00122528"/>
    <w:rsid w:val="001232AB"/>
    <w:rsid w:val="00124451"/>
    <w:rsid w:val="00170258"/>
    <w:rsid w:val="00204AD0"/>
    <w:rsid w:val="002317A1"/>
    <w:rsid w:val="002C0EDF"/>
    <w:rsid w:val="002F004F"/>
    <w:rsid w:val="002F62C7"/>
    <w:rsid w:val="0030665D"/>
    <w:rsid w:val="003201BA"/>
    <w:rsid w:val="003266C2"/>
    <w:rsid w:val="00373FE0"/>
    <w:rsid w:val="00394268"/>
    <w:rsid w:val="00397BB8"/>
    <w:rsid w:val="00555420"/>
    <w:rsid w:val="005567D4"/>
    <w:rsid w:val="005A010C"/>
    <w:rsid w:val="005F6C2C"/>
    <w:rsid w:val="006530A2"/>
    <w:rsid w:val="006A4DBB"/>
    <w:rsid w:val="006F1A0C"/>
    <w:rsid w:val="00711A8C"/>
    <w:rsid w:val="00804CAD"/>
    <w:rsid w:val="008801D8"/>
    <w:rsid w:val="009111C7"/>
    <w:rsid w:val="00975793"/>
    <w:rsid w:val="00976303"/>
    <w:rsid w:val="009D7120"/>
    <w:rsid w:val="009F4DB9"/>
    <w:rsid w:val="00A023D2"/>
    <w:rsid w:val="00A24F8A"/>
    <w:rsid w:val="00A832CB"/>
    <w:rsid w:val="00AD577D"/>
    <w:rsid w:val="00B65C13"/>
    <w:rsid w:val="00B973A1"/>
    <w:rsid w:val="00C16E2C"/>
    <w:rsid w:val="00C276DE"/>
    <w:rsid w:val="00C360D7"/>
    <w:rsid w:val="00C42C78"/>
    <w:rsid w:val="00C91C0C"/>
    <w:rsid w:val="00CD4313"/>
    <w:rsid w:val="00D071E0"/>
    <w:rsid w:val="00D21E6B"/>
    <w:rsid w:val="00D32069"/>
    <w:rsid w:val="00E14BAE"/>
    <w:rsid w:val="00E214AC"/>
    <w:rsid w:val="00E26ABF"/>
    <w:rsid w:val="00E41A10"/>
    <w:rsid w:val="00E76833"/>
    <w:rsid w:val="00F2688D"/>
    <w:rsid w:val="00F5663E"/>
    <w:rsid w:val="36AC5AC1"/>
    <w:rsid w:val="56FBAC0E"/>
    <w:rsid w:val="5C53F21A"/>
    <w:rsid w:val="62B17538"/>
    <w:rsid w:val="6B894AD7"/>
    <w:rsid w:val="7E7FA13B"/>
    <w:rsid w:val="FD9CB5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华文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_GB2312" w:cstheme="minorBidi"/>
      <w:kern w:val="2"/>
      <w:sz w:val="28"/>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rPr>
      <w:rFonts w:asciiTheme="minorHAnsi" w:hAnsiTheme="minorHAnsi" w:eastAsiaTheme="minorEastAsia"/>
      <w:sz w:val="18"/>
    </w:rPr>
  </w:style>
  <w:style w:type="paragraph" w:styleId="3">
    <w:name w:val="header"/>
    <w:basedOn w:val="1"/>
    <w:qFormat/>
    <w:uiPriority w:val="0"/>
    <w:pPr>
      <w:pBdr>
        <w:bottom w:val="single" w:color="000000" w:sz="6" w:space="1"/>
      </w:pBdr>
      <w:jc w:val="center"/>
    </w:pPr>
    <w:rPr>
      <w:rFonts w:asciiTheme="minorHAnsi" w:hAnsiTheme="minorHAnsi" w:eastAsiaTheme="minorEastAsia"/>
      <w:sz w:val="18"/>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7">
    <w:name w:val="页眉 字符"/>
    <w:basedOn w:val="6"/>
    <w:qFormat/>
    <w:uiPriority w:val="0"/>
    <w:rPr>
      <w:sz w:val="18"/>
    </w:rPr>
  </w:style>
  <w:style w:type="character" w:customStyle="1" w:styleId="8">
    <w:name w:val="页脚 字符"/>
    <w:basedOn w:val="6"/>
    <w:qFormat/>
    <w:uiPriority w:val="99"/>
    <w:rPr>
      <w:sz w:val="18"/>
    </w:r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10">
    <w:name w:val="Revision"/>
    <w:hidden/>
    <w:unhideWhenUsed/>
    <w:uiPriority w:val="99"/>
    <w:rPr>
      <w:rFonts w:ascii="Times New Roman" w:hAnsi="Times New Roman" w:eastAsia="仿宋_GB2312" w:cstheme="minorBidi"/>
      <w:kern w:val="2"/>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685</Words>
  <Characters>690</Characters>
  <Lines>5</Lines>
  <Paragraphs>1</Paragraphs>
  <TotalTime>40</TotalTime>
  <ScaleCrop>false</ScaleCrop>
  <LinksUpToDate>false</LinksUpToDate>
  <CharactersWithSpaces>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2022-08-31T20:31:00Z</dcterms:created>
  <dc:creator>宋瑾 Song, Jin</dc:creator>
  <dc:description>DingTalk Document</dc:description>
  <cp:lastModifiedBy>Bee</cp:lastModifiedBy>
  <cp:lastPrinted>2022-06-02T17:40:00Z</cp:lastPrinted>
  <dcterms:modified xsi:type="dcterms:W3CDTF">2025-08-20T08:24:14Z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eyJoZGlkIjoiMzc0NDhmNjcxZjIyZjUzODE1Mzg1YzBhODM5YjQxYTgiLCJ1c2VySWQiOiIxMDcxOTcxMzEyIn0=</vt:lpwstr>
  </property>
  <property fmtid="{D5CDD505-2E9C-101B-9397-08002B2CF9AE}" pid="4" name="ICV">
    <vt:lpwstr>817FD29CF7C147B280E945237BEC6954_12</vt:lpwstr>
  </property>
</Properties>
</file>