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B2F75">
      <w:pPr>
        <w:spacing w:line="360" w:lineRule="auto"/>
        <w:jc w:val="center"/>
        <w:rPr>
          <w:rFonts w:hint="eastAsia" w:ascii="仿宋_GB2312" w:hAnsi="仿宋_GB2312" w:eastAsia="仿宋_GB2312" w:cs="仿宋_GB2312"/>
          <w:b/>
          <w:bCs/>
          <w:color w:val="000000"/>
          <w:kern w:val="0"/>
          <w:sz w:val="48"/>
          <w:szCs w:val="48"/>
        </w:rPr>
      </w:pPr>
    </w:p>
    <w:p w14:paraId="7160B0B3">
      <w:pPr>
        <w:jc w:val="center"/>
        <w:rPr>
          <w:rFonts w:ascii="方正小标宋简体" w:hAnsi="方正小标宋简体" w:eastAsia="方正小标宋简体" w:cs="方正小标宋简体"/>
          <w:b/>
          <w:color w:val="000000"/>
          <w:sz w:val="44"/>
          <w:szCs w:val="44"/>
        </w:rPr>
      </w:pPr>
      <w:r>
        <w:rPr>
          <w:rFonts w:hint="default" w:ascii="方正小标宋_GBK" w:hAnsi="微软雅黑" w:eastAsia="方正小标宋_GBK" w:cs="微软雅黑"/>
          <w:bCs/>
          <w:color w:val="000000"/>
          <w:kern w:val="0"/>
          <w:sz w:val="40"/>
          <w:szCs w:val="40"/>
          <w:lang w:val="en-US" w:eastAsia="zh-CN" w:bidi="ar"/>
        </w:rPr>
        <w:t>西南国际医药城改造</w:t>
      </w:r>
    </w:p>
    <w:p w14:paraId="2C615094">
      <w:pPr>
        <w:rPr>
          <w:rFonts w:ascii="Calibri" w:hAnsi="Calibri" w:eastAsia="宋体" w:cs="Times New Roman"/>
          <w:color w:val="000000"/>
          <w:szCs w:val="24"/>
        </w:rPr>
      </w:pPr>
    </w:p>
    <w:p w14:paraId="1178D440">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竞</w:t>
      </w:r>
    </w:p>
    <w:p w14:paraId="357B9BF2">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争</w:t>
      </w:r>
    </w:p>
    <w:p w14:paraId="523E4A45">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性</w:t>
      </w:r>
    </w:p>
    <w:p w14:paraId="5AA36AF6">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谈</w:t>
      </w:r>
    </w:p>
    <w:p w14:paraId="21D3FA64">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判</w:t>
      </w:r>
    </w:p>
    <w:p w14:paraId="0CD28F8E">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文</w:t>
      </w:r>
    </w:p>
    <w:p w14:paraId="21D45979">
      <w:pPr>
        <w:jc w:val="center"/>
        <w:rPr>
          <w:rFonts w:hint="eastAsia"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件</w:t>
      </w:r>
    </w:p>
    <w:p w14:paraId="6C0C63B8">
      <w:pPr>
        <w:pStyle w:val="2"/>
      </w:pPr>
    </w:p>
    <w:p w14:paraId="2353944E"/>
    <w:p w14:paraId="4A951ABF">
      <w:pPr>
        <w:pStyle w:val="2"/>
      </w:pPr>
    </w:p>
    <w:p w14:paraId="30878ACD"/>
    <w:p w14:paraId="798D1DD0">
      <w:pPr>
        <w:pStyle w:val="2"/>
      </w:pPr>
    </w:p>
    <w:p w14:paraId="115F9C25"/>
    <w:p w14:paraId="796D3825">
      <w:pPr>
        <w:pStyle w:val="2"/>
      </w:pPr>
    </w:p>
    <w:tbl>
      <w:tblPr>
        <w:tblStyle w:val="9"/>
        <w:tblW w:w="0" w:type="auto"/>
        <w:tblInd w:w="108" w:type="dxa"/>
        <w:tblLayout w:type="fixed"/>
        <w:tblCellMar>
          <w:top w:w="0" w:type="dxa"/>
          <w:left w:w="108" w:type="dxa"/>
          <w:bottom w:w="0" w:type="dxa"/>
          <w:right w:w="108" w:type="dxa"/>
        </w:tblCellMar>
      </w:tblPr>
      <w:tblGrid>
        <w:gridCol w:w="4987"/>
        <w:gridCol w:w="2136"/>
      </w:tblGrid>
      <w:tr w14:paraId="1645345A">
        <w:trPr>
          <w:trHeight w:val="1241" w:hRule="atLeast"/>
        </w:trPr>
        <w:tc>
          <w:tcPr>
            <w:tcW w:w="4987" w:type="dxa"/>
            <w:noWrap w:val="0"/>
            <w:vAlign w:val="center"/>
          </w:tcPr>
          <w:p w14:paraId="4A57B680">
            <w:pPr>
              <w:pStyle w:val="14"/>
              <w:ind w:left="0" w:leftChars="0" w:firstLine="0" w:firstLineChars="0"/>
              <w:jc w:val="left"/>
              <w:rPr>
                <w:rFonts w:hint="default" w:ascii="宋体" w:hAnsi="宋体" w:eastAsia="方正仿宋简体"/>
                <w:sz w:val="30"/>
                <w:szCs w:val="30"/>
                <w:lang w:val="en-US" w:eastAsia="zh-CN"/>
              </w:rPr>
            </w:pPr>
            <w:r>
              <w:rPr>
                <w:rFonts w:hint="default" w:ascii="宋体" w:hAnsi="宋体" w:eastAsia="方正仿宋简体"/>
                <w:sz w:val="30"/>
                <w:szCs w:val="30"/>
                <w:lang w:val="en-US" w:eastAsia="zh-CN"/>
              </w:rPr>
              <w:t>四川西南医用设备有限公司管理人</w:t>
            </w:r>
          </w:p>
        </w:tc>
        <w:tc>
          <w:tcPr>
            <w:tcW w:w="2136" w:type="dxa"/>
            <w:noWrap w:val="0"/>
            <w:vAlign w:val="center"/>
          </w:tcPr>
          <w:p w14:paraId="34AB060F">
            <w:pPr>
              <w:pStyle w:val="14"/>
              <w:ind w:firstLine="602"/>
              <w:jc w:val="center"/>
              <w:rPr>
                <w:rFonts w:ascii="宋体" w:hAnsi="宋体"/>
                <w:sz w:val="30"/>
                <w:szCs w:val="30"/>
                <w:lang w:val="en-US"/>
              </w:rPr>
            </w:pPr>
            <w:r>
              <w:rPr>
                <w:rFonts w:ascii="宋体" w:hAnsi="宋体"/>
                <w:sz w:val="30"/>
                <w:szCs w:val="30"/>
                <w:lang w:val="en-US"/>
              </w:rPr>
              <w:t>编制</w:t>
            </w:r>
          </w:p>
        </w:tc>
      </w:tr>
    </w:tbl>
    <w:p w14:paraId="3D1C8901">
      <w:pPr>
        <w:pStyle w:val="15"/>
        <w:jc w:val="center"/>
        <w:sectPr>
          <w:headerReference r:id="rId3" w:type="first"/>
          <w:footerReference r:id="rId4" w:type="even"/>
          <w:pgSz w:w="11907" w:h="16839"/>
          <w:pgMar w:top="2098" w:right="1474" w:bottom="1418" w:left="1531" w:header="1247" w:footer="851" w:gutter="0"/>
          <w:pgNumType w:start="1"/>
          <w:cols w:space="720" w:num="1"/>
          <w:titlePg/>
          <w:docGrid w:linePitch="286" w:charSpace="0"/>
        </w:sectPr>
      </w:pPr>
      <w:r>
        <w:rPr>
          <w:rFonts w:hint="eastAsia"/>
        </w:rPr>
        <w:t>202</w:t>
      </w:r>
      <w:r>
        <w:rPr>
          <w:rFonts w:hint="eastAsia"/>
          <w:lang w:val="en-US" w:eastAsia="zh-CN"/>
        </w:rPr>
        <w:t>5</w:t>
      </w:r>
      <w:r>
        <w:rPr>
          <w:rFonts w:hint="eastAsia"/>
        </w:rPr>
        <w:t>年</w:t>
      </w:r>
      <w:r>
        <w:rPr>
          <w:rFonts w:hint="eastAsia"/>
          <w:lang w:val="en-US" w:eastAsia="zh-CN"/>
        </w:rPr>
        <w:t>8</w:t>
      </w:r>
      <w:r>
        <w:rPr>
          <w:rFonts w:hint="eastAsia"/>
        </w:rPr>
        <w:t>月</w:t>
      </w:r>
      <w:bookmarkStart w:id="0" w:name="_Hlt101233737"/>
      <w:bookmarkEnd w:id="0"/>
      <w:bookmarkStart w:id="1" w:name="_Hlt101843627"/>
      <w:bookmarkEnd w:id="1"/>
    </w:p>
    <w:p w14:paraId="410F17D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小标宋_GBK" w:hAnsi="微软雅黑" w:eastAsia="方正小标宋_GBK" w:cs="微软雅黑"/>
          <w:bCs/>
          <w:color w:val="000000"/>
          <w:kern w:val="0"/>
          <w:sz w:val="40"/>
          <w:szCs w:val="40"/>
          <w:lang w:val="en-US" w:eastAsia="zh-CN" w:bidi="ar"/>
        </w:rPr>
      </w:pPr>
      <w:r>
        <w:rPr>
          <w:rFonts w:hint="eastAsia" w:ascii="仿宋_GB2312" w:hAnsi="仿宋_GB2312" w:eastAsia="仿宋_GB2312" w:cs="仿宋_GB2312"/>
          <w:b/>
          <w:bCs/>
          <w:color w:val="000000"/>
          <w:kern w:val="0"/>
          <w:sz w:val="44"/>
          <w:szCs w:val="44"/>
          <w:lang w:val="en-US" w:eastAsia="zh-CN"/>
        </w:rPr>
        <w:t xml:space="preserve">   </w:t>
      </w:r>
      <w:r>
        <w:rPr>
          <w:rFonts w:hint="default" w:ascii="方正小标宋_GBK" w:hAnsi="微软雅黑" w:eastAsia="方正小标宋_GBK" w:cs="微软雅黑"/>
          <w:bCs/>
          <w:color w:val="000000"/>
          <w:kern w:val="0"/>
          <w:sz w:val="40"/>
          <w:szCs w:val="40"/>
          <w:lang w:val="en-US" w:eastAsia="zh-CN" w:bidi="ar"/>
        </w:rPr>
        <w:t>西南国际医药城改造</w:t>
      </w:r>
      <w:r>
        <w:rPr>
          <w:rFonts w:hint="eastAsia" w:ascii="方正小标宋_GBK" w:hAnsi="微软雅黑" w:eastAsia="方正小标宋_GBK" w:cs="微软雅黑"/>
          <w:bCs/>
          <w:color w:val="000000"/>
          <w:kern w:val="0"/>
          <w:sz w:val="40"/>
          <w:szCs w:val="40"/>
          <w:lang w:val="en-US" w:eastAsia="zh-CN" w:bidi="ar"/>
        </w:rPr>
        <w:t>竞争性谈判文件</w:t>
      </w:r>
    </w:p>
    <w:p w14:paraId="3AAABA2E">
      <w:pPr>
        <w:jc w:val="center"/>
        <w:rPr>
          <w:rFonts w:ascii="宋体" w:hAnsi="宋体" w:eastAsia="仿宋_GB2312" w:cs="Times New Roman"/>
          <w:b/>
          <w:bCs/>
          <w:color w:val="000000"/>
          <w:sz w:val="44"/>
          <w:szCs w:val="44"/>
        </w:rPr>
      </w:pPr>
    </w:p>
    <w:p w14:paraId="214F4749">
      <w:pPr>
        <w:spacing w:line="360" w:lineRule="auto"/>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四川西南医用设备有限公司管理人拟对西南国际医药城进行</w:t>
      </w:r>
      <w:r>
        <w:rPr>
          <w:rFonts w:hint="eastAsia" w:ascii="仿宋_GB2312" w:hAnsi="仿宋_GB2312" w:eastAsia="仿宋_GB2312" w:cs="仿宋_GB2312"/>
          <w:color w:val="000000"/>
          <w:sz w:val="32"/>
          <w:szCs w:val="32"/>
          <w:lang w:val="en-US" w:eastAsia="zh-CN"/>
        </w:rPr>
        <w:t>卫生间及屋顶防水</w:t>
      </w:r>
      <w:r>
        <w:rPr>
          <w:rFonts w:hint="eastAsia" w:ascii="仿宋_GB2312" w:hAnsi="仿宋_GB2312" w:eastAsia="仿宋_GB2312" w:cs="仿宋_GB2312"/>
          <w:color w:val="000000"/>
          <w:sz w:val="32"/>
          <w:szCs w:val="32"/>
        </w:rPr>
        <w:t>改造，根据《中国人民共和国政府采购法》及相关法律法规，结合</w:t>
      </w:r>
      <w:r>
        <w:rPr>
          <w:rFonts w:hint="eastAsia" w:ascii="仿宋_GB2312" w:hAnsi="仿宋_GB2312" w:eastAsia="仿宋_GB2312" w:cs="仿宋_GB2312"/>
          <w:color w:val="000000"/>
          <w:sz w:val="32"/>
          <w:szCs w:val="32"/>
          <w:lang w:eastAsia="zh-CN"/>
        </w:rPr>
        <w:t>“西南国际医药城消防改造项目</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的实际情况，拟以竞争性谈判方式确定项目</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供应商，特邀请被推荐供应商按照本项目的有关要求参加本项目的竞争性谈判采购活动。</w:t>
      </w:r>
    </w:p>
    <w:p w14:paraId="1F6D35B0">
      <w:pPr>
        <w:numPr>
          <w:ilvl w:val="0"/>
          <w:numId w:val="1"/>
        </w:numPr>
        <w:spacing w:line="56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项目概况</w:t>
      </w:r>
    </w:p>
    <w:p w14:paraId="4B2E1F21">
      <w:pPr>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采购单位：四川西南医用设备有限公司管理人。</w:t>
      </w:r>
    </w:p>
    <w:p w14:paraId="31C9F81D">
      <w:pPr>
        <w:spacing w:line="560" w:lineRule="exact"/>
        <w:ind w:firstLine="640" w:firstLineChars="200"/>
        <w:jc w:val="left"/>
        <w:rPr>
          <w:rFonts w:hint="default" w:ascii="仿宋_GB2312" w:hAnsi="仿宋_GB2312" w:eastAsia="仿宋_GB2312" w:cs="仿宋_GB2312"/>
          <w:color w:val="000000"/>
          <w:sz w:val="32"/>
          <w:szCs w:val="32"/>
          <w:lang w:eastAsia="zh-CN"/>
        </w:rPr>
      </w:pPr>
      <w:r>
        <w:rPr>
          <w:rFonts w:ascii="仿宋_GB2312" w:hAnsi="仿宋_GB2312" w:eastAsia="仿宋_GB2312" w:cs="仿宋_GB2312"/>
          <w:color w:val="000000"/>
          <w:sz w:val="32"/>
          <w:szCs w:val="32"/>
        </w:rPr>
        <w:t>2</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项目名称：西南国际医药城改造</w:t>
      </w:r>
      <w:r>
        <w:rPr>
          <w:rFonts w:hint="default" w:ascii="仿宋_GB2312" w:hAnsi="仿宋_GB2312" w:eastAsia="仿宋_GB2312" w:cs="仿宋_GB2312"/>
          <w:color w:val="000000"/>
          <w:sz w:val="32"/>
          <w:szCs w:val="32"/>
        </w:rPr>
        <w:t>。</w:t>
      </w:r>
    </w:p>
    <w:p w14:paraId="642790A5">
      <w:pPr>
        <w:spacing w:line="560" w:lineRule="exact"/>
        <w:ind w:firstLine="640" w:firstLineChars="200"/>
        <w:jc w:val="lef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3</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项目地点：郫都区犀浦镇天河路5号</w:t>
      </w:r>
      <w:r>
        <w:rPr>
          <w:rFonts w:hint="eastAsia" w:ascii="仿宋_GB2312" w:hAnsi="仿宋_GB2312" w:eastAsia="仿宋_GB2312" w:cs="仿宋_GB2312"/>
          <w:color w:val="000000"/>
          <w:sz w:val="32"/>
          <w:szCs w:val="32"/>
          <w:lang w:val="en-US" w:eastAsia="zh-CN"/>
        </w:rPr>
        <w:t>。</w:t>
      </w:r>
    </w:p>
    <w:p w14:paraId="53F24A16">
      <w:pPr>
        <w:spacing w:line="560" w:lineRule="exact"/>
        <w:ind w:firstLine="640" w:firstLineChars="2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4</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项目改造改内容</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卫生间</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屋顶防水等。</w:t>
      </w:r>
    </w:p>
    <w:p w14:paraId="5527A481">
      <w:pPr>
        <w:spacing w:line="560" w:lineRule="exact"/>
        <w:ind w:firstLine="640" w:firstLineChars="200"/>
        <w:jc w:val="left"/>
        <w:rPr>
          <w:rFonts w:hint="eastAsia" w:ascii="仿宋_GB2312" w:hAnsi="仿宋_GB2312" w:eastAsia="仿宋_GB2312" w:cs="仿宋_GB2312"/>
          <w:bCs/>
          <w:snapToGrid w:val="0"/>
          <w:color w:val="000000"/>
          <w:sz w:val="32"/>
          <w:szCs w:val="32"/>
        </w:rPr>
      </w:pPr>
      <w:r>
        <w:rPr>
          <w:rFonts w:hint="eastAsia" w:ascii="仿宋_GB2312" w:hAnsi="仿宋_GB2312" w:eastAsia="仿宋_GB2312" w:cs="仿宋_GB2312"/>
          <w:bCs/>
          <w:snapToGrid w:val="0"/>
          <w:color w:val="000000"/>
          <w:sz w:val="32"/>
          <w:szCs w:val="32"/>
          <w:lang w:val="en-US" w:eastAsia="zh-CN"/>
        </w:rPr>
        <w:t>5</w:t>
      </w:r>
      <w:r>
        <w:rPr>
          <w:rFonts w:hint="default" w:ascii="仿宋_GB2312" w:hAnsi="仿宋_GB2312" w:eastAsia="仿宋_GB2312" w:cs="仿宋_GB2312"/>
          <w:bCs/>
          <w:snapToGrid w:val="0"/>
          <w:color w:val="000000"/>
          <w:sz w:val="32"/>
          <w:szCs w:val="32"/>
        </w:rPr>
        <w:t>.</w:t>
      </w:r>
      <w:r>
        <w:rPr>
          <w:rFonts w:hint="eastAsia" w:ascii="仿宋_GB2312" w:hAnsi="仿宋_GB2312" w:eastAsia="仿宋_GB2312" w:cs="仿宋_GB2312"/>
          <w:color w:val="000000"/>
          <w:sz w:val="32"/>
          <w:szCs w:val="32"/>
        </w:rPr>
        <w:t>本项目</w:t>
      </w:r>
      <w:r>
        <w:rPr>
          <w:rFonts w:hint="default" w:ascii="仿宋_GB2312" w:hAnsi="仿宋_GB2312" w:eastAsia="仿宋_GB2312" w:cs="仿宋_GB2312"/>
          <w:color w:val="000000"/>
          <w:sz w:val="32"/>
          <w:szCs w:val="32"/>
          <w:lang w:eastAsia="zh-CN"/>
        </w:rPr>
        <w:t>采购预算及最高限价</w:t>
      </w:r>
      <w:r>
        <w:rPr>
          <w:rFonts w:hint="eastAsia" w:ascii="仿宋_GB2312" w:hAnsi="仿宋_GB2312" w:eastAsia="仿宋_GB2312" w:cs="仿宋_GB2312"/>
          <w:bCs/>
          <w:snapToGrid w:val="0"/>
          <w:color w:val="000000"/>
          <w:sz w:val="32"/>
          <w:szCs w:val="32"/>
        </w:rPr>
        <w:t>：</w:t>
      </w:r>
    </w:p>
    <w:p w14:paraId="5CDD9978">
      <w:pPr>
        <w:spacing w:line="560" w:lineRule="exact"/>
        <w:ind w:firstLine="640" w:firstLineChars="200"/>
        <w:jc w:val="left"/>
        <w:rPr>
          <w:rFonts w:hint="default" w:ascii="仿宋_GB2312" w:hAnsi="仿宋_GB2312" w:eastAsia="仿宋_GB2312" w:cs="仿宋_GB2312"/>
          <w:bCs/>
          <w:snapToGrid w:val="0"/>
          <w:color w:val="000000"/>
          <w:sz w:val="32"/>
          <w:szCs w:val="32"/>
        </w:rPr>
      </w:pPr>
      <w:r>
        <w:rPr>
          <w:rFonts w:hint="default" w:ascii="仿宋_GB2312" w:hAnsi="仿宋_GB2312" w:eastAsia="仿宋_GB2312" w:cs="仿宋_GB2312"/>
          <w:bCs/>
          <w:snapToGrid w:val="0"/>
          <w:color w:val="000000"/>
          <w:sz w:val="32"/>
          <w:szCs w:val="32"/>
        </w:rPr>
        <w:t>采购预算</w:t>
      </w:r>
      <w:r>
        <w:rPr>
          <w:rFonts w:hint="eastAsia" w:ascii="仿宋_GB2312" w:hAnsi="仿宋_GB2312" w:eastAsia="仿宋_GB2312" w:cs="仿宋_GB2312"/>
          <w:bCs/>
          <w:snapToGrid w:val="0"/>
          <w:color w:val="000000"/>
          <w:sz w:val="32"/>
          <w:szCs w:val="32"/>
          <w:lang w:val="en-US" w:eastAsia="zh-CN"/>
        </w:rPr>
        <w:t>248965</w:t>
      </w:r>
      <w:r>
        <w:rPr>
          <w:rFonts w:hint="eastAsia" w:ascii="仿宋" w:hAnsi="仿宋" w:eastAsia="仿宋" w:cs="仿宋"/>
          <w:b/>
          <w:bCs/>
          <w:color w:val="000000"/>
          <w:sz w:val="32"/>
          <w:szCs w:val="32"/>
        </w:rPr>
        <w:t>元。</w:t>
      </w:r>
    </w:p>
    <w:p w14:paraId="2A5FF4E3">
      <w:pPr>
        <w:spacing w:line="560" w:lineRule="exact"/>
        <w:ind w:firstLine="640" w:firstLineChars="200"/>
        <w:jc w:val="left"/>
        <w:rPr>
          <w:rFonts w:ascii="Calibri" w:hAnsi="Calibri" w:eastAsia="宋体" w:cs="Times New Roman"/>
          <w:color w:val="000000"/>
          <w:szCs w:val="24"/>
        </w:rPr>
      </w:pPr>
      <w:r>
        <w:rPr>
          <w:rFonts w:hint="eastAsia" w:ascii="仿宋_GB2312" w:hAnsi="仿宋_GB2312" w:eastAsia="仿宋_GB2312" w:cs="仿宋_GB2312"/>
          <w:bCs/>
          <w:snapToGrid w:val="0"/>
          <w:color w:val="000000"/>
          <w:sz w:val="32"/>
          <w:szCs w:val="32"/>
        </w:rPr>
        <w:t>最高限价</w:t>
      </w:r>
      <w:r>
        <w:rPr>
          <w:rFonts w:hint="default" w:ascii="仿宋_GB2312" w:hAnsi="仿宋_GB2312" w:eastAsia="仿宋_GB2312" w:cs="仿宋_GB2312"/>
          <w:bCs/>
          <w:snapToGrid w:val="0"/>
          <w:color w:val="000000"/>
          <w:sz w:val="32"/>
          <w:szCs w:val="32"/>
        </w:rPr>
        <w:t>：</w:t>
      </w:r>
      <w:r>
        <w:rPr>
          <w:rFonts w:hint="eastAsia" w:ascii="仿宋_GB2312" w:hAnsi="仿宋_GB2312" w:eastAsia="仿宋_GB2312" w:cs="仿宋_GB2312"/>
          <w:bCs/>
          <w:snapToGrid w:val="0"/>
          <w:color w:val="000000"/>
          <w:sz w:val="32"/>
          <w:szCs w:val="32"/>
          <w:lang w:val="en-US" w:eastAsia="zh-CN"/>
        </w:rPr>
        <w:t>248965</w:t>
      </w:r>
      <w:r>
        <w:rPr>
          <w:rFonts w:hint="default" w:ascii="仿宋" w:hAnsi="仿宋" w:eastAsia="仿宋" w:cs="仿宋"/>
          <w:b/>
          <w:bCs/>
          <w:color w:val="000000"/>
          <w:sz w:val="32"/>
          <w:szCs w:val="32"/>
          <w:u w:val="none"/>
          <w:lang w:eastAsia="zh-CN"/>
        </w:rPr>
        <w:t>元</w:t>
      </w:r>
      <w:r>
        <w:rPr>
          <w:rFonts w:hint="eastAsia" w:ascii="仿宋" w:hAnsi="仿宋" w:eastAsia="仿宋" w:cs="仿宋"/>
          <w:b/>
          <w:bCs/>
          <w:color w:val="000000"/>
          <w:sz w:val="32"/>
          <w:szCs w:val="32"/>
        </w:rPr>
        <w:t>。</w:t>
      </w:r>
    </w:p>
    <w:p w14:paraId="26BED02A">
      <w:pPr>
        <w:spacing w:line="560" w:lineRule="exact"/>
        <w:ind w:left="480"/>
        <w:rPr>
          <w:rFonts w:ascii="仿宋_GB2312" w:hAnsi="仿宋_GB2312" w:eastAsia="仿宋_GB2312" w:cs="仿宋_GB2312"/>
          <w:bCs/>
          <w:snapToGrid w:val="0"/>
          <w:color w:val="000000"/>
          <w:sz w:val="32"/>
          <w:szCs w:val="32"/>
        </w:rPr>
      </w:pPr>
      <w:r>
        <w:rPr>
          <w:rFonts w:ascii="仿宋_GB2312" w:hAnsi="仿宋_GB2312" w:eastAsia="仿宋_GB2312" w:cs="仿宋_GB2312"/>
          <w:bCs/>
          <w:snapToGrid w:val="0"/>
          <w:color w:val="000000"/>
          <w:sz w:val="32"/>
          <w:szCs w:val="32"/>
        </w:rPr>
        <w:t xml:space="preserve"> </w:t>
      </w:r>
      <w:r>
        <w:rPr>
          <w:rFonts w:hint="eastAsia" w:ascii="仿宋_GB2312" w:hAnsi="仿宋_GB2312" w:eastAsia="仿宋_GB2312" w:cs="仿宋_GB2312"/>
          <w:bCs/>
          <w:snapToGrid w:val="0"/>
          <w:color w:val="000000"/>
          <w:sz w:val="32"/>
          <w:szCs w:val="32"/>
          <w:lang w:val="en-US" w:eastAsia="zh-CN"/>
        </w:rPr>
        <w:t>6</w:t>
      </w:r>
      <w:r>
        <w:rPr>
          <w:rFonts w:hint="default" w:ascii="仿宋_GB2312" w:hAnsi="仿宋_GB2312" w:eastAsia="仿宋_GB2312" w:cs="仿宋_GB2312"/>
          <w:bCs/>
          <w:snapToGrid w:val="0"/>
          <w:color w:val="000000"/>
          <w:sz w:val="32"/>
          <w:szCs w:val="32"/>
          <w:lang w:eastAsia="zh-CN"/>
        </w:rPr>
        <w:t>.</w:t>
      </w:r>
      <w:r>
        <w:rPr>
          <w:rFonts w:hint="eastAsia" w:ascii="仿宋_GB2312" w:hAnsi="仿宋_GB2312" w:eastAsia="仿宋_GB2312" w:cs="仿宋_GB2312"/>
          <w:bCs/>
          <w:snapToGrid w:val="0"/>
          <w:color w:val="000000"/>
          <w:sz w:val="32"/>
          <w:szCs w:val="32"/>
        </w:rPr>
        <w:t>竞争性谈判时间：</w:t>
      </w:r>
      <w:r>
        <w:rPr>
          <w:rFonts w:hint="eastAsia" w:ascii="仿宋_GB2312" w:hAnsi="仿宋_GB2312" w:eastAsia="仿宋_GB2312" w:cs="仿宋_GB2312"/>
          <w:bCs/>
          <w:snapToGrid w:val="0"/>
          <w:color w:val="000000"/>
          <w:sz w:val="32"/>
          <w:szCs w:val="32"/>
          <w:u w:val="single"/>
          <w:lang w:val="en-US" w:eastAsia="zh-CN"/>
        </w:rPr>
        <w:t>2025</w:t>
      </w:r>
      <w:r>
        <w:rPr>
          <w:rFonts w:hint="eastAsia" w:ascii="仿宋_GB2312" w:hAnsi="仿宋_GB2312" w:eastAsia="仿宋_GB2312" w:cs="仿宋_GB2312"/>
          <w:bCs/>
          <w:snapToGrid w:val="0"/>
          <w:color w:val="000000"/>
          <w:sz w:val="32"/>
          <w:szCs w:val="32"/>
          <w:u w:val="single"/>
        </w:rPr>
        <w:t>年</w:t>
      </w:r>
      <w:r>
        <w:rPr>
          <w:rFonts w:hint="eastAsia" w:ascii="仿宋_GB2312" w:hAnsi="仿宋_GB2312" w:eastAsia="仿宋_GB2312" w:cs="仿宋_GB2312"/>
          <w:bCs/>
          <w:snapToGrid w:val="0"/>
          <w:color w:val="000000"/>
          <w:sz w:val="32"/>
          <w:szCs w:val="32"/>
          <w:u w:val="single"/>
          <w:lang w:val="en-US" w:eastAsia="zh-CN"/>
        </w:rPr>
        <w:t>9</w:t>
      </w:r>
      <w:r>
        <w:rPr>
          <w:rFonts w:hint="eastAsia" w:ascii="仿宋_GB2312" w:hAnsi="仿宋_GB2312" w:eastAsia="仿宋_GB2312" w:cs="仿宋_GB2312"/>
          <w:bCs/>
          <w:snapToGrid w:val="0"/>
          <w:color w:val="000000"/>
          <w:sz w:val="32"/>
          <w:szCs w:val="32"/>
          <w:u w:val="single"/>
        </w:rPr>
        <w:t>月</w:t>
      </w:r>
      <w:r>
        <w:rPr>
          <w:rFonts w:hint="eastAsia" w:ascii="仿宋_GB2312" w:hAnsi="仿宋_GB2312" w:eastAsia="仿宋_GB2312" w:cs="仿宋_GB2312"/>
          <w:bCs/>
          <w:snapToGrid w:val="0"/>
          <w:color w:val="000000"/>
          <w:sz w:val="32"/>
          <w:szCs w:val="32"/>
          <w:u w:val="single"/>
          <w:lang w:val="en-US" w:eastAsia="zh-CN"/>
        </w:rPr>
        <w:t>1</w:t>
      </w:r>
      <w:r>
        <w:rPr>
          <w:rFonts w:hint="eastAsia" w:ascii="仿宋_GB2312" w:hAnsi="仿宋_GB2312" w:eastAsia="仿宋_GB2312" w:cs="仿宋_GB2312"/>
          <w:bCs/>
          <w:snapToGrid w:val="0"/>
          <w:color w:val="000000"/>
          <w:sz w:val="32"/>
          <w:szCs w:val="32"/>
          <w:u w:val="single"/>
        </w:rPr>
        <w:t>日上午</w:t>
      </w:r>
      <w:r>
        <w:rPr>
          <w:rFonts w:hint="eastAsia" w:ascii="仿宋_GB2312" w:hAnsi="仿宋_GB2312" w:eastAsia="仿宋_GB2312" w:cs="仿宋_GB2312"/>
          <w:bCs/>
          <w:snapToGrid w:val="0"/>
          <w:color w:val="000000"/>
          <w:sz w:val="32"/>
          <w:szCs w:val="32"/>
          <w:u w:val="single"/>
          <w:lang w:val="en-US" w:eastAsia="zh-CN"/>
        </w:rPr>
        <w:t>10</w:t>
      </w:r>
      <w:r>
        <w:rPr>
          <w:rFonts w:hint="eastAsia" w:ascii="仿宋_GB2312" w:hAnsi="仿宋_GB2312" w:eastAsia="仿宋_GB2312" w:cs="仿宋_GB2312"/>
          <w:bCs/>
          <w:snapToGrid w:val="0"/>
          <w:color w:val="000000"/>
          <w:sz w:val="32"/>
          <w:szCs w:val="32"/>
          <w:u w:val="single"/>
        </w:rPr>
        <w:t>点</w:t>
      </w:r>
      <w:r>
        <w:rPr>
          <w:rFonts w:hint="eastAsia" w:ascii="仿宋_GB2312" w:hAnsi="仿宋_GB2312" w:eastAsia="仿宋_GB2312" w:cs="仿宋_GB2312"/>
          <w:bCs/>
          <w:snapToGrid w:val="0"/>
          <w:color w:val="000000"/>
          <w:sz w:val="32"/>
          <w:szCs w:val="32"/>
          <w:u w:val="single"/>
          <w:lang w:val="en-US" w:eastAsia="zh-CN"/>
        </w:rPr>
        <w:t>00</w:t>
      </w:r>
      <w:r>
        <w:rPr>
          <w:rFonts w:hint="eastAsia" w:ascii="仿宋_GB2312" w:hAnsi="仿宋_GB2312" w:eastAsia="仿宋_GB2312" w:cs="仿宋_GB2312"/>
          <w:bCs/>
          <w:snapToGrid w:val="0"/>
          <w:color w:val="000000"/>
          <w:sz w:val="32"/>
          <w:szCs w:val="32"/>
          <w:u w:val="single"/>
        </w:rPr>
        <w:t>分</w:t>
      </w:r>
      <w:r>
        <w:rPr>
          <w:rFonts w:hint="eastAsia" w:ascii="仿宋_GB2312" w:hAnsi="仿宋_GB2312" w:eastAsia="仿宋_GB2312" w:cs="仿宋_GB2312"/>
          <w:bCs/>
          <w:snapToGrid w:val="0"/>
          <w:color w:val="000000"/>
          <w:sz w:val="32"/>
          <w:szCs w:val="32"/>
        </w:rPr>
        <w:t>。</w:t>
      </w:r>
    </w:p>
    <w:p w14:paraId="458C012D">
      <w:pPr>
        <w:spacing w:line="560" w:lineRule="exact"/>
        <w:ind w:left="480"/>
        <w:rPr>
          <w:rFonts w:hint="eastAsia" w:ascii="仿宋_GB2312" w:hAnsi="仿宋_GB2312" w:eastAsia="仿宋_GB2312" w:cs="仿宋_GB2312"/>
          <w:bCs/>
          <w:snapToGrid w:val="0"/>
          <w:color w:val="000000"/>
          <w:sz w:val="30"/>
          <w:szCs w:val="30"/>
          <w:u w:val="single"/>
          <w:lang w:val="en-US" w:eastAsia="zh-CN"/>
        </w:rPr>
      </w:pPr>
      <w:r>
        <w:rPr>
          <w:rFonts w:ascii="仿宋_GB2312" w:hAnsi="仿宋_GB2312" w:eastAsia="仿宋_GB2312" w:cs="仿宋_GB2312"/>
          <w:bCs/>
          <w:snapToGrid w:val="0"/>
          <w:color w:val="000000"/>
          <w:sz w:val="32"/>
          <w:szCs w:val="32"/>
        </w:rPr>
        <w:t xml:space="preserve"> </w:t>
      </w:r>
      <w:r>
        <w:rPr>
          <w:rFonts w:hint="eastAsia" w:ascii="仿宋_GB2312" w:hAnsi="仿宋_GB2312" w:eastAsia="仿宋_GB2312" w:cs="仿宋_GB2312"/>
          <w:bCs/>
          <w:snapToGrid w:val="0"/>
          <w:color w:val="000000"/>
          <w:sz w:val="32"/>
          <w:szCs w:val="32"/>
          <w:lang w:val="en-US" w:eastAsia="zh-CN"/>
        </w:rPr>
        <w:t>7</w:t>
      </w:r>
      <w:r>
        <w:rPr>
          <w:rFonts w:hint="default" w:ascii="仿宋_GB2312" w:hAnsi="仿宋_GB2312" w:eastAsia="仿宋_GB2312" w:cs="仿宋_GB2312"/>
          <w:bCs/>
          <w:snapToGrid w:val="0"/>
          <w:color w:val="000000"/>
          <w:sz w:val="32"/>
          <w:szCs w:val="32"/>
          <w:lang w:eastAsia="zh-CN"/>
        </w:rPr>
        <w:t>.</w:t>
      </w:r>
      <w:r>
        <w:rPr>
          <w:rFonts w:hint="eastAsia" w:ascii="仿宋_GB2312" w:hAnsi="仿宋_GB2312" w:eastAsia="仿宋_GB2312" w:cs="仿宋_GB2312"/>
          <w:bCs/>
          <w:snapToGrid w:val="0"/>
          <w:color w:val="000000"/>
          <w:sz w:val="32"/>
          <w:szCs w:val="32"/>
        </w:rPr>
        <w:t>竞争性谈判地点：</w:t>
      </w:r>
      <w:r>
        <w:rPr>
          <w:rFonts w:hint="eastAsia" w:ascii="仿宋_GB2312" w:hAnsi="仿宋_GB2312" w:eastAsia="仿宋_GB2312" w:cs="仿宋_GB2312"/>
          <w:bCs/>
          <w:snapToGrid w:val="0"/>
          <w:color w:val="000000"/>
          <w:sz w:val="30"/>
          <w:szCs w:val="30"/>
          <w:u w:val="single"/>
          <w:lang w:val="en-US" w:eastAsia="zh-CN"/>
        </w:rPr>
        <w:t>成都市高新区益州大道北段777号中航国际交流中心B座1908号(上海段和段成都律师事务所)。</w:t>
      </w:r>
    </w:p>
    <w:p w14:paraId="7B399B8A">
      <w:pPr>
        <w:numPr>
          <w:ilvl w:val="0"/>
          <w:numId w:val="2"/>
        </w:numPr>
        <w:spacing w:line="560" w:lineRule="exact"/>
        <w:ind w:firstLine="643"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snapToGrid w:val="0"/>
          <w:color w:val="000000"/>
          <w:sz w:val="32"/>
          <w:szCs w:val="32"/>
        </w:rPr>
        <w:t>竞争性谈判</w:t>
      </w:r>
      <w:r>
        <w:rPr>
          <w:rFonts w:hint="eastAsia" w:ascii="仿宋_GB2312" w:hAnsi="仿宋_GB2312" w:eastAsia="仿宋_GB2312" w:cs="仿宋_GB2312"/>
          <w:b/>
          <w:color w:val="000000"/>
          <w:sz w:val="32"/>
          <w:szCs w:val="32"/>
        </w:rPr>
        <w:t>须知</w:t>
      </w:r>
    </w:p>
    <w:p w14:paraId="6AF59CDA">
      <w:pPr>
        <w:spacing w:line="560" w:lineRule="exact"/>
        <w:ind w:firstLine="64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zh-CN"/>
        </w:rPr>
        <w:t>确定成交供应商原则</w:t>
      </w:r>
      <w:r>
        <w:rPr>
          <w:rFonts w:hint="default"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zh-CN"/>
        </w:rPr>
        <w:t>采购人将按竞谈小组推荐的成交候选供应商顺序确定成交供应商。</w:t>
      </w:r>
    </w:p>
    <w:p w14:paraId="40C30C2B">
      <w:pPr>
        <w:pStyle w:val="2"/>
        <w:ind w:firstLine="640"/>
        <w:rPr>
          <w:rFonts w:hint="default"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default" w:ascii="仿宋_GB2312" w:hAnsi="仿宋_GB2312" w:eastAsia="仿宋_GB2312" w:cs="仿宋_GB2312"/>
          <w:color w:val="000000"/>
          <w:sz w:val="32"/>
          <w:szCs w:val="32"/>
        </w:rPr>
        <w:t>.本项目不收取谈判保证金和履约保证金。</w:t>
      </w:r>
    </w:p>
    <w:p w14:paraId="6496DC86">
      <w:pPr>
        <w:pStyle w:val="25"/>
        <w:ind w:left="105" w:right="105" w:firstLine="420"/>
        <w:rPr>
          <w:rFonts w:hint="eastAsia" w:ascii="仿宋_GB2312" w:hAnsi="仿宋_GB2312" w:eastAsia="仿宋_GB2312" w:cs="仿宋_GB2312"/>
          <w:b w:val="0"/>
          <w:color w:val="000000"/>
          <w:kern w:val="2"/>
          <w:sz w:val="32"/>
          <w:szCs w:val="32"/>
          <w:lang w:val="zh-CN" w:eastAsia="zh-CN" w:bidi="ar-SA"/>
        </w:rPr>
      </w:pPr>
      <w:r>
        <w:rPr>
          <w:rFonts w:hint="eastAsia" w:ascii="仿宋_GB2312" w:hAnsi="仿宋_GB2312" w:eastAsia="仿宋_GB2312" w:cs="仿宋_GB2312"/>
          <w:b w:val="0"/>
          <w:color w:val="000000"/>
          <w:kern w:val="2"/>
          <w:sz w:val="32"/>
          <w:szCs w:val="32"/>
          <w:lang w:val="en-US" w:eastAsia="zh-CN" w:bidi="ar-SA"/>
        </w:rPr>
        <w:t>3</w:t>
      </w:r>
      <w:r>
        <w:rPr>
          <w:rFonts w:hint="default" w:ascii="仿宋_GB2312" w:hAnsi="仿宋_GB2312" w:eastAsia="仿宋_GB2312" w:cs="仿宋_GB2312"/>
          <w:b w:val="0"/>
          <w:color w:val="000000"/>
          <w:kern w:val="2"/>
          <w:sz w:val="32"/>
          <w:szCs w:val="32"/>
          <w:lang w:eastAsia="zh-CN" w:bidi="ar-SA"/>
        </w:rPr>
        <w:t xml:space="preserve">. </w:t>
      </w:r>
      <w:r>
        <w:rPr>
          <w:rFonts w:hint="eastAsia" w:ascii="仿宋_GB2312" w:hAnsi="仿宋_GB2312" w:eastAsia="仿宋_GB2312" w:cs="仿宋_GB2312"/>
          <w:b w:val="0"/>
          <w:color w:val="000000"/>
          <w:kern w:val="2"/>
          <w:sz w:val="32"/>
          <w:szCs w:val="32"/>
          <w:lang w:val="zh-CN" w:eastAsia="zh-CN" w:bidi="ar-SA"/>
        </w:rPr>
        <w:t>低于成本价不正当竞争预防措施</w:t>
      </w:r>
      <w:r>
        <w:rPr>
          <w:rFonts w:hint="default" w:ascii="仿宋_GB2312" w:hAnsi="仿宋_GB2312" w:eastAsia="仿宋_GB2312" w:cs="仿宋_GB2312"/>
          <w:b w:val="0"/>
          <w:color w:val="000000"/>
          <w:kern w:val="2"/>
          <w:sz w:val="32"/>
          <w:szCs w:val="32"/>
          <w:lang w:eastAsia="zh-CN" w:bidi="ar-SA"/>
        </w:rPr>
        <w:t>：</w:t>
      </w:r>
      <w:r>
        <w:rPr>
          <w:rFonts w:hint="eastAsia" w:ascii="仿宋_GB2312" w:hAnsi="仿宋_GB2312" w:eastAsia="仿宋_GB2312" w:cs="仿宋_GB2312"/>
          <w:b w:val="0"/>
          <w:color w:val="000000"/>
          <w:kern w:val="2"/>
          <w:sz w:val="32"/>
          <w:szCs w:val="32"/>
          <w:lang w:val="zh-CN" w:eastAsia="zh-CN" w:bidi="ar-SA"/>
        </w:rPr>
        <w:t>在评审过程中，供应商报价低于采购预算的50%，有可能影响产品质量或者不能诚信履约的，谈判小组应当要求其在谈判现场合理的时间内提供书面说明，并提交相关证明材料，供应商不能证明其报价合理性的，谈判小组应当将其作为无效处理。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p w14:paraId="5EB1D8C5">
      <w:pPr>
        <w:spacing w:line="560" w:lineRule="exact"/>
        <w:ind w:firstLine="640"/>
        <w:rPr>
          <w:rFonts w:hint="default" w:ascii="仿宋_GB2312" w:hAnsi="仿宋_GB2312" w:eastAsia="仿宋_GB2312" w:cs="仿宋_GB2312"/>
          <w:b w:val="0"/>
          <w:color w:val="000000"/>
          <w:kern w:val="2"/>
          <w:sz w:val="32"/>
          <w:szCs w:val="32"/>
          <w:lang w:eastAsia="zh-CN" w:bidi="ar-SA"/>
        </w:rPr>
      </w:pPr>
      <w:r>
        <w:rPr>
          <w:rFonts w:hint="eastAsia" w:ascii="仿宋_GB2312" w:hAnsi="仿宋_GB2312" w:eastAsia="仿宋_GB2312" w:cs="仿宋_GB2312"/>
          <w:b w:val="0"/>
          <w:color w:val="000000"/>
          <w:kern w:val="2"/>
          <w:sz w:val="32"/>
          <w:szCs w:val="32"/>
          <w:lang w:val="en-US" w:eastAsia="zh-CN" w:bidi="ar-SA"/>
        </w:rPr>
        <w:t>4</w:t>
      </w:r>
      <w:r>
        <w:rPr>
          <w:rFonts w:hint="default" w:ascii="仿宋_GB2312" w:hAnsi="仿宋_GB2312" w:eastAsia="仿宋_GB2312" w:cs="仿宋_GB2312"/>
          <w:b w:val="0"/>
          <w:color w:val="000000"/>
          <w:kern w:val="2"/>
          <w:sz w:val="32"/>
          <w:szCs w:val="32"/>
          <w:lang w:eastAsia="zh-CN" w:bidi="ar-SA"/>
        </w:rPr>
        <w:t>.</w:t>
      </w:r>
      <w:r>
        <w:rPr>
          <w:rFonts w:hint="eastAsia" w:ascii="仿宋_GB2312" w:hAnsi="仿宋_GB2312" w:eastAsia="仿宋_GB2312" w:cs="仿宋_GB2312"/>
          <w:color w:val="000000"/>
          <w:sz w:val="32"/>
          <w:szCs w:val="32"/>
        </w:rPr>
        <w:t>竞争性谈判</w:t>
      </w:r>
      <w:r>
        <w:rPr>
          <w:rFonts w:hint="default" w:ascii="仿宋_GB2312" w:hAnsi="仿宋_GB2312" w:eastAsia="仿宋_GB2312" w:cs="仿宋_GB2312"/>
          <w:color w:val="000000"/>
          <w:sz w:val="32"/>
          <w:szCs w:val="32"/>
        </w:rPr>
        <w:t>响应</w:t>
      </w:r>
      <w:r>
        <w:rPr>
          <w:rFonts w:hint="eastAsia" w:ascii="仿宋_GB2312" w:hAnsi="仿宋_GB2312" w:eastAsia="仿宋_GB2312" w:cs="仿宋_GB2312"/>
          <w:color w:val="000000"/>
          <w:sz w:val="32"/>
          <w:szCs w:val="32"/>
        </w:rPr>
        <w:t>文件份数：</w:t>
      </w:r>
      <w:r>
        <w:rPr>
          <w:rFonts w:hint="default" w:ascii="仿宋_GB2312" w:hAnsi="仿宋_GB2312" w:eastAsia="仿宋_GB2312" w:cs="仿宋_GB2312"/>
          <w:color w:val="000000"/>
          <w:sz w:val="32"/>
          <w:szCs w:val="32"/>
        </w:rPr>
        <w:t>正本</w:t>
      </w:r>
      <w:r>
        <w:rPr>
          <w:rFonts w:hint="eastAsia" w:ascii="仿宋_GB2312" w:hAnsi="仿宋_GB2312" w:eastAsia="仿宋_GB2312" w:cs="仿宋_GB2312"/>
          <w:color w:val="000000"/>
          <w:sz w:val="32"/>
          <w:szCs w:val="32"/>
        </w:rPr>
        <w:t>一份</w:t>
      </w:r>
      <w:r>
        <w:rPr>
          <w:rFonts w:hint="default" w:ascii="仿宋_GB2312" w:hAnsi="仿宋_GB2312" w:eastAsia="仿宋_GB2312" w:cs="仿宋_GB2312"/>
          <w:color w:val="000000"/>
          <w:sz w:val="32"/>
          <w:szCs w:val="32"/>
        </w:rPr>
        <w:t>，副本</w:t>
      </w:r>
      <w:r>
        <w:rPr>
          <w:rFonts w:hint="eastAsia" w:ascii="仿宋_GB2312" w:hAnsi="仿宋_GB2312" w:eastAsia="仿宋_GB2312" w:cs="仿宋_GB2312"/>
          <w:color w:val="000000"/>
          <w:sz w:val="32"/>
          <w:szCs w:val="32"/>
        </w:rPr>
        <w:t>一</w:t>
      </w:r>
      <w:r>
        <w:rPr>
          <w:rFonts w:hint="default" w:ascii="仿宋_GB2312" w:hAnsi="仿宋_GB2312" w:eastAsia="仿宋_GB2312" w:cs="仿宋_GB2312"/>
          <w:color w:val="000000"/>
          <w:sz w:val="32"/>
          <w:szCs w:val="32"/>
        </w:rPr>
        <w:t>份</w:t>
      </w:r>
      <w:r>
        <w:rPr>
          <w:rFonts w:hint="eastAsia" w:ascii="仿宋_GB2312" w:hAnsi="仿宋_GB2312" w:eastAsia="仿宋_GB2312" w:cs="仿宋_GB2312"/>
          <w:color w:val="000000"/>
          <w:sz w:val="32"/>
          <w:szCs w:val="32"/>
        </w:rPr>
        <w:t>。竞争性谈判</w:t>
      </w:r>
      <w:r>
        <w:rPr>
          <w:rFonts w:hint="default" w:ascii="仿宋_GB2312" w:hAnsi="仿宋_GB2312" w:eastAsia="仿宋_GB2312" w:cs="仿宋_GB2312"/>
          <w:bCs/>
          <w:color w:val="000000"/>
          <w:sz w:val="32"/>
          <w:szCs w:val="32"/>
        </w:rPr>
        <w:t>响应</w:t>
      </w:r>
      <w:r>
        <w:rPr>
          <w:rFonts w:hint="eastAsia" w:ascii="仿宋_GB2312" w:hAnsi="仿宋_GB2312" w:eastAsia="仿宋_GB2312" w:cs="仿宋_GB2312"/>
          <w:bCs/>
          <w:color w:val="000000"/>
          <w:sz w:val="32"/>
          <w:szCs w:val="32"/>
        </w:rPr>
        <w:t>文件应进行统一格式编制，详见附件。</w:t>
      </w:r>
    </w:p>
    <w:p w14:paraId="0ABA8669">
      <w:pPr>
        <w:spacing w:line="560" w:lineRule="exact"/>
        <w:rPr>
          <w:rFonts w:ascii="仿宋_GB2312" w:hAnsi="仿宋_GB2312" w:eastAsia="仿宋_GB2312" w:cs="仿宋_GB2312"/>
          <w:b/>
          <w:color w:val="000000"/>
          <w:sz w:val="32"/>
          <w:szCs w:val="32"/>
        </w:rPr>
      </w:pPr>
      <w:r>
        <w:rPr>
          <w:rFonts w:ascii="仿宋_GB2312" w:hAnsi="仿宋_GB2312" w:eastAsia="仿宋_GB2312" w:cs="仿宋_GB2312"/>
          <w:b/>
          <w:color w:val="000000"/>
          <w:sz w:val="32"/>
          <w:szCs w:val="32"/>
        </w:rPr>
        <w:t xml:space="preserve">    </w:t>
      </w:r>
      <w:r>
        <w:rPr>
          <w:rFonts w:hint="eastAsia" w:ascii="仿宋_GB2312" w:hAnsi="仿宋_GB2312" w:eastAsia="仿宋_GB2312" w:cs="仿宋_GB2312"/>
          <w:b/>
          <w:color w:val="000000"/>
          <w:sz w:val="32"/>
          <w:szCs w:val="32"/>
        </w:rPr>
        <w:t>三、供应商参加本次采购活动应具备下列条件</w:t>
      </w:r>
    </w:p>
    <w:p w14:paraId="5FB5C512">
      <w:pPr>
        <w:widowControl/>
        <w:shd w:val="clear" w:color="auto" w:fill="FFFFFF"/>
        <w:spacing w:line="480" w:lineRule="atLeast"/>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1.</w:t>
      </w:r>
      <w:r>
        <w:rPr>
          <w:rFonts w:hint="default" w:ascii="方正仿宋简体" w:hAnsi="宋体" w:eastAsia="方正仿宋简体"/>
          <w:b/>
          <w:sz w:val="28"/>
          <w:szCs w:val="28"/>
        </w:rPr>
        <w:t xml:space="preserve"> </w:t>
      </w:r>
      <w:r>
        <w:rPr>
          <w:rFonts w:hint="eastAsia" w:ascii="方正仿宋简体" w:hAnsi="宋体" w:eastAsia="方正仿宋简体"/>
          <w:b/>
          <w:sz w:val="28"/>
          <w:szCs w:val="28"/>
        </w:rPr>
        <w:t>具有独立承担民事责任的能力；</w:t>
      </w:r>
    </w:p>
    <w:p w14:paraId="060FA2EA">
      <w:pPr>
        <w:widowControl/>
        <w:shd w:val="clear" w:color="auto" w:fill="FFFFFF"/>
        <w:spacing w:line="480" w:lineRule="atLeast"/>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2.</w:t>
      </w:r>
      <w:r>
        <w:rPr>
          <w:rFonts w:hint="default" w:ascii="方正仿宋简体" w:hAnsi="宋体" w:eastAsia="方正仿宋简体"/>
          <w:b/>
          <w:sz w:val="28"/>
          <w:szCs w:val="28"/>
        </w:rPr>
        <w:t xml:space="preserve"> </w:t>
      </w:r>
      <w:r>
        <w:rPr>
          <w:rFonts w:hint="eastAsia" w:ascii="方正仿宋简体" w:hAnsi="宋体" w:eastAsia="方正仿宋简体"/>
          <w:b/>
          <w:sz w:val="28"/>
          <w:szCs w:val="28"/>
        </w:rPr>
        <w:t>具有良好的商业信誉和健全的财务会计制度；</w:t>
      </w:r>
    </w:p>
    <w:p w14:paraId="1E539E2E">
      <w:pPr>
        <w:widowControl/>
        <w:shd w:val="clear" w:color="auto" w:fill="FFFFFF"/>
        <w:spacing w:line="480" w:lineRule="atLeast"/>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3.</w:t>
      </w:r>
      <w:r>
        <w:rPr>
          <w:rFonts w:hint="default" w:ascii="方正仿宋简体" w:hAnsi="宋体" w:eastAsia="方正仿宋简体"/>
          <w:b/>
          <w:sz w:val="28"/>
          <w:szCs w:val="28"/>
        </w:rPr>
        <w:t xml:space="preserve"> </w:t>
      </w:r>
      <w:r>
        <w:rPr>
          <w:rFonts w:hint="eastAsia" w:ascii="方正仿宋简体" w:hAnsi="宋体" w:eastAsia="方正仿宋简体"/>
          <w:b/>
          <w:sz w:val="28"/>
          <w:szCs w:val="28"/>
        </w:rPr>
        <w:t>具有履行合同所必需的设备和专业技术能力；</w:t>
      </w:r>
    </w:p>
    <w:p w14:paraId="2DCB29D1">
      <w:pPr>
        <w:widowControl/>
        <w:shd w:val="clear" w:color="auto" w:fill="FFFFFF"/>
        <w:spacing w:line="480" w:lineRule="atLeast"/>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4.</w:t>
      </w:r>
      <w:r>
        <w:rPr>
          <w:rFonts w:hint="default" w:ascii="方正仿宋简体" w:hAnsi="宋体" w:eastAsia="方正仿宋简体"/>
          <w:b/>
          <w:sz w:val="28"/>
          <w:szCs w:val="28"/>
        </w:rPr>
        <w:t xml:space="preserve"> </w:t>
      </w:r>
      <w:r>
        <w:rPr>
          <w:rFonts w:hint="eastAsia" w:ascii="方正仿宋简体" w:hAnsi="宋体" w:eastAsia="方正仿宋简体"/>
          <w:b/>
          <w:sz w:val="28"/>
          <w:szCs w:val="28"/>
        </w:rPr>
        <w:t>有依法缴纳税收和社会保障资金的良好记录；</w:t>
      </w:r>
    </w:p>
    <w:p w14:paraId="0EAC4B12">
      <w:pPr>
        <w:widowControl/>
        <w:shd w:val="clear" w:color="auto" w:fill="FFFFFF"/>
        <w:spacing w:line="480" w:lineRule="atLeast"/>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5.</w:t>
      </w:r>
      <w:r>
        <w:rPr>
          <w:rFonts w:hint="default" w:ascii="方正仿宋简体" w:hAnsi="宋体" w:eastAsia="方正仿宋简体"/>
          <w:b/>
          <w:sz w:val="28"/>
          <w:szCs w:val="28"/>
        </w:rPr>
        <w:t xml:space="preserve"> </w:t>
      </w:r>
      <w:r>
        <w:rPr>
          <w:rFonts w:hint="eastAsia" w:ascii="方正仿宋简体" w:hAnsi="宋体" w:eastAsia="方正仿宋简体"/>
          <w:b/>
          <w:sz w:val="28"/>
          <w:szCs w:val="28"/>
        </w:rPr>
        <w:t>参加本次采购活动前三年内，在经营活动中没有重大违法记录；</w:t>
      </w:r>
    </w:p>
    <w:p w14:paraId="231E122F">
      <w:pPr>
        <w:widowControl/>
        <w:shd w:val="clear" w:color="auto" w:fill="FFFFFF"/>
        <w:spacing w:line="480" w:lineRule="atLeast"/>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6.</w:t>
      </w:r>
      <w:r>
        <w:rPr>
          <w:rFonts w:hint="default" w:ascii="方正仿宋简体" w:hAnsi="宋体" w:eastAsia="方正仿宋简体"/>
          <w:b/>
          <w:sz w:val="28"/>
          <w:szCs w:val="28"/>
        </w:rPr>
        <w:t xml:space="preserve"> </w:t>
      </w:r>
      <w:r>
        <w:rPr>
          <w:rFonts w:hint="eastAsia" w:ascii="方正仿宋简体" w:hAnsi="宋体" w:eastAsia="方正仿宋简体"/>
          <w:b/>
          <w:sz w:val="28"/>
          <w:szCs w:val="28"/>
        </w:rPr>
        <w:t>法律、行政法规规定的其他条件；</w:t>
      </w:r>
    </w:p>
    <w:p w14:paraId="0A7F1488">
      <w:pPr>
        <w:widowControl/>
        <w:shd w:val="clear" w:color="auto" w:fill="FFFFFF"/>
        <w:spacing w:line="480" w:lineRule="atLeast"/>
        <w:ind w:firstLine="562" w:firstLineChars="200"/>
        <w:jc w:val="left"/>
        <w:rPr>
          <w:rFonts w:hint="default" w:ascii="方正仿宋简体" w:hAnsi="宋体" w:eastAsia="方正仿宋简体"/>
          <w:b/>
          <w:sz w:val="28"/>
          <w:szCs w:val="28"/>
        </w:rPr>
      </w:pPr>
      <w:r>
        <w:rPr>
          <w:rFonts w:hint="eastAsia" w:ascii="方正仿宋简体" w:hAnsi="宋体" w:eastAsia="方正仿宋简体"/>
          <w:b/>
          <w:sz w:val="28"/>
          <w:szCs w:val="28"/>
        </w:rPr>
        <w:t>7.</w:t>
      </w:r>
      <w:r>
        <w:rPr>
          <w:rFonts w:hint="default" w:ascii="方正仿宋简体" w:hAnsi="宋体" w:eastAsia="方正仿宋简体"/>
          <w:b/>
          <w:sz w:val="28"/>
          <w:szCs w:val="28"/>
        </w:rPr>
        <w:t xml:space="preserve"> </w:t>
      </w:r>
      <w:r>
        <w:rPr>
          <w:rFonts w:hint="eastAsia" w:ascii="方正仿宋简体" w:hAnsi="宋体" w:eastAsia="方正仿宋简体"/>
          <w:b/>
          <w:sz w:val="28"/>
          <w:szCs w:val="28"/>
        </w:rPr>
        <w:t>本项目不接受联合体参与采购活动</w:t>
      </w:r>
      <w:r>
        <w:rPr>
          <w:rFonts w:hint="default" w:ascii="方正仿宋简体" w:hAnsi="宋体" w:eastAsia="方正仿宋简体"/>
          <w:b/>
          <w:sz w:val="28"/>
          <w:szCs w:val="28"/>
        </w:rPr>
        <w:t>；</w:t>
      </w:r>
    </w:p>
    <w:p w14:paraId="76ED5CBC">
      <w:pPr>
        <w:widowControl/>
        <w:shd w:val="clear" w:color="auto" w:fill="FFFFFF"/>
        <w:spacing w:line="480" w:lineRule="atLeast"/>
        <w:ind w:firstLine="562" w:firstLineChars="200"/>
        <w:jc w:val="left"/>
        <w:rPr>
          <w:rFonts w:hint="default" w:ascii="方正仿宋简体" w:hAnsi="宋体" w:eastAsia="方正仿宋简体"/>
          <w:b/>
          <w:sz w:val="28"/>
          <w:szCs w:val="28"/>
          <w:lang w:eastAsia="zh-CN"/>
        </w:rPr>
      </w:pPr>
      <w:r>
        <w:rPr>
          <w:rFonts w:hint="default" w:ascii="方正仿宋简体" w:hAnsi="宋体" w:eastAsia="方正仿宋简体"/>
          <w:b/>
          <w:sz w:val="28"/>
          <w:szCs w:val="28"/>
          <w:lang w:eastAsia="zh-CN"/>
        </w:rPr>
        <w:t>8</w:t>
      </w:r>
      <w:r>
        <w:rPr>
          <w:rFonts w:hint="eastAsia" w:ascii="方正仿宋简体" w:hAnsi="宋体" w:eastAsia="方正仿宋简体"/>
          <w:b/>
          <w:sz w:val="28"/>
          <w:szCs w:val="28"/>
          <w:lang w:val="en-US" w:eastAsia="zh-CN"/>
        </w:rPr>
        <w:t>.</w:t>
      </w:r>
      <w:r>
        <w:rPr>
          <w:rFonts w:hint="eastAsia" w:ascii="方正仿宋简体" w:hAnsi="宋体" w:eastAsia="方正仿宋简体"/>
          <w:b/>
          <w:sz w:val="28"/>
          <w:szCs w:val="28"/>
          <w:lang w:eastAsia="zh-CN"/>
        </w:rPr>
        <w:t xml:space="preserve"> </w:t>
      </w:r>
      <w:r>
        <w:rPr>
          <w:rFonts w:hint="eastAsia" w:ascii="方正仿宋简体" w:hAnsi="宋体" w:eastAsia="方正仿宋简体"/>
          <w:b/>
          <w:sz w:val="28"/>
          <w:szCs w:val="28"/>
          <w:lang w:val="en-US" w:eastAsia="zh-CN"/>
        </w:rPr>
        <w:t>具有行政主管部门颁发的消防设施工程专业承包叁级及以上资质</w:t>
      </w:r>
      <w:r>
        <w:rPr>
          <w:rFonts w:hint="default" w:ascii="方正仿宋简体" w:hAnsi="宋体" w:eastAsia="方正仿宋简体"/>
          <w:b/>
          <w:sz w:val="28"/>
          <w:szCs w:val="28"/>
          <w:lang w:eastAsia="zh-CN"/>
        </w:rPr>
        <w:t>；</w:t>
      </w:r>
    </w:p>
    <w:p w14:paraId="7EEB6398">
      <w:pPr>
        <w:widowControl/>
        <w:shd w:val="clear" w:color="auto" w:fill="FFFFFF"/>
        <w:spacing w:line="480" w:lineRule="atLeast"/>
        <w:ind w:firstLine="562" w:firstLineChars="200"/>
        <w:jc w:val="left"/>
      </w:pPr>
      <w:r>
        <w:rPr>
          <w:rFonts w:hint="default" w:ascii="方正仿宋简体" w:hAnsi="宋体" w:eastAsia="方正仿宋简体"/>
          <w:b/>
          <w:sz w:val="28"/>
          <w:szCs w:val="28"/>
          <w:lang w:eastAsia="zh-CN"/>
        </w:rPr>
        <w:t>9</w:t>
      </w:r>
      <w:r>
        <w:rPr>
          <w:rFonts w:hint="eastAsia" w:ascii="方正仿宋简体" w:hAnsi="宋体" w:eastAsia="方正仿宋简体"/>
          <w:b/>
          <w:sz w:val="28"/>
          <w:szCs w:val="28"/>
          <w:lang w:eastAsia="zh-CN"/>
        </w:rPr>
        <w:t xml:space="preserve">. </w:t>
      </w:r>
      <w:r>
        <w:rPr>
          <w:rFonts w:hint="eastAsia" w:ascii="方正仿宋简体" w:hAnsi="宋体" w:eastAsia="方正仿宋简体"/>
          <w:b/>
          <w:sz w:val="28"/>
          <w:szCs w:val="28"/>
          <w:lang w:val="en-US" w:eastAsia="zh-CN"/>
        </w:rPr>
        <w:t>具备有效的《安全生产许可证》</w:t>
      </w:r>
      <w:r>
        <w:rPr>
          <w:rFonts w:hint="default" w:ascii="方正仿宋简体" w:hAnsi="宋体" w:eastAsia="方正仿宋简体"/>
          <w:b/>
          <w:sz w:val="28"/>
          <w:szCs w:val="28"/>
          <w:lang w:eastAsia="zh-CN"/>
        </w:rPr>
        <w:t>。</w:t>
      </w:r>
    </w:p>
    <w:p w14:paraId="240D4659">
      <w:pPr>
        <w:widowControl/>
        <w:spacing w:line="56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四、</w:t>
      </w:r>
      <w:r>
        <w:rPr>
          <w:rFonts w:hint="eastAsia" w:ascii="仿宋_GB2312" w:hAnsi="仿宋_GB2312" w:eastAsia="仿宋_GB2312" w:cs="仿宋_GB2312"/>
          <w:b/>
          <w:bCs/>
          <w:color w:val="000000"/>
          <w:sz w:val="32"/>
          <w:szCs w:val="32"/>
        </w:rPr>
        <w:t>竞争性谈判办法</w:t>
      </w:r>
    </w:p>
    <w:p w14:paraId="5E0DACB5">
      <w:pPr>
        <w:widowControl/>
        <w:spacing w:line="560" w:lineRule="exact"/>
        <w:ind w:firstLine="642"/>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bCs/>
          <w:snapToGrid w:val="0"/>
          <w:color w:val="000000"/>
          <w:sz w:val="32"/>
          <w:szCs w:val="32"/>
        </w:rPr>
        <w:t>竞争性谈判</w:t>
      </w:r>
      <w:r>
        <w:rPr>
          <w:rFonts w:hint="default" w:ascii="仿宋_GB2312" w:hAnsi="仿宋_GB2312" w:eastAsia="仿宋_GB2312" w:cs="仿宋_GB2312"/>
          <w:color w:val="000000"/>
          <w:kern w:val="0"/>
          <w:sz w:val="32"/>
          <w:szCs w:val="32"/>
        </w:rPr>
        <w:t>响应</w:t>
      </w:r>
      <w:r>
        <w:rPr>
          <w:rFonts w:hint="eastAsia" w:ascii="仿宋_GB2312" w:hAnsi="仿宋_GB2312" w:eastAsia="仿宋_GB2312" w:cs="仿宋_GB2312"/>
          <w:color w:val="000000"/>
          <w:kern w:val="0"/>
          <w:sz w:val="32"/>
          <w:szCs w:val="32"/>
        </w:rPr>
        <w:t>文件必须采用标准格式进行编制。</w:t>
      </w:r>
    </w:p>
    <w:p w14:paraId="51D07B67">
      <w:pPr>
        <w:spacing w:line="560" w:lineRule="exact"/>
        <w:ind w:firstLine="640" w:firstLineChars="200"/>
        <w:jc w:val="left"/>
        <w:rPr>
          <w:rFonts w:ascii="仿宋_GB2312" w:hAnsi="仿宋_GB2312" w:eastAsia="仿宋_GB2312" w:cs="仿宋_GB2312"/>
          <w:color w:val="00000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.本次</w:t>
      </w:r>
      <w:r>
        <w:rPr>
          <w:rFonts w:hint="eastAsia" w:ascii="仿宋_GB2312" w:hAnsi="仿宋_GB2312" w:eastAsia="仿宋_GB2312" w:cs="仿宋_GB2312"/>
          <w:color w:val="000000"/>
          <w:sz w:val="32"/>
          <w:szCs w:val="32"/>
        </w:rPr>
        <w:t>竞争性谈判</w:t>
      </w:r>
      <w:r>
        <w:rPr>
          <w:rFonts w:hint="eastAsia" w:ascii="仿宋_GB2312" w:hAnsi="仿宋_GB2312" w:eastAsia="仿宋_GB2312" w:cs="仿宋_GB2312"/>
          <w:color w:val="000000"/>
          <w:kern w:val="0"/>
          <w:sz w:val="32"/>
          <w:szCs w:val="32"/>
        </w:rPr>
        <w:t>对</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西南国际医药城消防改造</w:t>
      </w:r>
      <w:r>
        <w:rPr>
          <w:rFonts w:hint="default"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的报</w:t>
      </w:r>
      <w:r>
        <w:rPr>
          <w:rFonts w:hint="eastAsia" w:ascii="仿宋_GB2312" w:hAnsi="仿宋_GB2312" w:eastAsia="仿宋_GB2312" w:cs="仿宋_GB2312"/>
          <w:color w:val="000000"/>
          <w:sz w:val="32"/>
          <w:szCs w:val="32"/>
        </w:rPr>
        <w:t>价，采用合理低价</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办法确定</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人</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sz w:val="32"/>
          <w:szCs w:val="32"/>
        </w:rPr>
        <w:t>税金、管理费等其他相关所有费用均包含在本次报价中</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bCs/>
          <w:snapToGrid w:val="0"/>
          <w:color w:val="000000"/>
          <w:sz w:val="32"/>
          <w:szCs w:val="32"/>
        </w:rPr>
        <w:t>竞争性谈判</w:t>
      </w:r>
      <w:r>
        <w:rPr>
          <w:rFonts w:hint="default" w:ascii="仿宋_GB2312" w:hAnsi="仿宋_GB2312" w:eastAsia="仿宋_GB2312" w:cs="仿宋_GB2312"/>
          <w:color w:val="000000"/>
          <w:sz w:val="32"/>
          <w:szCs w:val="32"/>
        </w:rPr>
        <w:t>供应商成交</w:t>
      </w:r>
      <w:r>
        <w:rPr>
          <w:rFonts w:hint="eastAsia" w:ascii="仿宋_GB2312" w:hAnsi="仿宋_GB2312" w:eastAsia="仿宋_GB2312" w:cs="仿宋_GB2312"/>
          <w:color w:val="000000"/>
          <w:sz w:val="32"/>
          <w:szCs w:val="32"/>
        </w:rPr>
        <w:t>后不得以任何名义或形式增加任何费用。</w:t>
      </w:r>
    </w:p>
    <w:p w14:paraId="324B533D">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3.若竞争性谈判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的报价明显低于当前市场平均水平将被视为恶意报价，</w:t>
      </w:r>
      <w:r>
        <w:rPr>
          <w:rFonts w:hint="default" w:ascii="仿宋_GB2312" w:hAnsi="仿宋_GB2312" w:eastAsia="仿宋_GB2312" w:cs="仿宋_GB2312"/>
          <w:color w:val="000000"/>
          <w:sz w:val="32"/>
          <w:szCs w:val="32"/>
        </w:rPr>
        <w:t>采购</w:t>
      </w:r>
      <w:r>
        <w:rPr>
          <w:rFonts w:hint="eastAsia" w:ascii="仿宋_GB2312" w:hAnsi="仿宋_GB2312" w:eastAsia="仿宋_GB2312" w:cs="仿宋_GB2312"/>
          <w:color w:val="000000"/>
          <w:sz w:val="32"/>
          <w:szCs w:val="32"/>
        </w:rPr>
        <w:t>单位有权拒绝恶意报价；如竞争性谈判单位报价中存在相同的最低报价单位时，根据竞争性谈判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的服务质量、资质等级、业绩情况和财务状况等综合因素确定</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人。</w:t>
      </w:r>
    </w:p>
    <w:p w14:paraId="08C8A032">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4.本项目的报价范围为本次</w:t>
      </w:r>
      <w:r>
        <w:rPr>
          <w:rFonts w:hint="eastAsia" w:ascii="仿宋_GB2312" w:hAnsi="仿宋_GB2312" w:eastAsia="仿宋_GB2312" w:cs="仿宋_GB2312"/>
          <w:bCs/>
          <w:snapToGrid w:val="0"/>
          <w:color w:val="000000"/>
          <w:sz w:val="32"/>
          <w:szCs w:val="32"/>
        </w:rPr>
        <w:t>竞争性谈判</w:t>
      </w:r>
      <w:r>
        <w:rPr>
          <w:rFonts w:hint="eastAsia" w:ascii="仿宋_GB2312" w:hAnsi="仿宋_GB2312" w:eastAsia="仿宋_GB2312" w:cs="仿宋_GB2312"/>
          <w:color w:val="000000"/>
          <w:sz w:val="32"/>
          <w:szCs w:val="32"/>
        </w:rPr>
        <w:t>文件提供的全部内容，</w:t>
      </w:r>
      <w:r>
        <w:rPr>
          <w:rFonts w:hint="default" w:ascii="仿宋_GB2312" w:hAnsi="仿宋_GB2312" w:eastAsia="仿宋_GB2312" w:cs="仿宋_GB2312"/>
          <w:color w:val="000000"/>
          <w:sz w:val="32"/>
          <w:szCs w:val="32"/>
        </w:rPr>
        <w:t>采购</w:t>
      </w:r>
      <w:r>
        <w:rPr>
          <w:rFonts w:hint="eastAsia" w:ascii="仿宋_GB2312" w:hAnsi="仿宋_GB2312" w:eastAsia="仿宋_GB2312" w:cs="仿宋_GB2312"/>
          <w:color w:val="000000"/>
          <w:sz w:val="32"/>
          <w:szCs w:val="32"/>
        </w:rPr>
        <w:t>单位提供给竞争性谈判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有关该项目现有的和能利用的资料，对竞争性谈判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作出的推论、理解和结论概不负责。竞争性谈判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应自行对资料进行熟悉，以获取编制竞争性谈判</w:t>
      </w:r>
      <w:r>
        <w:rPr>
          <w:rFonts w:hint="default" w:ascii="仿宋_GB2312" w:hAnsi="仿宋_GB2312" w:eastAsia="仿宋_GB2312" w:cs="仿宋_GB2312"/>
          <w:color w:val="000000"/>
          <w:sz w:val="32"/>
          <w:szCs w:val="32"/>
        </w:rPr>
        <w:t>响应</w:t>
      </w:r>
      <w:r>
        <w:rPr>
          <w:rFonts w:hint="eastAsia" w:ascii="仿宋_GB2312" w:hAnsi="仿宋_GB2312" w:eastAsia="仿宋_GB2312" w:cs="仿宋_GB2312"/>
          <w:color w:val="000000"/>
          <w:sz w:val="32"/>
          <w:szCs w:val="32"/>
        </w:rPr>
        <w:t>文件和签署合同所需的资料并自行承担相关费用；竞争性谈判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因自身原因未到施工现场实地踏勘的，</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后签订合同时和履约过程中不得以不完全了解现场情况为由，提出任何形式的索赔要求。</w:t>
      </w:r>
    </w:p>
    <w:p w14:paraId="301900B9">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应对其所提供的竞争性谈判</w:t>
      </w:r>
      <w:r>
        <w:rPr>
          <w:rFonts w:hint="default" w:ascii="仿宋_GB2312" w:hAnsi="仿宋_GB2312" w:eastAsia="仿宋_GB2312" w:cs="仿宋_GB2312"/>
          <w:color w:val="000000"/>
          <w:sz w:val="32"/>
          <w:szCs w:val="32"/>
        </w:rPr>
        <w:t>响应</w:t>
      </w:r>
      <w:r>
        <w:rPr>
          <w:rFonts w:hint="eastAsia" w:ascii="仿宋_GB2312" w:hAnsi="仿宋_GB2312" w:eastAsia="仿宋_GB2312" w:cs="仿宋_GB2312"/>
          <w:color w:val="000000"/>
          <w:sz w:val="32"/>
          <w:szCs w:val="32"/>
        </w:rPr>
        <w:t>文件的真实性、有效性及合法性负责；否则，由此引起的相关责任由竞争性谈判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自行承担。</w:t>
      </w:r>
    </w:p>
    <w:p w14:paraId="016538DF">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w:t>
      </w:r>
      <w:r>
        <w:rPr>
          <w:rFonts w:hint="default" w:ascii="仿宋_GB2312" w:hAnsi="仿宋_GB2312" w:eastAsia="仿宋_GB2312" w:cs="仿宋_GB2312"/>
          <w:color w:val="000000"/>
          <w:sz w:val="32"/>
          <w:szCs w:val="32"/>
        </w:rPr>
        <w:t>采购</w:t>
      </w:r>
      <w:r>
        <w:rPr>
          <w:rFonts w:hint="eastAsia" w:ascii="仿宋_GB2312" w:hAnsi="仿宋_GB2312" w:eastAsia="仿宋_GB2312" w:cs="仿宋_GB2312"/>
          <w:color w:val="000000"/>
          <w:sz w:val="32"/>
          <w:szCs w:val="32"/>
        </w:rPr>
        <w:t>单位邀请相关单位人员组成竞争性谈判采购小组。竞争性谈判采购小组将对竞争性谈判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基本资格和资料进行初审，未通过初审的竞争性谈判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不得参与竞争性谈判。</w:t>
      </w:r>
    </w:p>
    <w:p w14:paraId="6089D4BB">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7.竞争性谈判采购小组将与竞争性谈判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就本项目报价、后续服务等内容进行竞争性谈判。</w:t>
      </w:r>
    </w:p>
    <w:p w14:paraId="03D92A26">
      <w:pPr>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w:t>
      </w:r>
      <w:r>
        <w:rPr>
          <w:rFonts w:hint="default" w:ascii="仿宋_GB2312" w:hAnsi="仿宋_GB2312" w:eastAsia="仿宋_GB2312" w:cs="仿宋_GB2312"/>
          <w:color w:val="000000"/>
          <w:sz w:val="32"/>
          <w:szCs w:val="32"/>
        </w:rPr>
        <w:t>采购</w:t>
      </w:r>
      <w:r>
        <w:rPr>
          <w:rFonts w:hint="eastAsia" w:ascii="仿宋_GB2312" w:hAnsi="仿宋_GB2312" w:eastAsia="仿宋_GB2312" w:cs="仿宋_GB2312"/>
          <w:color w:val="000000"/>
          <w:sz w:val="32"/>
          <w:szCs w:val="32"/>
        </w:rPr>
        <w:t>单位与竞争性谈判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双方必须严格按照竞争性谈判文件及承诺签订服务合同，不得擅自变更；竞争性谈判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最终承诺报价是签订合同最终依据。</w:t>
      </w:r>
    </w:p>
    <w:p w14:paraId="2F0D4808">
      <w:pPr>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9.付款方式：本项目合同</w:t>
      </w:r>
      <w:r>
        <w:rPr>
          <w:rFonts w:hint="default" w:ascii="仿宋_GB2312" w:hAnsi="仿宋_GB2312" w:eastAsia="仿宋_GB2312" w:cs="仿宋_GB2312"/>
          <w:color w:val="000000"/>
          <w:sz w:val="32"/>
          <w:szCs w:val="32"/>
          <w:lang w:eastAsia="zh-CN"/>
        </w:rPr>
        <w:t>实施</w:t>
      </w:r>
      <w:r>
        <w:rPr>
          <w:rFonts w:hint="eastAsia" w:ascii="仿宋_GB2312" w:hAnsi="仿宋_GB2312" w:eastAsia="仿宋_GB2312" w:cs="仿宋_GB2312"/>
          <w:color w:val="000000"/>
          <w:sz w:val="32"/>
          <w:szCs w:val="32"/>
          <w:lang w:val="en-US" w:eastAsia="zh-CN"/>
        </w:rPr>
        <w:t>费</w:t>
      </w:r>
      <w:r>
        <w:rPr>
          <w:rFonts w:hint="eastAsia" w:ascii="仿宋_GB2312" w:hAnsi="仿宋_GB2312" w:eastAsia="仿宋_GB2312" w:cs="仿宋_GB2312"/>
          <w:color w:val="000000"/>
          <w:sz w:val="32"/>
          <w:szCs w:val="32"/>
        </w:rPr>
        <w:t>用以人民币支付。</w:t>
      </w:r>
      <w:r>
        <w:rPr>
          <w:rFonts w:hint="eastAsia" w:ascii="仿宋_GB2312" w:hAnsi="仿宋_GB2312" w:eastAsia="仿宋_GB2312" w:cs="仿宋_GB2312"/>
          <w:b/>
          <w:color w:val="000000"/>
          <w:sz w:val="32"/>
          <w:szCs w:val="32"/>
        </w:rPr>
        <w:t xml:space="preserve">   </w:t>
      </w:r>
    </w:p>
    <w:p w14:paraId="3543BEF6">
      <w:pPr>
        <w:spacing w:line="200" w:lineRule="atLeast"/>
        <w:ind w:firstLine="643" w:firstLineChars="200"/>
        <w:rPr>
          <w:rFonts w:hint="default" w:ascii="仿宋_GB2312" w:hAnsi="仿宋_GB2312" w:eastAsia="仿宋_GB2312" w:cs="仿宋_GB2312"/>
          <w:b/>
          <w:bCs w:val="0"/>
          <w:color w:val="000000"/>
          <w:sz w:val="32"/>
          <w:szCs w:val="32"/>
          <w:lang w:eastAsia="zh-CN"/>
        </w:rPr>
      </w:pPr>
      <w:r>
        <w:rPr>
          <w:rFonts w:hint="eastAsia" w:ascii="仿宋_GB2312" w:hAnsi="仿宋_GB2312" w:eastAsia="仿宋_GB2312" w:cs="仿宋_GB2312"/>
          <w:b/>
          <w:bCs w:val="0"/>
          <w:color w:val="000000"/>
          <w:sz w:val="32"/>
          <w:szCs w:val="32"/>
          <w:lang w:val="en-US" w:eastAsia="zh-CN"/>
        </w:rPr>
        <w:t>五、</w:t>
      </w:r>
      <w:r>
        <w:rPr>
          <w:rFonts w:hint="default" w:ascii="仿宋_GB2312" w:hAnsi="仿宋_GB2312" w:eastAsia="仿宋_GB2312" w:cs="仿宋_GB2312"/>
          <w:b/>
          <w:bCs w:val="0"/>
          <w:color w:val="000000"/>
          <w:sz w:val="32"/>
          <w:szCs w:val="32"/>
          <w:lang w:eastAsia="zh-CN"/>
        </w:rPr>
        <w:t>技术</w:t>
      </w:r>
      <w:r>
        <w:rPr>
          <w:rFonts w:hint="eastAsia" w:ascii="仿宋_GB2312" w:hAnsi="仿宋_GB2312" w:eastAsia="仿宋_GB2312" w:cs="仿宋_GB2312"/>
          <w:b/>
          <w:bCs w:val="0"/>
          <w:color w:val="000000"/>
          <w:sz w:val="32"/>
          <w:szCs w:val="32"/>
          <w:lang w:val="en-US" w:eastAsia="zh-CN"/>
        </w:rPr>
        <w:t>及</w:t>
      </w:r>
      <w:r>
        <w:rPr>
          <w:rFonts w:hint="default" w:ascii="仿宋_GB2312" w:hAnsi="仿宋_GB2312" w:eastAsia="仿宋_GB2312" w:cs="仿宋_GB2312"/>
          <w:b/>
          <w:bCs w:val="0"/>
          <w:color w:val="000000"/>
          <w:sz w:val="32"/>
          <w:szCs w:val="32"/>
          <w:lang w:eastAsia="zh-CN"/>
        </w:rPr>
        <w:t>服务要求</w:t>
      </w:r>
    </w:p>
    <w:p w14:paraId="71783C30">
      <w:pPr>
        <w:spacing w:line="200" w:lineRule="atLeas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sz w:val="32"/>
          <w:szCs w:val="32"/>
          <w:lang w:val="en-US" w:eastAsia="zh-CN"/>
        </w:rPr>
        <w:t>1</w:t>
      </w:r>
      <w:r>
        <w:rPr>
          <w:rFonts w:hint="default" w:ascii="仿宋_GB2312" w:hAnsi="仿宋_GB2312" w:eastAsia="仿宋_GB2312" w:cs="仿宋_GB2312"/>
          <w:bCs/>
          <w:color w:val="000000"/>
          <w:sz w:val="32"/>
          <w:szCs w:val="32"/>
          <w:lang w:eastAsia="zh-CN"/>
        </w:rPr>
        <w:t xml:space="preserve">. </w:t>
      </w:r>
      <w:r>
        <w:rPr>
          <w:rFonts w:hint="eastAsia" w:ascii="仿宋_GB2312" w:hAnsi="仿宋_GB2312" w:eastAsia="仿宋_GB2312" w:cs="仿宋_GB2312"/>
          <w:bCs/>
          <w:color w:val="000000"/>
          <w:sz w:val="32"/>
          <w:szCs w:val="32"/>
          <w:lang w:val="en-US" w:eastAsia="zh-CN"/>
        </w:rPr>
        <w:t>质量标准：</w:t>
      </w:r>
      <w:r>
        <w:rPr>
          <w:rFonts w:hint="eastAsia" w:ascii="仿宋_GB2312" w:hAnsi="仿宋_GB2312" w:eastAsia="仿宋_GB2312" w:cs="仿宋_GB2312"/>
          <w:bCs/>
          <w:color w:val="000000"/>
          <w:sz w:val="32"/>
          <w:szCs w:val="32"/>
          <w:lang w:val="zh-CN" w:eastAsia="zh-CN"/>
        </w:rPr>
        <w:t>所用材料必须符合国家环保标准，质量必须达到国家有关行业验收标准，成交供应商对质量负责。</w:t>
      </w:r>
    </w:p>
    <w:p w14:paraId="081A6579">
      <w:pPr>
        <w:spacing w:line="20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2</w:t>
      </w:r>
      <w:r>
        <w:rPr>
          <w:rFonts w:hint="default" w:ascii="仿宋_GB2312" w:hAnsi="仿宋_GB2312" w:eastAsia="仿宋_GB2312" w:cs="仿宋_GB2312"/>
          <w:bCs/>
          <w:color w:val="000000"/>
          <w:sz w:val="32"/>
          <w:szCs w:val="32"/>
        </w:rPr>
        <w:t xml:space="preserve">. </w:t>
      </w:r>
      <w:r>
        <w:rPr>
          <w:rFonts w:hint="eastAsia" w:ascii="仿宋_GB2312" w:hAnsi="仿宋_GB2312" w:eastAsia="仿宋_GB2312" w:cs="仿宋_GB2312"/>
          <w:bCs/>
          <w:color w:val="000000"/>
          <w:sz w:val="32"/>
          <w:szCs w:val="32"/>
          <w:lang w:val="en-US" w:eastAsia="zh-CN"/>
        </w:rPr>
        <w:t>施工</w:t>
      </w:r>
      <w:r>
        <w:rPr>
          <w:rFonts w:hint="eastAsia" w:ascii="仿宋_GB2312" w:hAnsi="仿宋_GB2312" w:eastAsia="仿宋_GB2312" w:cs="仿宋_GB2312"/>
          <w:bCs/>
          <w:color w:val="000000"/>
          <w:sz w:val="32"/>
          <w:szCs w:val="32"/>
        </w:rPr>
        <w:t>期限</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u w:val="single"/>
          <w:lang w:val="en-US" w:eastAsia="zh-CN"/>
        </w:rPr>
        <w:t>0</w:t>
      </w:r>
      <w:r>
        <w:rPr>
          <w:rFonts w:hint="eastAsia" w:ascii="仿宋_GB2312" w:hAnsi="仿宋_GB2312" w:eastAsia="仿宋_GB2312" w:cs="仿宋_GB2312"/>
          <w:color w:val="000000"/>
          <w:sz w:val="32"/>
          <w:szCs w:val="32"/>
          <w:lang w:val="en-US" w:eastAsia="zh-CN"/>
        </w:rPr>
        <w:t>日历</w:t>
      </w:r>
      <w:r>
        <w:rPr>
          <w:rFonts w:hint="eastAsia" w:ascii="仿宋_GB2312" w:hAnsi="仿宋_GB2312" w:eastAsia="仿宋_GB2312" w:cs="仿宋_GB2312"/>
          <w:color w:val="000000"/>
          <w:sz w:val="32"/>
          <w:szCs w:val="32"/>
        </w:rPr>
        <w:t>天。</w:t>
      </w:r>
    </w:p>
    <w:p w14:paraId="1DFA1F91">
      <w:pPr>
        <w:pStyle w:val="2"/>
        <w:ind w:firstLine="640"/>
        <w:rPr>
          <w:rFonts w:hint="default" w:ascii="仿宋_GB2312" w:hAnsi="仿宋_GB2312" w:eastAsia="仿宋_GB2312" w:cs="仿宋_GB2312"/>
          <w:color w:val="000000"/>
          <w:sz w:val="32"/>
          <w:szCs w:val="32"/>
        </w:rPr>
      </w:pPr>
      <w:r>
        <w:rPr>
          <w:rFonts w:hint="default" w:ascii="仿宋_GB2312" w:hAnsi="仿宋_GB2312" w:eastAsia="仿宋_GB2312" w:cs="仿宋_GB2312"/>
          <w:color w:val="000000"/>
          <w:sz w:val="32"/>
          <w:szCs w:val="32"/>
        </w:rPr>
        <w:t>3. 不允许分包。</w:t>
      </w:r>
    </w:p>
    <w:p w14:paraId="11621DB8">
      <w:pPr>
        <w:spacing w:line="200" w:lineRule="atLeast"/>
        <w:ind w:firstLine="640" w:firstLineChars="200"/>
        <w:rPr>
          <w:rFonts w:hint="eastAsia" w:ascii="仿宋_GB2312" w:hAnsi="仿宋_GB2312" w:eastAsia="仿宋_GB2312" w:cs="仿宋_GB2312"/>
          <w:bCs/>
          <w:color w:val="000000"/>
          <w:sz w:val="32"/>
          <w:szCs w:val="32"/>
          <w:lang w:val="zh-CN" w:eastAsia="zh-CN"/>
        </w:rPr>
      </w:pPr>
      <w:r>
        <w:rPr>
          <w:rFonts w:hint="default" w:ascii="仿宋_GB2312" w:hAnsi="仿宋_GB2312" w:eastAsia="仿宋_GB2312" w:cs="仿宋_GB2312"/>
          <w:bCs/>
          <w:color w:val="000000"/>
          <w:sz w:val="32"/>
          <w:szCs w:val="32"/>
          <w:lang w:eastAsia="zh-CN"/>
        </w:rPr>
        <w:t>4. 质量保修期：</w:t>
      </w:r>
      <w:r>
        <w:rPr>
          <w:rFonts w:hint="eastAsia" w:ascii="仿宋_GB2312" w:hAnsi="仿宋_GB2312" w:eastAsia="仿宋_GB2312" w:cs="仿宋_GB2312"/>
          <w:bCs/>
          <w:color w:val="000000"/>
          <w:sz w:val="32"/>
          <w:szCs w:val="32"/>
          <w:lang w:val="zh-CN" w:eastAsia="zh-CN"/>
        </w:rPr>
        <w:t>按《建设工程质量管理条例》及《工程质量保修书》有关规定执行。</w:t>
      </w:r>
    </w:p>
    <w:p w14:paraId="294E569C">
      <w:pPr>
        <w:spacing w:line="200" w:lineRule="atLeast"/>
        <w:ind w:firstLine="640" w:firstLineChars="200"/>
        <w:rPr>
          <w:rFonts w:hint="eastAsia" w:ascii="仿宋_GB2312" w:hAnsi="仿宋_GB2312" w:eastAsia="仿宋_GB2312" w:cs="仿宋_GB2312"/>
          <w:bCs/>
          <w:color w:val="000000"/>
          <w:sz w:val="32"/>
          <w:szCs w:val="32"/>
          <w:lang w:val="zh-CN" w:eastAsia="zh-CN"/>
        </w:rPr>
      </w:pPr>
      <w:r>
        <w:rPr>
          <w:rFonts w:hint="default" w:ascii="仿宋_GB2312" w:hAnsi="仿宋_GB2312" w:eastAsia="仿宋_GB2312" w:cs="仿宋_GB2312"/>
          <w:bCs/>
          <w:color w:val="000000"/>
          <w:sz w:val="32"/>
          <w:szCs w:val="32"/>
          <w:lang w:eastAsia="zh-CN"/>
        </w:rPr>
        <w:t xml:space="preserve"> 5.  安全要求：</w:t>
      </w:r>
      <w:r>
        <w:rPr>
          <w:rFonts w:hint="eastAsia" w:ascii="仿宋_GB2312" w:hAnsi="仿宋_GB2312" w:eastAsia="仿宋_GB2312" w:cs="仿宋_GB2312"/>
          <w:bCs/>
          <w:color w:val="000000"/>
          <w:sz w:val="32"/>
          <w:szCs w:val="32"/>
          <w:lang w:val="zh-CN" w:eastAsia="zh-CN"/>
        </w:rPr>
        <w:t>供应商严格按照有关施工安全生产的规定，做好有效地施工安全保证措施和保护工作，加强施工现场看守警卫和电器使用监督控制以及进出通道、相邻建筑、临街道路等安全防护措施。本工程建设期间所发生的因施工或与施工有关的一切人身伤亡及机械设备事故的各种费用和责任均由供应商负责。(提供承诺函)。</w:t>
      </w:r>
    </w:p>
    <w:p w14:paraId="56A98C5C">
      <w:pPr>
        <w:spacing w:line="200" w:lineRule="atLeast"/>
        <w:ind w:firstLine="640" w:firstLineChars="200"/>
        <w:rPr>
          <w:rFonts w:hint="eastAsia" w:ascii="仿宋_GB2312" w:hAnsi="仿宋_GB2312" w:eastAsia="仿宋_GB2312" w:cs="仿宋_GB2312"/>
          <w:bCs/>
          <w:color w:val="000000"/>
          <w:sz w:val="32"/>
          <w:szCs w:val="32"/>
          <w:lang w:val="zh-CN" w:eastAsia="zh-CN"/>
        </w:rPr>
      </w:pPr>
      <w:r>
        <w:rPr>
          <w:rFonts w:hint="eastAsia" w:ascii="仿宋_GB2312" w:hAnsi="仿宋_GB2312" w:eastAsia="仿宋_GB2312" w:cs="仿宋_GB2312"/>
          <w:bCs/>
          <w:color w:val="000000"/>
          <w:sz w:val="32"/>
          <w:szCs w:val="32"/>
          <w:lang w:val="en-US" w:eastAsia="zh-CN"/>
        </w:rPr>
        <w:t>6</w:t>
      </w:r>
      <w:r>
        <w:rPr>
          <w:rFonts w:hint="default" w:ascii="仿宋_GB2312" w:hAnsi="仿宋_GB2312" w:eastAsia="仿宋_GB2312" w:cs="仿宋_GB2312"/>
          <w:bCs/>
          <w:color w:val="000000"/>
          <w:sz w:val="32"/>
          <w:szCs w:val="32"/>
          <w:lang w:eastAsia="zh-CN"/>
        </w:rPr>
        <w:t>. 验收方式及标准：</w:t>
      </w:r>
      <w:r>
        <w:rPr>
          <w:rFonts w:hint="eastAsia" w:ascii="仿宋_GB2312" w:hAnsi="仿宋_GB2312" w:eastAsia="仿宋_GB2312" w:cs="仿宋_GB2312"/>
          <w:bCs/>
          <w:color w:val="000000"/>
          <w:sz w:val="32"/>
          <w:szCs w:val="32"/>
          <w:lang w:val="zh-CN" w:eastAsia="zh-CN"/>
        </w:rPr>
        <w:t>按国家有关规定、采购文件的服务要求、成交供应商响应文件及承诺以及合同约定标准组织验收。</w:t>
      </w:r>
    </w:p>
    <w:p w14:paraId="0F63E955">
      <w:pPr>
        <w:spacing w:line="200" w:lineRule="atLeast"/>
        <w:ind w:firstLine="640" w:firstLineChars="200"/>
        <w:rPr>
          <w:rFonts w:hint="eastAsia" w:ascii="仿宋_GB2312" w:hAnsi="仿宋_GB2312" w:eastAsia="仿宋_GB2312" w:cs="仿宋_GB2312"/>
          <w:bCs/>
          <w:color w:val="000000"/>
          <w:sz w:val="32"/>
          <w:szCs w:val="32"/>
          <w:lang w:val="en-US" w:eastAsia="zh-CN"/>
        </w:rPr>
      </w:pPr>
      <w:r>
        <w:rPr>
          <w:rFonts w:hint="default" w:ascii="仿宋_GB2312" w:hAnsi="仿宋_GB2312" w:eastAsia="仿宋_GB2312" w:cs="仿宋_GB2312"/>
          <w:bCs/>
          <w:color w:val="000000"/>
          <w:sz w:val="32"/>
          <w:szCs w:val="32"/>
          <w:lang w:eastAsia="zh-CN"/>
        </w:rPr>
        <w:t xml:space="preserve"> </w:t>
      </w:r>
      <w:r>
        <w:rPr>
          <w:rFonts w:hint="eastAsia" w:ascii="仿宋_GB2312" w:hAnsi="仿宋_GB2312" w:eastAsia="仿宋_GB2312" w:cs="仿宋_GB2312"/>
          <w:bCs/>
          <w:color w:val="000000"/>
          <w:sz w:val="32"/>
          <w:szCs w:val="32"/>
          <w:lang w:val="en-US" w:eastAsia="zh-CN"/>
        </w:rPr>
        <w:t>7</w:t>
      </w:r>
      <w:r>
        <w:rPr>
          <w:rFonts w:hint="default" w:ascii="仿宋_GB2312" w:hAnsi="仿宋_GB2312" w:eastAsia="仿宋_GB2312" w:cs="仿宋_GB2312"/>
          <w:bCs/>
          <w:color w:val="000000"/>
          <w:sz w:val="32"/>
          <w:szCs w:val="32"/>
          <w:lang w:eastAsia="zh-CN"/>
        </w:rPr>
        <w:t>.售后服务：</w:t>
      </w:r>
      <w:r>
        <w:rPr>
          <w:rFonts w:hint="eastAsia" w:ascii="仿宋_GB2312" w:hAnsi="仿宋_GB2312" w:eastAsia="仿宋_GB2312" w:cs="仿宋_GB2312"/>
          <w:bCs/>
          <w:color w:val="000000"/>
          <w:sz w:val="32"/>
          <w:szCs w:val="32"/>
          <w:lang w:val="en-US" w:eastAsia="zh-CN"/>
        </w:rPr>
        <w:t>按照现行的《建设工程质量管理条例》进行质保，在质保期内，如果工程出现质量问题，成交供应商在接到用户报修电话，2小时内电话响应，24小时内解决问题。如经2次处理均不能解决问题，必须将有质量问题部分重新施工，一切费用由成交供应商承担。</w:t>
      </w:r>
    </w:p>
    <w:p w14:paraId="5AAEFC5C">
      <w:pPr>
        <w:pStyle w:val="2"/>
        <w:rPr>
          <w:rFonts w:hint="default"/>
          <w:color w:val="0070C0"/>
          <w:lang w:eastAsia="zh-CN"/>
        </w:rPr>
      </w:pPr>
      <w:r>
        <w:rPr>
          <w:rFonts w:hint="default" w:ascii="仿宋_GB2312" w:hAnsi="仿宋_GB2312" w:eastAsia="仿宋_GB2312" w:cs="仿宋_GB2312"/>
          <w:bCs/>
          <w:color w:val="0070C0"/>
          <w:sz w:val="32"/>
          <w:szCs w:val="32"/>
          <w:lang w:eastAsia="zh-CN"/>
        </w:rPr>
        <w:t xml:space="preserve">  </w:t>
      </w:r>
      <w:r>
        <w:rPr>
          <w:rFonts w:hint="default" w:ascii="仿宋_GB2312" w:hAnsi="仿宋_GB2312" w:eastAsia="仿宋_GB2312" w:cs="仿宋_GB2312"/>
          <w:bCs/>
          <w:color w:val="FF0000"/>
          <w:sz w:val="32"/>
          <w:szCs w:val="32"/>
          <w:lang w:eastAsia="zh-CN"/>
        </w:rPr>
        <w:t xml:space="preserve">  </w:t>
      </w:r>
    </w:p>
    <w:p w14:paraId="6A8E7C00">
      <w:pPr>
        <w:spacing w:line="560" w:lineRule="exact"/>
        <w:rPr>
          <w:rFonts w:ascii="仿宋_GB2312" w:hAnsi="仿宋_GB2312" w:eastAsia="仿宋_GB2312" w:cs="仿宋_GB2312"/>
          <w:b/>
          <w:bCs/>
          <w:color w:val="000000"/>
          <w:sz w:val="32"/>
          <w:szCs w:val="32"/>
        </w:rPr>
      </w:pPr>
      <w:r>
        <w:rPr>
          <w:rFonts w:ascii="仿宋_GB2312" w:hAnsi="仿宋_GB2312" w:eastAsia="仿宋_GB2312" w:cs="仿宋_GB2312"/>
          <w:b/>
          <w:color w:val="000000"/>
          <w:sz w:val="32"/>
          <w:szCs w:val="32"/>
        </w:rPr>
        <w:t xml:space="preserve">    </w:t>
      </w:r>
      <w:r>
        <w:rPr>
          <w:rFonts w:hint="eastAsia" w:ascii="仿宋_GB2312" w:hAnsi="仿宋_GB2312" w:eastAsia="仿宋_GB2312" w:cs="仿宋_GB2312"/>
          <w:b/>
          <w:color w:val="000000"/>
          <w:sz w:val="32"/>
          <w:szCs w:val="32"/>
        </w:rPr>
        <w:t>六、</w:t>
      </w:r>
      <w:r>
        <w:rPr>
          <w:rFonts w:hint="eastAsia" w:ascii="仿宋_GB2312" w:hAnsi="仿宋_GB2312" w:eastAsia="仿宋_GB2312" w:cs="仿宋_GB2312"/>
          <w:b/>
          <w:bCs/>
          <w:color w:val="000000"/>
          <w:sz w:val="32"/>
          <w:szCs w:val="32"/>
        </w:rPr>
        <w:t>竞争性谈判响应文件递交</w:t>
      </w:r>
    </w:p>
    <w:p w14:paraId="692CE714">
      <w:pPr>
        <w:spacing w:line="560" w:lineRule="exact"/>
        <w:ind w:firstLine="480"/>
        <w:rPr>
          <w:rFonts w:ascii="仿宋_GB2312" w:hAnsi="仿宋_GB2312" w:eastAsia="仿宋_GB2312" w:cs="仿宋_GB2312"/>
          <w:color w:val="FF0000"/>
          <w:sz w:val="32"/>
          <w:szCs w:val="32"/>
        </w:rPr>
      </w:pPr>
      <w:r>
        <w:rPr>
          <w:rFonts w:ascii="仿宋_GB2312" w:hAnsi="仿宋_GB2312" w:eastAsia="仿宋_GB2312" w:cs="仿宋_GB2312"/>
          <w:bCs/>
          <w:color w:val="000000"/>
          <w:sz w:val="32"/>
          <w:szCs w:val="32"/>
        </w:rPr>
        <w:t xml:space="preserve"> </w:t>
      </w:r>
      <w:r>
        <w:rPr>
          <w:rFonts w:ascii="仿宋_GB2312" w:hAnsi="仿宋_GB2312" w:eastAsia="仿宋_GB2312" w:cs="仿宋_GB2312"/>
          <w:bCs/>
          <w:color w:val="FF0000"/>
          <w:sz w:val="32"/>
          <w:szCs w:val="32"/>
        </w:rPr>
        <w:t>1</w:t>
      </w:r>
      <w:r>
        <w:rPr>
          <w:rFonts w:hint="eastAsia" w:ascii="仿宋_GB2312" w:hAnsi="仿宋_GB2312" w:eastAsia="仿宋_GB2312" w:cs="仿宋_GB2312"/>
          <w:bCs/>
          <w:color w:val="FF0000"/>
          <w:sz w:val="32"/>
          <w:szCs w:val="32"/>
        </w:rPr>
        <w:t>.递交</w:t>
      </w:r>
      <w:r>
        <w:rPr>
          <w:rFonts w:hint="eastAsia" w:ascii="仿宋_GB2312" w:hAnsi="仿宋_GB2312" w:eastAsia="仿宋_GB2312" w:cs="仿宋_GB2312"/>
          <w:bCs/>
          <w:snapToGrid w:val="0"/>
          <w:color w:val="FF0000"/>
          <w:sz w:val="32"/>
          <w:szCs w:val="32"/>
        </w:rPr>
        <w:t>时间：</w:t>
      </w:r>
      <w:r>
        <w:rPr>
          <w:rFonts w:hint="eastAsia" w:ascii="仿宋_GB2312" w:hAnsi="仿宋_GB2312" w:eastAsia="仿宋_GB2312" w:cs="仿宋_GB2312"/>
          <w:bCs/>
          <w:snapToGrid w:val="0"/>
          <w:color w:val="FF0000"/>
          <w:sz w:val="32"/>
          <w:szCs w:val="32"/>
          <w:u w:val="single"/>
          <w:lang w:val="en-US" w:eastAsia="zh-CN"/>
        </w:rPr>
        <w:t>2025</w:t>
      </w:r>
      <w:r>
        <w:rPr>
          <w:rFonts w:hint="eastAsia" w:ascii="仿宋_GB2312" w:hAnsi="仿宋_GB2312" w:eastAsia="仿宋_GB2312" w:cs="仿宋_GB2312"/>
          <w:bCs/>
          <w:snapToGrid w:val="0"/>
          <w:color w:val="FF0000"/>
          <w:sz w:val="32"/>
          <w:szCs w:val="32"/>
        </w:rPr>
        <w:t>年</w:t>
      </w:r>
      <w:r>
        <w:rPr>
          <w:rFonts w:hint="eastAsia" w:ascii="仿宋_GB2312" w:hAnsi="仿宋_GB2312" w:eastAsia="仿宋_GB2312" w:cs="仿宋_GB2312"/>
          <w:bCs/>
          <w:snapToGrid w:val="0"/>
          <w:color w:val="FF0000"/>
          <w:sz w:val="32"/>
          <w:szCs w:val="32"/>
          <w:lang w:val="en-US" w:eastAsia="zh-CN"/>
        </w:rPr>
        <w:t>9</w:t>
      </w:r>
      <w:r>
        <w:rPr>
          <w:rFonts w:hint="eastAsia" w:ascii="仿宋_GB2312" w:hAnsi="仿宋_GB2312" w:eastAsia="仿宋_GB2312" w:cs="仿宋_GB2312"/>
          <w:bCs/>
          <w:snapToGrid w:val="0"/>
          <w:color w:val="FF0000"/>
          <w:sz w:val="32"/>
          <w:szCs w:val="32"/>
        </w:rPr>
        <w:t>月</w:t>
      </w:r>
      <w:r>
        <w:rPr>
          <w:rFonts w:hint="eastAsia" w:ascii="仿宋_GB2312" w:hAnsi="仿宋_GB2312" w:eastAsia="仿宋_GB2312" w:cs="仿宋_GB2312"/>
          <w:bCs/>
          <w:snapToGrid w:val="0"/>
          <w:color w:val="FF0000"/>
          <w:sz w:val="32"/>
          <w:szCs w:val="32"/>
          <w:lang w:val="en-US" w:eastAsia="zh-CN"/>
        </w:rPr>
        <w:t>1</w:t>
      </w:r>
      <w:r>
        <w:rPr>
          <w:rFonts w:hint="eastAsia" w:ascii="仿宋_GB2312" w:hAnsi="仿宋_GB2312" w:eastAsia="仿宋_GB2312" w:cs="仿宋_GB2312"/>
          <w:bCs/>
          <w:snapToGrid w:val="0"/>
          <w:color w:val="FF0000"/>
          <w:sz w:val="32"/>
          <w:szCs w:val="32"/>
        </w:rPr>
        <w:t>日上午</w:t>
      </w:r>
      <w:r>
        <w:rPr>
          <w:rFonts w:hint="eastAsia" w:ascii="仿宋_GB2312" w:hAnsi="仿宋_GB2312" w:eastAsia="仿宋_GB2312" w:cs="仿宋_GB2312"/>
          <w:bCs/>
          <w:snapToGrid w:val="0"/>
          <w:color w:val="FF0000"/>
          <w:sz w:val="32"/>
          <w:szCs w:val="32"/>
          <w:u w:val="single"/>
          <w:lang w:val="en-US" w:eastAsia="zh-CN"/>
        </w:rPr>
        <w:t>10</w:t>
      </w:r>
      <w:r>
        <w:rPr>
          <w:rFonts w:hint="default" w:ascii="仿宋_GB2312" w:hAnsi="仿宋_GB2312" w:eastAsia="仿宋_GB2312" w:cs="仿宋_GB2312"/>
          <w:bCs/>
          <w:snapToGrid w:val="0"/>
          <w:color w:val="FF0000"/>
          <w:sz w:val="32"/>
          <w:szCs w:val="32"/>
          <w:u w:val="single"/>
        </w:rPr>
        <w:t>时</w:t>
      </w:r>
      <w:r>
        <w:rPr>
          <w:rFonts w:hint="eastAsia" w:ascii="仿宋_GB2312" w:hAnsi="仿宋_GB2312" w:eastAsia="仿宋_GB2312" w:cs="仿宋_GB2312"/>
          <w:bCs/>
          <w:snapToGrid w:val="0"/>
          <w:color w:val="FF0000"/>
          <w:sz w:val="32"/>
          <w:szCs w:val="32"/>
          <w:u w:val="single"/>
          <w:lang w:val="en-US" w:eastAsia="zh-CN"/>
        </w:rPr>
        <w:t>00</w:t>
      </w:r>
      <w:r>
        <w:rPr>
          <w:rFonts w:hint="eastAsia" w:ascii="仿宋_GB2312" w:hAnsi="仿宋_GB2312" w:eastAsia="仿宋_GB2312" w:cs="仿宋_GB2312"/>
          <w:bCs/>
          <w:snapToGrid w:val="0"/>
          <w:color w:val="FF0000"/>
          <w:sz w:val="32"/>
          <w:szCs w:val="32"/>
          <w:u w:val="single"/>
        </w:rPr>
        <w:t>分</w:t>
      </w:r>
      <w:r>
        <w:rPr>
          <w:rFonts w:hint="eastAsia" w:ascii="仿宋_GB2312" w:hAnsi="仿宋_GB2312" w:eastAsia="仿宋_GB2312" w:cs="仿宋_GB2312"/>
          <w:bCs/>
          <w:snapToGrid w:val="0"/>
          <w:color w:val="FF0000"/>
          <w:sz w:val="32"/>
          <w:szCs w:val="32"/>
          <w:u w:val="single"/>
          <w:lang w:val="en-US" w:eastAsia="zh-CN"/>
        </w:rPr>
        <w:t>前</w:t>
      </w:r>
      <w:r>
        <w:rPr>
          <w:rFonts w:hint="eastAsia" w:ascii="仿宋_GB2312" w:hAnsi="仿宋_GB2312" w:eastAsia="仿宋_GB2312" w:cs="仿宋_GB2312"/>
          <w:bCs/>
          <w:snapToGrid w:val="0"/>
          <w:color w:val="FF0000"/>
          <w:sz w:val="32"/>
          <w:szCs w:val="32"/>
          <w:u w:val="single"/>
        </w:rPr>
        <w:t xml:space="preserve"> </w:t>
      </w:r>
      <w:r>
        <w:rPr>
          <w:rFonts w:hint="eastAsia" w:ascii="仿宋_GB2312" w:hAnsi="仿宋_GB2312" w:eastAsia="仿宋_GB2312" w:cs="仿宋_GB2312"/>
          <w:bCs/>
          <w:snapToGrid w:val="0"/>
          <w:color w:val="FF0000"/>
          <w:sz w:val="32"/>
          <w:szCs w:val="32"/>
        </w:rPr>
        <w:t>。</w:t>
      </w:r>
      <w:r>
        <w:rPr>
          <w:rFonts w:hint="eastAsia" w:ascii="仿宋_GB2312" w:hAnsi="仿宋_GB2312" w:eastAsia="仿宋_GB2312" w:cs="仿宋_GB2312"/>
          <w:color w:val="FF0000"/>
          <w:sz w:val="32"/>
          <w:szCs w:val="32"/>
        </w:rPr>
        <w:t>逾期递交或不符合规定的竞争性谈判响应文件恕不接受。</w:t>
      </w:r>
    </w:p>
    <w:p w14:paraId="40C2CB45">
      <w:pPr>
        <w:spacing w:line="560" w:lineRule="exact"/>
        <w:ind w:left="480"/>
        <w:rPr>
          <w:rFonts w:hint="default" w:ascii="仿宋_GB2312" w:hAnsi="仿宋_GB2312" w:eastAsia="仿宋_GB2312" w:cs="仿宋_GB2312"/>
          <w:bCs/>
          <w:snapToGrid w:val="0"/>
          <w:color w:val="000000"/>
          <w:sz w:val="32"/>
          <w:szCs w:val="32"/>
          <w:lang w:val="en-US" w:eastAsia="zh-CN"/>
        </w:rPr>
      </w:pPr>
      <w:r>
        <w:rPr>
          <w:rFonts w:ascii="仿宋_GB2312" w:hAnsi="仿宋_GB2312" w:eastAsia="仿宋_GB2312" w:cs="仿宋_GB2312"/>
          <w:color w:val="000000"/>
          <w:sz w:val="32"/>
          <w:szCs w:val="32"/>
        </w:rPr>
        <w:t xml:space="preserve"> </w:t>
      </w:r>
      <w:r>
        <w:rPr>
          <w:rFonts w:ascii="仿宋_GB2312" w:hAnsi="仿宋_GB2312" w:eastAsia="仿宋_GB2312" w:cs="仿宋_GB2312"/>
          <w:bCs/>
          <w:snapToGrid w:val="0"/>
          <w:color w:val="000000"/>
          <w:sz w:val="32"/>
          <w:szCs w:val="32"/>
        </w:rPr>
        <w:t>2</w:t>
      </w:r>
      <w:r>
        <w:rPr>
          <w:rFonts w:hint="eastAsia" w:ascii="仿宋_GB2312" w:hAnsi="仿宋_GB2312" w:eastAsia="仿宋_GB2312" w:cs="仿宋_GB2312"/>
          <w:bCs/>
          <w:snapToGrid w:val="0"/>
          <w:color w:val="000000"/>
          <w:sz w:val="32"/>
          <w:szCs w:val="32"/>
        </w:rPr>
        <w:t>.递交地点：</w:t>
      </w:r>
      <w:r>
        <w:rPr>
          <w:rFonts w:hint="eastAsia" w:ascii="仿宋_GB2312" w:hAnsi="仿宋_GB2312" w:eastAsia="仿宋_GB2312" w:cs="仿宋_GB2312"/>
          <w:bCs/>
          <w:snapToGrid w:val="0"/>
          <w:color w:val="000000"/>
          <w:sz w:val="30"/>
          <w:szCs w:val="30"/>
          <w:u w:val="single"/>
          <w:lang w:val="en-US" w:eastAsia="zh-CN"/>
        </w:rPr>
        <w:t>成都市高新区益州大道北段777号中航国际交流中心B座1908号(上海段和段成都律师事务所)</w:t>
      </w:r>
    </w:p>
    <w:p w14:paraId="388BE294">
      <w:pPr>
        <w:spacing w:line="56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七、其他</w:t>
      </w:r>
    </w:p>
    <w:p w14:paraId="391EA322">
      <w:pPr>
        <w:pStyle w:val="16"/>
        <w:ind w:firstLine="562"/>
        <w:rPr>
          <w:rFonts w:hint="default" w:ascii="仿宋_GB2312" w:hAnsi="仿宋_GB2312" w:eastAsia="仿宋_GB2312" w:cs="仿宋_GB2312"/>
          <w:b w:val="0"/>
          <w:bCs/>
          <w:color w:val="000000"/>
          <w:kern w:val="2"/>
          <w:sz w:val="32"/>
          <w:szCs w:val="32"/>
          <w:lang w:val="en-US" w:eastAsia="zh-CN" w:bidi="ar-SA"/>
        </w:rPr>
      </w:pPr>
      <w:r>
        <w:rPr>
          <w:rFonts w:hint="default" w:ascii="仿宋_GB2312" w:hAnsi="仿宋_GB2312" w:eastAsia="仿宋_GB2312" w:cs="仿宋_GB2312"/>
          <w:b w:val="0"/>
          <w:bCs/>
          <w:color w:val="000000"/>
          <w:kern w:val="2"/>
          <w:sz w:val="32"/>
          <w:szCs w:val="32"/>
          <w:lang w:val="en-US" w:eastAsia="zh-CN" w:bidi="ar-SA"/>
        </w:rPr>
        <w:t>1</w:t>
      </w:r>
      <w:r>
        <w:rPr>
          <w:rFonts w:hint="eastAsia" w:ascii="仿宋_GB2312" w:hAnsi="仿宋_GB2312" w:eastAsia="仿宋_GB2312" w:cs="仿宋_GB2312"/>
          <w:b w:val="0"/>
          <w:bCs/>
          <w:color w:val="000000"/>
          <w:kern w:val="2"/>
          <w:sz w:val="32"/>
          <w:szCs w:val="32"/>
          <w:lang w:val="en-US" w:eastAsia="zh-CN" w:bidi="ar-SA"/>
        </w:rPr>
        <w:t>.成交供应商应在成交通知书发出之日起</w:t>
      </w:r>
      <w:r>
        <w:rPr>
          <w:rFonts w:hint="default" w:ascii="仿宋_GB2312" w:hAnsi="仿宋_GB2312" w:eastAsia="仿宋_GB2312" w:cs="仿宋_GB2312"/>
          <w:b w:val="0"/>
          <w:bCs/>
          <w:color w:val="000000"/>
          <w:kern w:val="2"/>
          <w:sz w:val="32"/>
          <w:szCs w:val="32"/>
          <w:lang w:val="en-US" w:eastAsia="zh-CN" w:bidi="ar-SA"/>
        </w:rPr>
        <w:t>十</w:t>
      </w:r>
      <w:r>
        <w:rPr>
          <w:rFonts w:hint="eastAsia" w:ascii="仿宋_GB2312" w:hAnsi="仿宋_GB2312" w:eastAsia="仿宋_GB2312" w:cs="仿宋_GB2312"/>
          <w:b w:val="0"/>
          <w:bCs/>
          <w:color w:val="000000"/>
          <w:kern w:val="2"/>
          <w:sz w:val="32"/>
          <w:szCs w:val="32"/>
          <w:lang w:val="en-US" w:eastAsia="zh-CN" w:bidi="ar-SA"/>
        </w:rPr>
        <w:t>日内与采购人签订采购合同。由于成交供应商的原因逾期未与采购人签订采购合同的，将视为放弃成交，取消其成交资格并将按相关规定进行处理。</w:t>
      </w:r>
      <w:r>
        <w:rPr>
          <w:rFonts w:hint="default" w:ascii="仿宋_GB2312" w:hAnsi="仿宋_GB2312" w:eastAsia="仿宋_GB2312" w:cs="仿宋_GB2312"/>
          <w:b w:val="0"/>
          <w:bCs/>
          <w:color w:val="000000"/>
          <w:kern w:val="2"/>
          <w:sz w:val="32"/>
          <w:szCs w:val="32"/>
          <w:lang w:val="en-US" w:eastAsia="zh-CN" w:bidi="ar-SA"/>
        </w:rPr>
        <w:t>成交人应</w:t>
      </w:r>
      <w:r>
        <w:rPr>
          <w:rFonts w:hint="eastAsia" w:ascii="仿宋_GB2312" w:hAnsi="仿宋_GB2312" w:eastAsia="仿宋_GB2312" w:cs="仿宋_GB2312"/>
          <w:b w:val="0"/>
          <w:bCs/>
          <w:color w:val="000000"/>
          <w:kern w:val="2"/>
          <w:sz w:val="32"/>
          <w:szCs w:val="32"/>
          <w:lang w:val="en-US" w:eastAsia="zh-CN" w:bidi="ar-SA"/>
        </w:rPr>
        <w:t>按照合同约定履行义务，并保质保量完成本项目的</w:t>
      </w:r>
      <w:r>
        <w:rPr>
          <w:rFonts w:hint="default" w:ascii="仿宋_GB2312" w:hAnsi="仿宋_GB2312" w:eastAsia="仿宋_GB2312" w:cs="仿宋_GB2312"/>
          <w:b w:val="0"/>
          <w:bCs/>
          <w:color w:val="000000"/>
          <w:kern w:val="2"/>
          <w:sz w:val="32"/>
          <w:szCs w:val="32"/>
          <w:lang w:val="en-US" w:eastAsia="zh-CN" w:bidi="ar-SA"/>
        </w:rPr>
        <w:t>工作</w:t>
      </w:r>
      <w:r>
        <w:rPr>
          <w:rFonts w:hint="eastAsia" w:ascii="仿宋_GB2312" w:hAnsi="仿宋_GB2312" w:eastAsia="仿宋_GB2312" w:cs="仿宋_GB2312"/>
          <w:b w:val="0"/>
          <w:bCs/>
          <w:color w:val="000000"/>
          <w:kern w:val="2"/>
          <w:sz w:val="32"/>
          <w:szCs w:val="32"/>
          <w:lang w:val="en-US" w:eastAsia="zh-CN" w:bidi="ar-SA"/>
        </w:rPr>
        <w:t>任务。</w:t>
      </w:r>
    </w:p>
    <w:p w14:paraId="74ED1EC3">
      <w:pPr>
        <w:spacing w:line="560" w:lineRule="exact"/>
        <w:ind w:firstLine="480"/>
        <w:rPr>
          <w:rFonts w:ascii="仿宋_GB2312" w:hAnsi="仿宋_GB2312" w:eastAsia="仿宋_GB2312" w:cs="仿宋_GB2312"/>
          <w:bCs/>
          <w:color w:val="000000"/>
          <w:sz w:val="32"/>
          <w:szCs w:val="32"/>
        </w:rPr>
      </w:pPr>
      <w:r>
        <w:rPr>
          <w:rFonts w:ascii="仿宋_GB2312" w:hAnsi="仿宋_GB2312" w:eastAsia="仿宋_GB2312" w:cs="仿宋_GB2312"/>
          <w:bCs/>
          <w:color w:val="000000"/>
          <w:sz w:val="32"/>
          <w:szCs w:val="32"/>
        </w:rPr>
        <w:t xml:space="preserve"> 2</w:t>
      </w:r>
      <w:r>
        <w:rPr>
          <w:rFonts w:hint="eastAsia" w:ascii="仿宋_GB2312" w:hAnsi="仿宋_GB2312" w:eastAsia="仿宋_GB2312" w:cs="仿宋_GB2312"/>
          <w:bCs/>
          <w:color w:val="000000"/>
          <w:sz w:val="32"/>
          <w:szCs w:val="32"/>
        </w:rPr>
        <w:t>.本项目</w:t>
      </w:r>
      <w:r>
        <w:rPr>
          <w:rFonts w:hint="eastAsia" w:ascii="仿宋_GB2312" w:hAnsi="仿宋_GB2312" w:eastAsia="仿宋_GB2312" w:cs="仿宋_GB2312"/>
          <w:color w:val="000000"/>
          <w:sz w:val="32"/>
          <w:szCs w:val="32"/>
        </w:rPr>
        <w:t>竞争性谈判</w:t>
      </w:r>
      <w:r>
        <w:rPr>
          <w:rFonts w:hint="eastAsia" w:ascii="仿宋_GB2312" w:hAnsi="仿宋_GB2312" w:eastAsia="仿宋_GB2312" w:cs="仿宋_GB2312"/>
          <w:bCs/>
          <w:color w:val="000000"/>
          <w:sz w:val="32"/>
          <w:szCs w:val="32"/>
        </w:rPr>
        <w:t>的最终解释权归</w:t>
      </w:r>
      <w:r>
        <w:rPr>
          <w:rFonts w:hint="default" w:ascii="仿宋_GB2312" w:hAnsi="仿宋_GB2312" w:eastAsia="仿宋_GB2312" w:cs="仿宋_GB2312"/>
          <w:bCs/>
          <w:color w:val="000000"/>
          <w:sz w:val="32"/>
          <w:szCs w:val="32"/>
        </w:rPr>
        <w:t>采购</w:t>
      </w:r>
      <w:r>
        <w:rPr>
          <w:rFonts w:hint="eastAsia" w:ascii="仿宋_GB2312" w:hAnsi="仿宋_GB2312" w:eastAsia="仿宋_GB2312" w:cs="仿宋_GB2312"/>
          <w:bCs/>
          <w:color w:val="000000"/>
          <w:sz w:val="32"/>
          <w:szCs w:val="32"/>
        </w:rPr>
        <w:t>单位所有。</w:t>
      </w:r>
    </w:p>
    <w:p w14:paraId="20F83B4C">
      <w:pPr>
        <w:spacing w:line="560" w:lineRule="exact"/>
        <w:rPr>
          <w:rFonts w:ascii="仿宋_GB2312" w:hAnsi="仿宋_GB2312" w:eastAsia="仿宋_GB2312" w:cs="仿宋_GB2312"/>
          <w:b/>
          <w:bCs/>
          <w:color w:val="000000"/>
          <w:sz w:val="32"/>
          <w:szCs w:val="32"/>
        </w:rPr>
      </w:pPr>
      <w:r>
        <w:rPr>
          <w:rFonts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八、联系人及电话</w:t>
      </w:r>
    </w:p>
    <w:p w14:paraId="76213ECE">
      <w:pPr>
        <w:spacing w:line="560" w:lineRule="exact"/>
        <w:ind w:left="480"/>
        <w:rPr>
          <w:rFonts w:hint="eastAsia" w:ascii="仿宋_GB2312" w:hAnsi="仿宋_GB2312" w:eastAsia="仿宋_GB2312" w:cs="仿宋_GB2312"/>
          <w:color w:val="000000"/>
          <w:sz w:val="32"/>
          <w:szCs w:val="32"/>
          <w:lang w:val="en-US" w:eastAsia="zh-CN"/>
        </w:rPr>
      </w:pP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联</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系</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人：</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胡律师</w:t>
      </w:r>
    </w:p>
    <w:p w14:paraId="791E1F4C">
      <w:pPr>
        <w:spacing w:line="560" w:lineRule="exact"/>
        <w:ind w:firstLine="640" w:firstLineChars="200"/>
        <w:rPr>
          <w:rFonts w:ascii="宋体" w:hAnsi="宋体" w:eastAsia="宋体" w:cs="Times New Roman"/>
          <w:color w:val="000000"/>
          <w:sz w:val="30"/>
          <w:szCs w:val="30"/>
        </w:rPr>
      </w:pPr>
      <w:r>
        <w:rPr>
          <w:rFonts w:hint="eastAsia" w:ascii="仿宋_GB2312" w:hAnsi="仿宋_GB2312" w:eastAsia="仿宋_GB2312" w:cs="仿宋_GB2312"/>
          <w:color w:val="000000"/>
          <w:sz w:val="32"/>
          <w:szCs w:val="32"/>
        </w:rPr>
        <w:t>联系电话：</w:t>
      </w:r>
      <w:r>
        <w:rPr>
          <w:rFonts w:hint="eastAsia" w:ascii="仿宋_GB2312" w:hAnsi="仿宋_GB2312" w:eastAsia="仿宋_GB2312" w:cs="仿宋_GB2312"/>
          <w:color w:val="000000"/>
          <w:sz w:val="32"/>
          <w:szCs w:val="32"/>
          <w:lang w:val="en-US" w:eastAsia="zh-CN"/>
        </w:rPr>
        <w:t>13540750939</w:t>
      </w:r>
      <w:r>
        <w:rPr>
          <w:rFonts w:ascii="仿宋_GB2312" w:hAnsi="仿宋_GB2312" w:eastAsia="仿宋_GB2312" w:cs="仿宋_GB2312"/>
          <w:color w:val="000000"/>
          <w:sz w:val="32"/>
          <w:szCs w:val="32"/>
        </w:rPr>
        <w:t xml:space="preserve">     </w:t>
      </w:r>
      <w:r>
        <w:rPr>
          <w:rFonts w:ascii="宋体" w:hAnsi="宋体" w:eastAsia="宋体" w:cs="Times New Roman"/>
          <w:color w:val="000000"/>
          <w:sz w:val="30"/>
          <w:szCs w:val="30"/>
        </w:rPr>
        <w:t xml:space="preserve">                 </w:t>
      </w:r>
    </w:p>
    <w:p w14:paraId="720CAEA8">
      <w:pPr>
        <w:pStyle w:val="2"/>
      </w:pPr>
    </w:p>
    <w:p w14:paraId="7254D191">
      <w:pPr>
        <w:spacing w:line="560" w:lineRule="exact"/>
        <w:jc w:val="righ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四川西南医用设备有限公司管理人</w:t>
      </w:r>
      <w:r>
        <w:rPr>
          <w:rFonts w:ascii="仿宋_GB2312" w:hAnsi="仿宋_GB2312" w:eastAsia="仿宋_GB2312" w:cs="仿宋_GB2312"/>
          <w:bCs/>
          <w:color w:val="000000"/>
          <w:sz w:val="32"/>
          <w:szCs w:val="32"/>
        </w:rPr>
        <w:t xml:space="preserve">                        </w:t>
      </w:r>
      <w:r>
        <w:rPr>
          <w:rFonts w:hint="eastAsia" w:ascii="仿宋_GB2312" w:hAnsi="仿宋_GB2312" w:eastAsia="仿宋_GB2312" w:cs="仿宋_GB2312"/>
          <w:bCs/>
          <w:color w:val="000000"/>
          <w:sz w:val="32"/>
          <w:szCs w:val="32"/>
        </w:rPr>
        <w:t xml:space="preserve">       </w:t>
      </w:r>
      <w:r>
        <w:rPr>
          <w:rFonts w:ascii="仿宋_GB2312" w:hAnsi="仿宋_GB2312" w:eastAsia="仿宋_GB2312" w:cs="仿宋_GB2312"/>
          <w:bCs/>
          <w:color w:val="000000"/>
          <w:sz w:val="32"/>
          <w:szCs w:val="32"/>
        </w:rPr>
        <w:t xml:space="preserve">  </w:t>
      </w:r>
      <w:r>
        <w:rPr>
          <w:rFonts w:hint="eastAsia" w:ascii="仿宋_GB2312" w:hAnsi="仿宋_GB2312" w:eastAsia="仿宋_GB2312" w:cs="仿宋_GB2312"/>
          <w:bCs/>
          <w:color w:val="000000"/>
          <w:sz w:val="32"/>
          <w:szCs w:val="32"/>
          <w:lang w:val="en-US" w:eastAsia="zh-CN"/>
        </w:rPr>
        <w:t>2025</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8</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26</w:t>
      </w:r>
      <w:bookmarkStart w:id="15" w:name="_GoBack"/>
      <w:bookmarkEnd w:id="15"/>
      <w:r>
        <w:rPr>
          <w:rFonts w:hint="eastAsia" w:ascii="仿宋_GB2312" w:hAnsi="仿宋_GB2312" w:eastAsia="仿宋_GB2312" w:cs="仿宋_GB2312"/>
          <w:bCs/>
          <w:color w:val="000000"/>
          <w:sz w:val="32"/>
          <w:szCs w:val="32"/>
        </w:rPr>
        <w:t>日</w:t>
      </w:r>
      <w:r>
        <w:rPr>
          <w:rFonts w:ascii="仿宋_GB2312" w:hAnsi="仿宋_GB2312" w:eastAsia="仿宋_GB2312" w:cs="仿宋_GB2312"/>
          <w:bCs/>
          <w:color w:val="000000"/>
          <w:sz w:val="32"/>
          <w:szCs w:val="32"/>
        </w:rPr>
        <w:t xml:space="preserve">                             </w:t>
      </w:r>
    </w:p>
    <w:p w14:paraId="337E0F7B">
      <w:pPr>
        <w:rPr>
          <w:rFonts w:ascii="Calibri" w:hAnsi="Calibri" w:eastAsia="宋体" w:cs="Times New Roman"/>
          <w:color w:val="000000"/>
          <w:szCs w:val="24"/>
        </w:rPr>
      </w:pPr>
    </w:p>
    <w:p w14:paraId="4FAE537F">
      <w:pPr>
        <w:spacing w:line="360" w:lineRule="auto"/>
        <w:jc w:val="both"/>
        <w:rPr>
          <w:rFonts w:hint="eastAsia" w:ascii="仿宋_GB2312" w:hAnsi="仿宋_GB2312" w:eastAsia="仿宋_GB2312" w:cs="仿宋_GB2312"/>
          <w:b/>
          <w:bCs/>
          <w:color w:val="000000"/>
          <w:kern w:val="0"/>
          <w:sz w:val="44"/>
          <w:szCs w:val="44"/>
        </w:rPr>
      </w:pPr>
    </w:p>
    <w:p w14:paraId="06E416B2">
      <w:pPr>
        <w:pStyle w:val="2"/>
        <w:rPr>
          <w:rFonts w:hint="eastAsia" w:ascii="仿宋_GB2312" w:hAnsi="仿宋_GB2312" w:eastAsia="仿宋_GB2312" w:cs="仿宋_GB2312"/>
          <w:b/>
          <w:bCs/>
          <w:color w:val="000000"/>
          <w:kern w:val="0"/>
          <w:sz w:val="44"/>
          <w:szCs w:val="44"/>
        </w:rPr>
      </w:pPr>
    </w:p>
    <w:p w14:paraId="3F929581">
      <w:pPr>
        <w:rPr>
          <w:rFonts w:hint="eastAsia"/>
        </w:rPr>
      </w:pPr>
    </w:p>
    <w:p w14:paraId="40CE4ADB">
      <w:pPr>
        <w:pStyle w:val="2"/>
        <w:rPr>
          <w:rFonts w:hint="eastAsia"/>
        </w:rPr>
      </w:pPr>
    </w:p>
    <w:p w14:paraId="348AD05B">
      <w:pPr>
        <w:rPr>
          <w:rFonts w:hint="eastAsia"/>
        </w:rPr>
      </w:pPr>
    </w:p>
    <w:p w14:paraId="753A58B2">
      <w:pPr>
        <w:rPr>
          <w:rFonts w:hint="eastAsia"/>
        </w:rPr>
      </w:pPr>
    </w:p>
    <w:p w14:paraId="174F19A5">
      <w:pPr>
        <w:pStyle w:val="2"/>
        <w:rPr>
          <w:rFonts w:hint="eastAsia"/>
        </w:rPr>
      </w:pPr>
    </w:p>
    <w:p w14:paraId="3A7BE8C3">
      <w:pPr>
        <w:rPr>
          <w:rFonts w:hint="eastAsia"/>
        </w:rPr>
      </w:pPr>
    </w:p>
    <w:p w14:paraId="744E27D0">
      <w:pPr>
        <w:pStyle w:val="2"/>
        <w:rPr>
          <w:rFonts w:hint="eastAsia"/>
        </w:rPr>
      </w:pPr>
    </w:p>
    <w:p w14:paraId="73D60EA0">
      <w:pPr>
        <w:jc w:val="center"/>
        <w:rPr>
          <w:rFonts w:ascii="方正小标宋简体" w:hAnsi="方正小标宋简体" w:eastAsia="方正小标宋简体" w:cs="方正小标宋简体"/>
          <w:b/>
          <w:color w:val="000000"/>
          <w:sz w:val="44"/>
          <w:szCs w:val="44"/>
        </w:rPr>
      </w:pPr>
      <w:r>
        <w:rPr>
          <w:rFonts w:hint="default" w:ascii="方正小标宋_GBK" w:hAnsi="微软雅黑" w:eastAsia="方正小标宋_GBK" w:cs="微软雅黑"/>
          <w:bCs/>
          <w:color w:val="000000"/>
          <w:kern w:val="0"/>
          <w:sz w:val="40"/>
          <w:szCs w:val="40"/>
          <w:lang w:val="en-US" w:eastAsia="zh-CN" w:bidi="ar"/>
        </w:rPr>
        <w:t>西南国际医药城消防改造</w:t>
      </w:r>
    </w:p>
    <w:p w14:paraId="1970BD5B">
      <w:pPr>
        <w:jc w:val="center"/>
        <w:rPr>
          <w:rFonts w:ascii="宋体" w:hAnsi="宋体" w:eastAsia="仿宋_GB2312" w:cs="Times New Roman"/>
          <w:b/>
          <w:bCs/>
          <w:color w:val="000000"/>
          <w:sz w:val="44"/>
          <w:szCs w:val="44"/>
        </w:rPr>
      </w:pPr>
    </w:p>
    <w:p w14:paraId="0B2128D7">
      <w:pPr>
        <w:jc w:val="center"/>
        <w:rPr>
          <w:rFonts w:hint="default" w:ascii="宋体" w:hAnsi="宋体" w:eastAsia="仿宋_GB2312" w:cs="Times New Roman"/>
          <w:b/>
          <w:bCs/>
          <w:color w:val="000000"/>
          <w:sz w:val="44"/>
          <w:szCs w:val="44"/>
        </w:rPr>
      </w:pPr>
    </w:p>
    <w:p w14:paraId="0310213E">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竞</w:t>
      </w:r>
    </w:p>
    <w:p w14:paraId="44C34624">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争</w:t>
      </w:r>
    </w:p>
    <w:p w14:paraId="261B3EEE">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性</w:t>
      </w:r>
    </w:p>
    <w:p w14:paraId="5C7A6D62">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谈</w:t>
      </w:r>
    </w:p>
    <w:p w14:paraId="60897A80">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判</w:t>
      </w:r>
    </w:p>
    <w:p w14:paraId="57D243D3">
      <w:pPr>
        <w:jc w:val="center"/>
        <w:rPr>
          <w:rFonts w:hint="default" w:ascii="方正小标宋_GBK" w:hAnsi="微软雅黑" w:eastAsia="方正小标宋_GBK" w:cs="微软雅黑"/>
          <w:bCs/>
          <w:color w:val="000000"/>
          <w:kern w:val="0"/>
          <w:sz w:val="40"/>
          <w:szCs w:val="40"/>
          <w:lang w:val="en-US" w:eastAsia="zh-CN" w:bidi="ar"/>
        </w:rPr>
      </w:pPr>
      <w:r>
        <w:rPr>
          <w:rFonts w:hint="default" w:ascii="方正小标宋_GBK" w:hAnsi="微软雅黑" w:eastAsia="方正小标宋_GBK" w:cs="微软雅黑"/>
          <w:bCs/>
          <w:color w:val="000000"/>
          <w:kern w:val="0"/>
          <w:sz w:val="40"/>
          <w:szCs w:val="40"/>
          <w:lang w:val="en-US" w:eastAsia="zh-CN" w:bidi="ar"/>
        </w:rPr>
        <w:t>响</w:t>
      </w:r>
    </w:p>
    <w:p w14:paraId="6B067EF4">
      <w:pPr>
        <w:jc w:val="center"/>
        <w:rPr>
          <w:rFonts w:hint="default" w:ascii="方正小标宋_GBK" w:hAnsi="微软雅黑" w:eastAsia="方正小标宋_GBK" w:cs="微软雅黑"/>
          <w:bCs/>
          <w:color w:val="000000"/>
          <w:kern w:val="0"/>
          <w:sz w:val="40"/>
          <w:szCs w:val="40"/>
          <w:lang w:val="en-US" w:eastAsia="zh-CN" w:bidi="ar"/>
        </w:rPr>
      </w:pPr>
      <w:r>
        <w:rPr>
          <w:rFonts w:hint="default" w:ascii="方正小标宋_GBK" w:hAnsi="微软雅黑" w:eastAsia="方正小标宋_GBK" w:cs="微软雅黑"/>
          <w:bCs/>
          <w:color w:val="000000"/>
          <w:kern w:val="0"/>
          <w:sz w:val="40"/>
          <w:szCs w:val="40"/>
          <w:lang w:val="en-US" w:eastAsia="zh-CN" w:bidi="ar"/>
        </w:rPr>
        <w:t>应</w:t>
      </w:r>
    </w:p>
    <w:p w14:paraId="62800122">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文</w:t>
      </w:r>
    </w:p>
    <w:p w14:paraId="6B23F767">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件</w:t>
      </w:r>
    </w:p>
    <w:p w14:paraId="32A8B5B1">
      <w:pPr>
        <w:pStyle w:val="2"/>
        <w:rPr>
          <w:rFonts w:hint="default"/>
        </w:rPr>
      </w:pPr>
    </w:p>
    <w:p w14:paraId="3A44A96E">
      <w:pPr>
        <w:spacing w:line="360" w:lineRule="auto"/>
        <w:rPr>
          <w:rFonts w:hint="eastAsia" w:ascii="仿宋" w:hAnsi="仿宋" w:eastAsia="仿宋" w:cs="仿宋"/>
          <w:color w:val="000000"/>
          <w:szCs w:val="21"/>
        </w:rPr>
      </w:pPr>
    </w:p>
    <w:p w14:paraId="53AEA1D1">
      <w:pPr>
        <w:spacing w:line="360" w:lineRule="auto"/>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竞争性谈判</w:t>
      </w:r>
      <w:r>
        <w:rPr>
          <w:rFonts w:hint="default" w:ascii="仿宋" w:hAnsi="仿宋" w:eastAsia="仿宋" w:cs="仿宋"/>
          <w:b/>
          <w:bCs/>
          <w:color w:val="000000"/>
          <w:sz w:val="28"/>
          <w:szCs w:val="28"/>
        </w:rPr>
        <w:t>供应商</w:t>
      </w:r>
      <w:r>
        <w:rPr>
          <w:rFonts w:hint="eastAsia" w:ascii="仿宋" w:hAnsi="仿宋" w:eastAsia="仿宋" w:cs="仿宋"/>
          <w:b/>
          <w:bCs/>
          <w:color w:val="000000"/>
          <w:sz w:val="28"/>
          <w:szCs w:val="28"/>
        </w:rPr>
        <w:t>：</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（盖单位章）</w:t>
      </w:r>
    </w:p>
    <w:p w14:paraId="3D49B657">
      <w:pPr>
        <w:spacing w:line="360" w:lineRule="auto"/>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法定代表人或其委托代理人：</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（签字或盖章）</w:t>
      </w:r>
    </w:p>
    <w:p w14:paraId="394CB272">
      <w:pPr>
        <w:spacing w:line="360" w:lineRule="auto"/>
        <w:jc w:val="center"/>
        <w:rPr>
          <w:rFonts w:hint="eastAsia" w:ascii="仿宋" w:hAnsi="仿宋" w:eastAsia="仿宋" w:cs="仿宋"/>
          <w:b/>
          <w:bCs/>
          <w:color w:val="000000"/>
          <w:sz w:val="28"/>
          <w:szCs w:val="28"/>
        </w:rPr>
      </w:pPr>
      <w:r>
        <w:rPr>
          <w:rFonts w:hint="default"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 xml:space="preserve">年 </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 xml:space="preserve"> 月 </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 xml:space="preserve"> 日</w:t>
      </w:r>
    </w:p>
    <w:p w14:paraId="6278D3B1">
      <w:pPr>
        <w:widowControl/>
        <w:spacing w:line="360" w:lineRule="auto"/>
        <w:jc w:val="right"/>
        <w:rPr>
          <w:rFonts w:hint="eastAsia" w:ascii="仿宋" w:hAnsi="仿宋" w:eastAsia="仿宋" w:cs="仿宋"/>
          <w:b/>
          <w:bCs/>
          <w:color w:val="000000"/>
          <w:szCs w:val="21"/>
          <w:u w:val="single"/>
        </w:rPr>
        <w:sectPr>
          <w:headerReference r:id="rId6" w:type="first"/>
          <w:footerReference r:id="rId9" w:type="first"/>
          <w:headerReference r:id="rId5" w:type="default"/>
          <w:footerReference r:id="rId7" w:type="default"/>
          <w:footerReference r:id="rId8" w:type="even"/>
          <w:pgSz w:w="11906" w:h="16838"/>
          <w:pgMar w:top="1418" w:right="1106" w:bottom="1418" w:left="1134" w:header="851" w:footer="992" w:gutter="0"/>
          <w:pgNumType w:fmt="decimal"/>
          <w:cols w:space="720" w:num="1"/>
          <w:titlePg/>
          <w:docGrid w:type="lines" w:linePitch="312" w:charSpace="0"/>
        </w:sectPr>
      </w:pPr>
    </w:p>
    <w:p w14:paraId="34942791">
      <w:pPr>
        <w:keepNext/>
        <w:keepLines/>
        <w:spacing w:beforeAutospacing="1" w:afterAutospacing="1"/>
        <w:jc w:val="center"/>
        <w:outlineLvl w:val="2"/>
        <w:rPr>
          <w:rFonts w:hint="eastAsia" w:ascii="仿宋" w:hAnsi="仿宋" w:eastAsia="仿宋" w:cs="仿宋"/>
          <w:b/>
          <w:bCs/>
          <w:color w:val="000000"/>
          <w:sz w:val="32"/>
          <w:szCs w:val="32"/>
        </w:rPr>
      </w:pPr>
      <w:bookmarkStart w:id="2" w:name="_Toc219878129"/>
      <w:bookmarkStart w:id="3" w:name="_Toc219655874"/>
      <w:bookmarkStart w:id="4" w:name="_Toc226342587"/>
      <w:r>
        <w:rPr>
          <w:rFonts w:hint="eastAsia" w:ascii="仿宋" w:hAnsi="仿宋" w:eastAsia="仿宋" w:cs="仿宋"/>
          <w:b/>
          <w:bCs/>
          <w:color w:val="000000"/>
          <w:sz w:val="32"/>
          <w:szCs w:val="32"/>
        </w:rPr>
        <w:t>一、</w:t>
      </w:r>
      <w:bookmarkEnd w:id="2"/>
      <w:bookmarkEnd w:id="3"/>
      <w:bookmarkEnd w:id="4"/>
      <w:bookmarkStart w:id="5" w:name="_Toc226342588"/>
      <w:bookmarkStart w:id="6" w:name="_Toc219878130"/>
      <w:r>
        <w:rPr>
          <w:rFonts w:hint="eastAsia" w:ascii="仿宋" w:hAnsi="仿宋" w:eastAsia="仿宋" w:cs="仿宋"/>
          <w:b/>
          <w:bCs/>
          <w:color w:val="000000"/>
          <w:sz w:val="32"/>
          <w:szCs w:val="32"/>
        </w:rPr>
        <w:t>竞争性谈判申请函</w:t>
      </w:r>
      <w:bookmarkEnd w:id="5"/>
      <w:bookmarkEnd w:id="6"/>
    </w:p>
    <w:p w14:paraId="495475D1">
      <w:pPr>
        <w:pStyle w:val="15"/>
        <w:rPr>
          <w:rFonts w:hint="eastAsia"/>
        </w:rPr>
      </w:pPr>
      <w:r>
        <w:rPr>
          <w:rFonts w:hint="eastAsia"/>
        </w:rPr>
        <w:t>XXX（采购</w:t>
      </w:r>
      <w:r>
        <w:t>人</w:t>
      </w:r>
      <w:r>
        <w:rPr>
          <w:rFonts w:hint="eastAsia"/>
        </w:rPr>
        <w:t>）：</w:t>
      </w:r>
    </w:p>
    <w:p w14:paraId="3A1ABD97">
      <w:pPr>
        <w:numPr>
          <w:ilvl w:val="0"/>
          <w:numId w:val="3"/>
        </w:num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我方己仔细研究了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（项目名称）竞争性谈判文件的全部内容，</w:t>
      </w:r>
      <w:r>
        <w:rPr>
          <w:rFonts w:hint="eastAsia" w:ascii="仿宋" w:hAnsi="仿宋" w:eastAsia="仿宋" w:cs="仿宋"/>
          <w:color w:val="000000"/>
          <w:sz w:val="24"/>
          <w:szCs w:val="24"/>
          <w:lang w:val="en-US" w:eastAsia="zh-CN"/>
        </w:rPr>
        <w:t>施工</w:t>
      </w:r>
      <w:r>
        <w:rPr>
          <w:rFonts w:hint="eastAsia" w:ascii="仿宋" w:hAnsi="仿宋" w:eastAsia="仿宋" w:cs="仿宋"/>
          <w:color w:val="000000"/>
          <w:sz w:val="24"/>
          <w:szCs w:val="24"/>
        </w:rPr>
        <w:t xml:space="preserve">任务期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日历天，按合同约定完成</w:t>
      </w:r>
      <w:r>
        <w:rPr>
          <w:rFonts w:hint="eastAsia" w:ascii="仿宋" w:hAnsi="仿宋" w:eastAsia="仿宋" w:cs="仿宋"/>
          <w:color w:val="000000"/>
          <w:sz w:val="24"/>
          <w:szCs w:val="24"/>
          <w:lang w:val="en-US" w:eastAsia="zh-CN"/>
        </w:rPr>
        <w:t>施工</w:t>
      </w:r>
      <w:r>
        <w:rPr>
          <w:rFonts w:hint="eastAsia" w:ascii="仿宋" w:hAnsi="仿宋" w:eastAsia="仿宋" w:cs="仿宋"/>
          <w:color w:val="000000"/>
          <w:sz w:val="24"/>
          <w:szCs w:val="24"/>
        </w:rPr>
        <w:t>任务，修补</w:t>
      </w:r>
      <w:r>
        <w:rPr>
          <w:rFonts w:hint="eastAsia" w:ascii="仿宋" w:hAnsi="仿宋" w:eastAsia="仿宋" w:cs="仿宋"/>
          <w:color w:val="000000"/>
          <w:sz w:val="24"/>
          <w:szCs w:val="24"/>
          <w:lang w:val="en-US" w:eastAsia="zh-CN"/>
        </w:rPr>
        <w:t>施工</w:t>
      </w:r>
      <w:r>
        <w:rPr>
          <w:rFonts w:hint="eastAsia" w:ascii="仿宋" w:hAnsi="仿宋" w:eastAsia="仿宋" w:cs="仿宋"/>
          <w:color w:val="000000"/>
          <w:sz w:val="24"/>
          <w:szCs w:val="24"/>
        </w:rPr>
        <w:t>过程中的任何缺陷。</w:t>
      </w:r>
    </w:p>
    <w:p w14:paraId="7386A7E0">
      <w:pPr>
        <w:numPr>
          <w:ilvl w:val="0"/>
          <w:numId w:val="3"/>
        </w:num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我方承诺在竞争性谈判有效期内不修改</w:t>
      </w:r>
      <w:r>
        <w:rPr>
          <w:rFonts w:hint="default" w:ascii="仿宋" w:hAnsi="仿宋" w:eastAsia="仿宋" w:cs="仿宋"/>
          <w:color w:val="000000"/>
          <w:sz w:val="24"/>
          <w:szCs w:val="24"/>
        </w:rPr>
        <w:t>、</w:t>
      </w:r>
      <w:r>
        <w:rPr>
          <w:rFonts w:hint="eastAsia" w:ascii="仿宋" w:hAnsi="仿宋" w:eastAsia="仿宋" w:cs="仿宋"/>
          <w:color w:val="000000"/>
          <w:sz w:val="24"/>
          <w:szCs w:val="24"/>
        </w:rPr>
        <w:t>撤销</w:t>
      </w:r>
      <w:r>
        <w:rPr>
          <w:rFonts w:hint="eastAsia" w:ascii="仿宋" w:hAnsi="仿宋" w:eastAsia="仿宋" w:cs="仿宋"/>
          <w:bCs/>
          <w:snapToGrid w:val="0"/>
          <w:color w:val="000000"/>
          <w:sz w:val="24"/>
          <w:szCs w:val="24"/>
        </w:rPr>
        <w:t>竞争性谈判</w:t>
      </w:r>
      <w:r>
        <w:rPr>
          <w:rFonts w:hint="default" w:ascii="仿宋" w:hAnsi="仿宋" w:eastAsia="仿宋" w:cs="仿宋"/>
          <w:color w:val="000000"/>
          <w:sz w:val="24"/>
          <w:szCs w:val="24"/>
        </w:rPr>
        <w:t>响应</w:t>
      </w:r>
      <w:r>
        <w:rPr>
          <w:rFonts w:hint="eastAsia" w:ascii="仿宋" w:hAnsi="仿宋" w:eastAsia="仿宋" w:cs="仿宋"/>
          <w:color w:val="000000"/>
          <w:sz w:val="24"/>
          <w:szCs w:val="24"/>
        </w:rPr>
        <w:t>文件。</w:t>
      </w:r>
    </w:p>
    <w:p w14:paraId="7BAE76DE">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3．如我方</w:t>
      </w:r>
      <w:r>
        <w:rPr>
          <w:rFonts w:hint="default" w:ascii="仿宋" w:hAnsi="仿宋" w:eastAsia="仿宋" w:cs="仿宋"/>
          <w:color w:val="000000"/>
          <w:sz w:val="24"/>
          <w:szCs w:val="24"/>
        </w:rPr>
        <w:t>成交</w:t>
      </w:r>
      <w:r>
        <w:rPr>
          <w:rFonts w:hint="eastAsia" w:ascii="仿宋" w:hAnsi="仿宋" w:eastAsia="仿宋" w:cs="仿宋"/>
          <w:color w:val="000000"/>
          <w:sz w:val="24"/>
          <w:szCs w:val="24"/>
        </w:rPr>
        <w:t>：</w:t>
      </w:r>
    </w:p>
    <w:p w14:paraId="3885ECE3">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(l）我方承诺在收到</w:t>
      </w:r>
      <w:r>
        <w:rPr>
          <w:rFonts w:hint="default" w:ascii="仿宋" w:hAnsi="仿宋" w:eastAsia="仿宋" w:cs="仿宋"/>
          <w:color w:val="000000"/>
          <w:sz w:val="24"/>
          <w:szCs w:val="24"/>
        </w:rPr>
        <w:t>成交</w:t>
      </w:r>
      <w:r>
        <w:rPr>
          <w:rFonts w:hint="eastAsia" w:ascii="仿宋" w:hAnsi="仿宋" w:eastAsia="仿宋" w:cs="仿宋"/>
          <w:color w:val="000000"/>
          <w:sz w:val="24"/>
          <w:szCs w:val="24"/>
        </w:rPr>
        <w:t>通知书后，在</w:t>
      </w:r>
      <w:r>
        <w:rPr>
          <w:rFonts w:hint="default" w:ascii="仿宋" w:hAnsi="仿宋" w:eastAsia="仿宋" w:cs="仿宋"/>
          <w:color w:val="000000"/>
          <w:sz w:val="24"/>
          <w:szCs w:val="24"/>
        </w:rPr>
        <w:t>成交</w:t>
      </w:r>
      <w:r>
        <w:rPr>
          <w:rFonts w:hint="eastAsia" w:ascii="仿宋" w:hAnsi="仿宋" w:eastAsia="仿宋" w:cs="仿宋"/>
          <w:color w:val="000000"/>
          <w:sz w:val="24"/>
          <w:szCs w:val="24"/>
        </w:rPr>
        <w:t>通知书规定的期限内与你方签订合同。</w:t>
      </w:r>
    </w:p>
    <w:p w14:paraId="62D651BE">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(2）随同本竞争性谈判申请函递交的竞争性谈判申请函附录属于合同文件的组成部分。</w:t>
      </w:r>
    </w:p>
    <w:p w14:paraId="5C6CB7E1">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(3）我方承诺在合同约定的期限内完成并移交全部合同任务。</w:t>
      </w:r>
    </w:p>
    <w:p w14:paraId="0EBBFAE9">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p>
    <w:p w14:paraId="32E20BFD">
      <w:pPr>
        <w:spacing w:line="360" w:lineRule="auto"/>
        <w:rPr>
          <w:rFonts w:hint="eastAsia" w:ascii="仿宋" w:hAnsi="仿宋" w:eastAsia="仿宋" w:cs="仿宋"/>
          <w:color w:val="000000"/>
          <w:sz w:val="24"/>
          <w:szCs w:val="24"/>
        </w:rPr>
      </w:pPr>
    </w:p>
    <w:p w14:paraId="25DF709F">
      <w:pPr>
        <w:spacing w:line="360" w:lineRule="auto"/>
        <w:rPr>
          <w:rFonts w:hint="eastAsia" w:ascii="仿宋" w:hAnsi="仿宋" w:eastAsia="仿宋" w:cs="仿宋"/>
          <w:color w:val="000000"/>
          <w:sz w:val="24"/>
          <w:szCs w:val="24"/>
        </w:rPr>
      </w:pPr>
      <w:r>
        <w:rPr>
          <w:rFonts w:hint="default" w:ascii="仿宋" w:hAnsi="仿宋" w:eastAsia="仿宋" w:cs="仿宋"/>
          <w:color w:val="000000"/>
          <w:sz w:val="24"/>
          <w:szCs w:val="24"/>
        </w:rPr>
        <w:t>供应商名称</w:t>
      </w:r>
      <w:r>
        <w:rPr>
          <w:rFonts w:hint="eastAsia" w:ascii="仿宋" w:hAnsi="仿宋" w:eastAsia="仿宋" w:cs="仿宋"/>
          <w:color w:val="000000"/>
          <w:sz w:val="24"/>
          <w:szCs w:val="24"/>
        </w:rPr>
        <w:t>：</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（盖单位章）</w:t>
      </w:r>
    </w:p>
    <w:p w14:paraId="18A42017">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法定代表人或其委托代理人：</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（签字或盖章） </w:t>
      </w:r>
    </w:p>
    <w:p w14:paraId="420AAB2A">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地址：</w:t>
      </w:r>
      <w:r>
        <w:rPr>
          <w:rFonts w:hint="eastAsia" w:ascii="仿宋" w:hAnsi="仿宋" w:eastAsia="仿宋" w:cs="仿宋"/>
          <w:bCs/>
          <w:color w:val="000000"/>
          <w:kern w:val="0"/>
          <w:sz w:val="24"/>
          <w:szCs w:val="24"/>
          <w:u w:val="single"/>
        </w:rPr>
        <w:t xml:space="preserve">                                   </w:t>
      </w:r>
      <w:r>
        <w:rPr>
          <w:rFonts w:hint="eastAsia" w:ascii="仿宋" w:hAnsi="仿宋" w:eastAsia="仿宋" w:cs="仿宋"/>
          <w:color w:val="000000"/>
          <w:sz w:val="24"/>
          <w:szCs w:val="24"/>
          <w:u w:val="single"/>
        </w:rPr>
        <w:t xml:space="preserve">  </w:t>
      </w:r>
    </w:p>
    <w:p w14:paraId="052DD5AF">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电话：</w:t>
      </w:r>
      <w:r>
        <w:rPr>
          <w:rFonts w:hint="eastAsia" w:ascii="仿宋" w:hAnsi="仿宋" w:eastAsia="仿宋" w:cs="仿宋"/>
          <w:color w:val="000000"/>
          <w:sz w:val="24"/>
          <w:szCs w:val="24"/>
          <w:u w:val="single"/>
        </w:rPr>
        <w:t xml:space="preserve">                                 </w:t>
      </w:r>
    </w:p>
    <w:p w14:paraId="46B60B29">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传真：</w:t>
      </w:r>
      <w:r>
        <w:rPr>
          <w:rFonts w:hint="eastAsia" w:ascii="仿宋" w:hAnsi="仿宋" w:eastAsia="仿宋" w:cs="仿宋"/>
          <w:color w:val="000000"/>
          <w:sz w:val="24"/>
          <w:szCs w:val="24"/>
          <w:u w:val="single"/>
        </w:rPr>
        <w:t xml:space="preserve">                                 </w:t>
      </w:r>
    </w:p>
    <w:p w14:paraId="42AA93AB">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邮政编码：</w:t>
      </w:r>
      <w:r>
        <w:rPr>
          <w:rFonts w:hint="eastAsia" w:ascii="仿宋" w:hAnsi="仿宋" w:eastAsia="仿宋" w:cs="仿宋"/>
          <w:color w:val="000000"/>
          <w:sz w:val="24"/>
          <w:szCs w:val="24"/>
          <w:u w:val="single"/>
        </w:rPr>
        <w:t xml:space="preserve">                             </w:t>
      </w:r>
    </w:p>
    <w:p w14:paraId="454AF70F">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时间：</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年</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月</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日</w:t>
      </w:r>
    </w:p>
    <w:p w14:paraId="5C1E02F7">
      <w:pPr>
        <w:spacing w:line="480" w:lineRule="exact"/>
        <w:ind w:left="420" w:leftChars="200"/>
        <w:jc w:val="center"/>
        <w:rPr>
          <w:rFonts w:hint="eastAsia" w:ascii="仿宋" w:hAnsi="仿宋" w:eastAsia="仿宋" w:cs="仿宋"/>
          <w:b/>
          <w:snapToGrid w:val="0"/>
          <w:color w:val="000000"/>
          <w:sz w:val="32"/>
          <w:szCs w:val="32"/>
        </w:rPr>
      </w:pPr>
    </w:p>
    <w:p w14:paraId="6EE73373">
      <w:pPr>
        <w:spacing w:line="480" w:lineRule="exact"/>
        <w:ind w:left="420" w:leftChars="200"/>
        <w:jc w:val="center"/>
        <w:rPr>
          <w:rFonts w:hint="eastAsia" w:ascii="仿宋" w:hAnsi="仿宋" w:eastAsia="仿宋" w:cs="仿宋"/>
          <w:b/>
          <w:snapToGrid w:val="0"/>
          <w:color w:val="000000"/>
          <w:sz w:val="32"/>
          <w:szCs w:val="32"/>
        </w:rPr>
      </w:pPr>
    </w:p>
    <w:p w14:paraId="068AAA76">
      <w:pPr>
        <w:spacing w:line="480" w:lineRule="exact"/>
        <w:ind w:left="420" w:leftChars="200"/>
        <w:jc w:val="center"/>
        <w:rPr>
          <w:rFonts w:hint="eastAsia" w:ascii="仿宋" w:hAnsi="仿宋" w:eastAsia="仿宋" w:cs="仿宋"/>
          <w:b/>
          <w:snapToGrid w:val="0"/>
          <w:color w:val="000000"/>
          <w:sz w:val="32"/>
          <w:szCs w:val="32"/>
        </w:rPr>
      </w:pPr>
    </w:p>
    <w:p w14:paraId="2F282DBF">
      <w:pPr>
        <w:spacing w:line="480" w:lineRule="exact"/>
        <w:ind w:left="420" w:leftChars="200"/>
        <w:jc w:val="center"/>
        <w:rPr>
          <w:rFonts w:hint="eastAsia" w:ascii="仿宋" w:hAnsi="仿宋" w:eastAsia="仿宋" w:cs="仿宋"/>
          <w:b/>
          <w:snapToGrid w:val="0"/>
          <w:color w:val="000000"/>
          <w:sz w:val="32"/>
          <w:szCs w:val="32"/>
        </w:rPr>
      </w:pPr>
    </w:p>
    <w:p w14:paraId="08A8E162">
      <w:pPr>
        <w:spacing w:line="480" w:lineRule="exact"/>
        <w:ind w:left="420" w:leftChars="200"/>
        <w:jc w:val="center"/>
        <w:rPr>
          <w:rFonts w:hint="eastAsia" w:ascii="仿宋" w:hAnsi="仿宋" w:eastAsia="仿宋" w:cs="仿宋"/>
          <w:b/>
          <w:snapToGrid w:val="0"/>
          <w:color w:val="000000"/>
          <w:sz w:val="32"/>
          <w:szCs w:val="32"/>
        </w:rPr>
      </w:pPr>
    </w:p>
    <w:p w14:paraId="194F6D7C">
      <w:pPr>
        <w:spacing w:line="480" w:lineRule="exact"/>
        <w:ind w:left="420" w:leftChars="200"/>
        <w:jc w:val="center"/>
        <w:rPr>
          <w:rFonts w:hint="eastAsia" w:ascii="仿宋" w:hAnsi="仿宋" w:eastAsia="仿宋" w:cs="仿宋"/>
          <w:b/>
          <w:snapToGrid w:val="0"/>
          <w:color w:val="000000"/>
          <w:sz w:val="32"/>
          <w:szCs w:val="32"/>
        </w:rPr>
      </w:pPr>
    </w:p>
    <w:p w14:paraId="222157F4">
      <w:pPr>
        <w:spacing w:line="480" w:lineRule="exact"/>
        <w:ind w:left="420" w:leftChars="200"/>
        <w:jc w:val="center"/>
        <w:rPr>
          <w:rFonts w:hint="eastAsia" w:ascii="仿宋" w:hAnsi="仿宋" w:eastAsia="仿宋" w:cs="仿宋"/>
          <w:b/>
          <w:color w:val="000000"/>
          <w:sz w:val="32"/>
          <w:szCs w:val="32"/>
        </w:rPr>
      </w:pPr>
      <w:r>
        <w:rPr>
          <w:rFonts w:hint="eastAsia" w:ascii="仿宋" w:hAnsi="仿宋" w:eastAsia="仿宋" w:cs="仿宋"/>
          <w:b/>
          <w:snapToGrid w:val="0"/>
          <w:color w:val="000000"/>
          <w:sz w:val="32"/>
          <w:szCs w:val="32"/>
        </w:rPr>
        <w:t>二、没有处于</w:t>
      </w:r>
      <w:r>
        <w:rPr>
          <w:rFonts w:hint="eastAsia" w:ascii="仿宋" w:hAnsi="仿宋" w:eastAsia="仿宋" w:cs="仿宋"/>
          <w:b/>
          <w:color w:val="000000"/>
          <w:sz w:val="32"/>
          <w:szCs w:val="32"/>
        </w:rPr>
        <w:t>竞争性谈判</w:t>
      </w:r>
      <w:r>
        <w:rPr>
          <w:rFonts w:hint="eastAsia" w:ascii="仿宋" w:hAnsi="仿宋" w:eastAsia="仿宋" w:cs="仿宋"/>
          <w:b/>
          <w:snapToGrid w:val="0"/>
          <w:color w:val="000000"/>
          <w:sz w:val="32"/>
          <w:szCs w:val="32"/>
        </w:rPr>
        <w:t>禁入期内</w:t>
      </w:r>
      <w:r>
        <w:rPr>
          <w:rFonts w:hint="eastAsia" w:ascii="仿宋" w:hAnsi="仿宋" w:eastAsia="仿宋" w:cs="仿宋"/>
          <w:b/>
          <w:color w:val="000000"/>
          <w:sz w:val="32"/>
          <w:szCs w:val="32"/>
        </w:rPr>
        <w:t>承诺书</w:t>
      </w:r>
    </w:p>
    <w:p w14:paraId="49EA250C">
      <w:pPr>
        <w:spacing w:line="480" w:lineRule="exact"/>
        <w:ind w:left="420" w:leftChars="200" w:firstLine="321" w:firstLineChars="100"/>
        <w:jc w:val="center"/>
        <w:rPr>
          <w:rFonts w:hint="eastAsia" w:ascii="仿宋" w:hAnsi="仿宋" w:eastAsia="仿宋" w:cs="仿宋"/>
          <w:b/>
          <w:snapToGrid w:val="0"/>
          <w:color w:val="000000"/>
          <w:sz w:val="32"/>
          <w:szCs w:val="32"/>
        </w:rPr>
      </w:pPr>
      <w:r>
        <w:rPr>
          <w:rFonts w:hint="eastAsia" w:ascii="仿宋" w:hAnsi="仿宋" w:eastAsia="仿宋" w:cs="仿宋"/>
          <w:b/>
          <w:snapToGrid w:val="0"/>
          <w:color w:val="000000"/>
          <w:sz w:val="32"/>
          <w:szCs w:val="32"/>
        </w:rPr>
        <w:t>（提供承诺文件，格式如下）</w:t>
      </w:r>
    </w:p>
    <w:p w14:paraId="70138617">
      <w:pPr>
        <w:snapToGrid w:val="0"/>
        <w:spacing w:line="480" w:lineRule="exact"/>
        <w:jc w:val="center"/>
        <w:rPr>
          <w:rFonts w:hint="eastAsia" w:ascii="仿宋" w:hAnsi="仿宋" w:eastAsia="仿宋" w:cs="仿宋"/>
          <w:b/>
          <w:color w:val="000000"/>
          <w:sz w:val="32"/>
          <w:szCs w:val="32"/>
        </w:rPr>
      </w:pPr>
    </w:p>
    <w:p w14:paraId="24777CB9">
      <w:pPr>
        <w:spacing w:line="480" w:lineRule="exact"/>
        <w:rPr>
          <w:rFonts w:hint="eastAsia" w:ascii="仿宋" w:hAnsi="仿宋" w:eastAsia="仿宋" w:cs="仿宋"/>
          <w:color w:val="000000"/>
          <w:sz w:val="32"/>
          <w:szCs w:val="32"/>
        </w:rPr>
      </w:pPr>
    </w:p>
    <w:p w14:paraId="6D18F8B5">
      <w:pPr>
        <w:pStyle w:val="15"/>
        <w:rPr>
          <w:rFonts w:hint="eastAsia"/>
        </w:rPr>
      </w:pPr>
      <w:r>
        <w:rPr>
          <w:rFonts w:hint="eastAsia"/>
        </w:rPr>
        <w:t>XXX（采购</w:t>
      </w:r>
      <w:r>
        <w:t>人</w:t>
      </w:r>
      <w:r>
        <w:rPr>
          <w:rFonts w:hint="eastAsia"/>
        </w:rPr>
        <w:t>）：</w:t>
      </w:r>
    </w:p>
    <w:p w14:paraId="62A38199">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我公司在竞争性谈判期间没有处于停产停业</w:t>
      </w:r>
      <w:r>
        <w:rPr>
          <w:rFonts w:hint="default" w:ascii="仿宋" w:hAnsi="仿宋" w:eastAsia="仿宋" w:cs="仿宋"/>
          <w:color w:val="000000"/>
          <w:sz w:val="32"/>
          <w:szCs w:val="32"/>
        </w:rPr>
        <w:t>、</w:t>
      </w:r>
      <w:r>
        <w:rPr>
          <w:rFonts w:hint="eastAsia" w:ascii="仿宋" w:hAnsi="仿宋" w:eastAsia="仿宋" w:cs="仿宋"/>
          <w:color w:val="000000"/>
          <w:sz w:val="32"/>
          <w:szCs w:val="32"/>
        </w:rPr>
        <w:t>财产被接管</w:t>
      </w:r>
      <w:r>
        <w:rPr>
          <w:rFonts w:hint="default" w:ascii="仿宋" w:hAnsi="仿宋" w:eastAsia="仿宋" w:cs="仿宋"/>
          <w:color w:val="000000"/>
          <w:sz w:val="32"/>
          <w:szCs w:val="32"/>
        </w:rPr>
        <w:t>、</w:t>
      </w:r>
      <w:r>
        <w:rPr>
          <w:rFonts w:hint="eastAsia" w:ascii="仿宋" w:hAnsi="仿宋" w:eastAsia="仿宋" w:cs="仿宋"/>
          <w:color w:val="000000"/>
          <w:sz w:val="32"/>
          <w:szCs w:val="32"/>
        </w:rPr>
        <w:t>冻结</w:t>
      </w:r>
      <w:r>
        <w:rPr>
          <w:rFonts w:hint="default" w:ascii="仿宋" w:hAnsi="仿宋" w:eastAsia="仿宋" w:cs="仿宋"/>
          <w:color w:val="000000"/>
          <w:sz w:val="32"/>
          <w:szCs w:val="32"/>
        </w:rPr>
        <w:t>、</w:t>
      </w:r>
      <w:r>
        <w:rPr>
          <w:rFonts w:hint="eastAsia" w:ascii="仿宋" w:hAnsi="仿宋" w:eastAsia="仿宋" w:cs="仿宋"/>
          <w:color w:val="000000"/>
          <w:sz w:val="32"/>
          <w:szCs w:val="32"/>
        </w:rPr>
        <w:t>破产状态，或被取消竞争性谈判资格的行政处罚或</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禁入期</w:t>
      </w:r>
      <w:r>
        <w:rPr>
          <w:rFonts w:hint="eastAsia" w:ascii="仿宋" w:hAnsi="仿宋" w:eastAsia="仿宋" w:cs="仿宋"/>
          <w:color w:val="000000"/>
          <w:sz w:val="32"/>
          <w:szCs w:val="32"/>
        </w:rPr>
        <w:t xml:space="preserve">内。 </w:t>
      </w:r>
    </w:p>
    <w:p w14:paraId="6295B88D">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若在本次竞争性谈判的全过程中，被查实我公司提供的承诺不属实，或提供的相关资料虚假</w:t>
      </w:r>
      <w:r>
        <w:rPr>
          <w:rFonts w:hint="default" w:ascii="仿宋" w:hAnsi="仿宋" w:eastAsia="仿宋" w:cs="仿宋"/>
          <w:color w:val="000000"/>
          <w:sz w:val="32"/>
          <w:szCs w:val="32"/>
        </w:rPr>
        <w:t>、</w:t>
      </w:r>
      <w:r>
        <w:rPr>
          <w:rFonts w:hint="eastAsia" w:ascii="仿宋" w:hAnsi="仿宋" w:eastAsia="仿宋" w:cs="仿宋"/>
          <w:color w:val="000000"/>
          <w:sz w:val="32"/>
          <w:szCs w:val="32"/>
        </w:rPr>
        <w:t>夸大，或不满足竞争性谈判文件的要求，则</w:t>
      </w:r>
      <w:r>
        <w:rPr>
          <w:rFonts w:hint="default" w:ascii="仿宋" w:hAnsi="仿宋" w:eastAsia="仿宋" w:cs="仿宋"/>
          <w:color w:val="000000"/>
          <w:sz w:val="32"/>
          <w:szCs w:val="32"/>
        </w:rPr>
        <w:t>采购</w:t>
      </w:r>
      <w:r>
        <w:rPr>
          <w:rFonts w:hint="eastAsia" w:ascii="仿宋" w:hAnsi="仿宋" w:eastAsia="仿宋" w:cs="仿宋"/>
          <w:color w:val="000000"/>
          <w:sz w:val="32"/>
          <w:szCs w:val="32"/>
        </w:rPr>
        <w:t>单位有权取消我公司的竞争性谈判资格或</w:t>
      </w:r>
      <w:r>
        <w:rPr>
          <w:rFonts w:hint="default" w:ascii="仿宋" w:hAnsi="仿宋" w:eastAsia="仿宋" w:cs="仿宋"/>
          <w:color w:val="000000"/>
          <w:sz w:val="32"/>
          <w:szCs w:val="32"/>
        </w:rPr>
        <w:t>成交</w:t>
      </w:r>
      <w:r>
        <w:rPr>
          <w:rFonts w:hint="eastAsia" w:ascii="仿宋" w:hAnsi="仿宋" w:eastAsia="仿宋" w:cs="仿宋"/>
          <w:color w:val="000000"/>
          <w:sz w:val="32"/>
          <w:szCs w:val="32"/>
        </w:rPr>
        <w:t>资格，且我公司将无条件承担由此给本次竞争性谈判带来的一切后果(包括经济损失)。</w:t>
      </w:r>
    </w:p>
    <w:p w14:paraId="4844FE1E">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特此承诺。</w:t>
      </w:r>
    </w:p>
    <w:p w14:paraId="25CCC477">
      <w:pPr>
        <w:spacing w:line="480" w:lineRule="exact"/>
        <w:rPr>
          <w:rFonts w:hint="eastAsia" w:ascii="仿宋" w:hAnsi="仿宋" w:eastAsia="仿宋" w:cs="仿宋"/>
          <w:color w:val="000000"/>
          <w:sz w:val="32"/>
          <w:szCs w:val="32"/>
        </w:rPr>
      </w:pPr>
    </w:p>
    <w:p w14:paraId="6A805C48">
      <w:pPr>
        <w:spacing w:line="480" w:lineRule="exact"/>
        <w:rPr>
          <w:rFonts w:hint="eastAsia" w:ascii="仿宋" w:hAnsi="仿宋" w:eastAsia="仿宋" w:cs="仿宋"/>
          <w:color w:val="000000"/>
          <w:sz w:val="32"/>
          <w:szCs w:val="32"/>
        </w:rPr>
      </w:pPr>
    </w:p>
    <w:p w14:paraId="1DD60E91">
      <w:pPr>
        <w:spacing w:line="480" w:lineRule="exact"/>
        <w:rPr>
          <w:rFonts w:hint="eastAsia" w:ascii="仿宋" w:hAnsi="仿宋" w:eastAsia="仿宋" w:cs="仿宋"/>
          <w:color w:val="000000"/>
          <w:sz w:val="32"/>
          <w:szCs w:val="32"/>
          <w:u w:val="single"/>
        </w:rPr>
      </w:pPr>
      <w:r>
        <w:rPr>
          <w:rFonts w:hint="default" w:ascii="仿宋" w:hAnsi="仿宋" w:eastAsia="仿宋" w:cs="仿宋"/>
          <w:color w:val="000000"/>
          <w:sz w:val="32"/>
          <w:szCs w:val="32"/>
        </w:rPr>
        <w:t>供应商名称</w:t>
      </w:r>
      <w:r>
        <w:rPr>
          <w:rFonts w:hint="eastAsia" w:ascii="仿宋" w:hAnsi="仿宋" w:eastAsia="仿宋" w:cs="仿宋"/>
          <w:color w:val="000000"/>
          <w:sz w:val="32"/>
          <w:szCs w:val="32"/>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32"/>
          <w:szCs w:val="32"/>
          <w:u w:val="single"/>
        </w:rPr>
        <w:t xml:space="preserve">   </w:t>
      </w:r>
    </w:p>
    <w:p w14:paraId="639DCAB8">
      <w:pPr>
        <w:spacing w:line="480" w:lineRule="exact"/>
        <w:rPr>
          <w:rFonts w:hint="eastAsia" w:ascii="仿宋" w:hAnsi="仿宋" w:eastAsia="仿宋" w:cs="仿宋"/>
          <w:color w:val="000000"/>
          <w:sz w:val="32"/>
          <w:szCs w:val="32"/>
          <w:u w:val="single"/>
        </w:rPr>
      </w:pPr>
      <w:r>
        <w:rPr>
          <w:rFonts w:hint="eastAsia" w:ascii="仿宋" w:hAnsi="仿宋" w:eastAsia="仿宋" w:cs="仿宋"/>
          <w:color w:val="000000"/>
          <w:sz w:val="32"/>
          <w:szCs w:val="32"/>
        </w:rPr>
        <w:t>法定代表人或委托代理人(签字)：</w:t>
      </w:r>
      <w:r>
        <w:rPr>
          <w:rFonts w:hint="eastAsia" w:ascii="仿宋" w:hAnsi="仿宋" w:eastAsia="仿宋" w:cs="仿宋"/>
          <w:color w:val="000000"/>
          <w:sz w:val="32"/>
          <w:szCs w:val="32"/>
          <w:u w:val="single"/>
        </w:rPr>
        <w:t xml:space="preserve">         </w:t>
      </w:r>
    </w:p>
    <w:p w14:paraId="73EE610F">
      <w:pPr>
        <w:spacing w:line="480" w:lineRule="exact"/>
        <w:ind w:right="1440"/>
        <w:jc w:val="both"/>
        <w:rPr>
          <w:rFonts w:hint="eastAsia" w:ascii="仿宋" w:hAnsi="仿宋" w:eastAsia="仿宋" w:cs="仿宋"/>
          <w:bCs/>
          <w:color w:val="000000"/>
          <w:sz w:val="32"/>
          <w:szCs w:val="32"/>
        </w:rPr>
      </w:pPr>
      <w:r>
        <w:rPr>
          <w:rFonts w:hint="eastAsia" w:ascii="仿宋" w:hAnsi="仿宋" w:eastAsia="仿宋" w:cs="仿宋"/>
          <w:color w:val="000000"/>
          <w:sz w:val="32"/>
          <w:szCs w:val="32"/>
        </w:rPr>
        <w:t>日期</w:t>
      </w:r>
      <w:r>
        <w:rPr>
          <w:rFonts w:hint="eastAsia" w:ascii="仿宋" w:hAnsi="仿宋" w:eastAsia="仿宋" w:cs="仿宋"/>
          <w:bCs/>
          <w:color w:val="000000"/>
          <w:sz w:val="32"/>
          <w:szCs w:val="32"/>
        </w:rPr>
        <w:t>：</w:t>
      </w:r>
      <w:r>
        <w:rPr>
          <w:rFonts w:hint="eastAsia" w:ascii="仿宋" w:hAnsi="仿宋" w:eastAsia="仿宋" w:cs="仿宋"/>
          <w:bCs/>
          <w:color w:val="000000"/>
          <w:sz w:val="32"/>
          <w:szCs w:val="32"/>
          <w:u w:val="single"/>
        </w:rPr>
        <w:t xml:space="preserve">     </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u w:val="single"/>
        </w:rPr>
        <w:t xml:space="preserve">     </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u w:val="single"/>
        </w:rPr>
        <w:t xml:space="preserve">     </w:t>
      </w:r>
      <w:r>
        <w:rPr>
          <w:rFonts w:hint="eastAsia" w:ascii="仿宋" w:hAnsi="仿宋" w:eastAsia="仿宋" w:cs="仿宋"/>
          <w:bCs/>
          <w:color w:val="000000"/>
          <w:sz w:val="32"/>
          <w:szCs w:val="32"/>
        </w:rPr>
        <w:t>日</w:t>
      </w:r>
    </w:p>
    <w:p w14:paraId="4B1F45DE">
      <w:pPr>
        <w:spacing w:line="480" w:lineRule="exact"/>
        <w:ind w:firstLine="472" w:firstLineChars="147"/>
        <w:rPr>
          <w:rFonts w:hint="eastAsia" w:ascii="仿宋" w:hAnsi="仿宋" w:eastAsia="仿宋" w:cs="仿宋"/>
          <w:b/>
          <w:bCs/>
          <w:color w:val="000000"/>
          <w:sz w:val="32"/>
          <w:szCs w:val="32"/>
        </w:rPr>
      </w:pPr>
    </w:p>
    <w:p w14:paraId="3C63F3C3">
      <w:pPr>
        <w:rPr>
          <w:rFonts w:hint="eastAsia" w:ascii="仿宋" w:hAnsi="仿宋" w:eastAsia="仿宋" w:cs="仿宋"/>
          <w:b/>
          <w:bCs/>
          <w:color w:val="000000"/>
          <w:sz w:val="32"/>
          <w:szCs w:val="32"/>
        </w:rPr>
      </w:pPr>
    </w:p>
    <w:p w14:paraId="2126FDC1">
      <w:pPr>
        <w:rPr>
          <w:rFonts w:hint="eastAsia" w:ascii="仿宋" w:hAnsi="仿宋" w:eastAsia="仿宋" w:cs="仿宋"/>
          <w:b/>
          <w:bCs/>
          <w:color w:val="000000"/>
          <w:sz w:val="32"/>
          <w:szCs w:val="32"/>
        </w:rPr>
      </w:pPr>
    </w:p>
    <w:p w14:paraId="14466225">
      <w:pPr>
        <w:rPr>
          <w:rFonts w:hint="eastAsia" w:ascii="仿宋" w:hAnsi="仿宋" w:eastAsia="仿宋" w:cs="仿宋"/>
          <w:b/>
          <w:bCs/>
          <w:color w:val="000000"/>
          <w:sz w:val="32"/>
          <w:szCs w:val="32"/>
        </w:rPr>
      </w:pPr>
    </w:p>
    <w:p w14:paraId="72D6DBBB">
      <w:pP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   </w:t>
      </w:r>
    </w:p>
    <w:p w14:paraId="70C2C8E7">
      <w:pPr>
        <w:pStyle w:val="2"/>
        <w:rPr>
          <w:rFonts w:hint="eastAsia" w:ascii="仿宋" w:hAnsi="仿宋" w:eastAsia="仿宋" w:cs="仿宋"/>
          <w:b/>
          <w:bCs/>
          <w:color w:val="000000"/>
          <w:sz w:val="32"/>
          <w:szCs w:val="32"/>
        </w:rPr>
      </w:pPr>
    </w:p>
    <w:p w14:paraId="40EEB8E5">
      <w:pPr>
        <w:rPr>
          <w:rFonts w:hint="eastAsia"/>
        </w:rPr>
      </w:pPr>
    </w:p>
    <w:p w14:paraId="14B40136">
      <w:pPr>
        <w:pStyle w:val="17"/>
        <w:rPr>
          <w:rFonts w:hint="default" w:ascii="仿宋" w:hAnsi="仿宋" w:eastAsia="仿宋" w:cs="仿宋"/>
          <w:b/>
          <w:snapToGrid w:val="0"/>
          <w:color w:val="000000"/>
          <w:kern w:val="2"/>
          <w:sz w:val="32"/>
          <w:szCs w:val="32"/>
          <w:lang w:eastAsia="zh-CN" w:bidi="ar-SA"/>
        </w:rPr>
      </w:pPr>
      <w:r>
        <w:rPr>
          <w:rFonts w:hint="eastAsia" w:ascii="仿宋" w:hAnsi="仿宋" w:eastAsia="仿宋" w:cs="仿宋"/>
          <w:b/>
          <w:snapToGrid w:val="0"/>
          <w:color w:val="000000"/>
          <w:kern w:val="2"/>
          <w:sz w:val="32"/>
          <w:szCs w:val="32"/>
          <w:lang w:val="en-US" w:eastAsia="zh-CN" w:bidi="ar-SA"/>
        </w:rPr>
        <w:t>三、承诺函</w:t>
      </w:r>
      <w:r>
        <w:rPr>
          <w:rFonts w:hint="default" w:ascii="仿宋" w:hAnsi="仿宋" w:eastAsia="仿宋" w:cs="仿宋"/>
          <w:b/>
          <w:snapToGrid w:val="0"/>
          <w:color w:val="000000"/>
          <w:kern w:val="2"/>
          <w:sz w:val="32"/>
          <w:szCs w:val="32"/>
          <w:lang w:eastAsia="zh-CN" w:bidi="ar-SA"/>
        </w:rPr>
        <w:t xml:space="preserve"> </w:t>
      </w:r>
    </w:p>
    <w:p w14:paraId="6BCA7E0A">
      <w:pPr>
        <w:spacing w:line="500" w:lineRule="exact"/>
        <w:ind w:firstLine="562"/>
        <w:jc w:val="center"/>
        <w:rPr>
          <w:rFonts w:hint="eastAsia" w:ascii="仿宋" w:hAnsi="仿宋" w:eastAsia="仿宋" w:cs="仿宋"/>
          <w:kern w:val="1"/>
          <w:sz w:val="28"/>
          <w:szCs w:val="28"/>
        </w:rPr>
      </w:pPr>
    </w:p>
    <w:p w14:paraId="4E6B8CC6">
      <w:pPr>
        <w:pStyle w:val="15"/>
        <w:rPr>
          <w:rFonts w:hint="eastAsia"/>
        </w:rPr>
      </w:pPr>
      <w:r>
        <w:rPr>
          <w:rFonts w:hint="eastAsia"/>
        </w:rPr>
        <w:t>XXX（采购</w:t>
      </w:r>
      <w:r>
        <w:t>人</w:t>
      </w:r>
      <w:r>
        <w:rPr>
          <w:rFonts w:hint="eastAsia"/>
        </w:rPr>
        <w:t>）：</w:t>
      </w:r>
    </w:p>
    <w:p w14:paraId="2EB875BD">
      <w:pPr>
        <w:pStyle w:val="16"/>
        <w:ind w:firstLine="562"/>
        <w:rPr>
          <w:rFonts w:hint="eastAsia"/>
        </w:rPr>
      </w:pPr>
      <w:r>
        <w:rPr>
          <w:rFonts w:hint="eastAsia"/>
        </w:rPr>
        <w:t>我公司作为本次采购项目的供应商，根据谈判文件要求，现郑重承诺如下：</w:t>
      </w:r>
    </w:p>
    <w:p w14:paraId="40077BBC">
      <w:pPr>
        <w:pStyle w:val="16"/>
        <w:ind w:firstLine="562"/>
        <w:rPr>
          <w:rFonts w:hint="eastAsia"/>
        </w:rPr>
      </w:pPr>
      <w:r>
        <w:rPr>
          <w:rFonts w:hint="eastAsia"/>
        </w:rPr>
        <w:t>一、具备本项目规定的条件：</w:t>
      </w:r>
    </w:p>
    <w:p w14:paraId="0635DEB9">
      <w:pPr>
        <w:pStyle w:val="16"/>
        <w:ind w:firstLine="562"/>
        <w:rPr>
          <w:rFonts w:hint="eastAsia"/>
        </w:rPr>
      </w:pPr>
      <w:r>
        <w:rPr>
          <w:rFonts w:hint="eastAsia"/>
        </w:rPr>
        <w:t>1.具有独立承担民事责任的能力；</w:t>
      </w:r>
    </w:p>
    <w:p w14:paraId="14C3814F">
      <w:pPr>
        <w:pStyle w:val="16"/>
        <w:ind w:firstLine="562"/>
        <w:rPr>
          <w:rFonts w:hint="eastAsia"/>
        </w:rPr>
      </w:pPr>
      <w:r>
        <w:rPr>
          <w:rFonts w:hint="eastAsia"/>
        </w:rPr>
        <w:t>2.具有良好的商业信誉和健全的财务会计制度；</w:t>
      </w:r>
    </w:p>
    <w:p w14:paraId="1A6F2185">
      <w:pPr>
        <w:pStyle w:val="16"/>
        <w:ind w:firstLine="562"/>
        <w:rPr>
          <w:rFonts w:hint="eastAsia"/>
        </w:rPr>
      </w:pPr>
      <w:r>
        <w:rPr>
          <w:rFonts w:hint="eastAsia"/>
        </w:rPr>
        <w:t>3.具有履行合同所必需的设备和专业技术能力；</w:t>
      </w:r>
    </w:p>
    <w:p w14:paraId="11B325BF">
      <w:pPr>
        <w:pStyle w:val="16"/>
        <w:ind w:firstLine="562"/>
        <w:rPr>
          <w:rFonts w:hint="eastAsia"/>
        </w:rPr>
      </w:pPr>
      <w:r>
        <w:rPr>
          <w:rFonts w:hint="eastAsia"/>
        </w:rPr>
        <w:t>4.具有依法缴纳税收和社会保障资金的良好记录；</w:t>
      </w:r>
    </w:p>
    <w:p w14:paraId="15EE1CFC">
      <w:pPr>
        <w:pStyle w:val="16"/>
        <w:ind w:firstLine="562"/>
        <w:rPr>
          <w:rFonts w:hint="eastAsia"/>
        </w:rPr>
      </w:pPr>
      <w:r>
        <w:rPr>
          <w:rFonts w:hint="eastAsia"/>
        </w:rPr>
        <w:t>5.参加本次采购活动前三年内，在经营活动中没有重大违法记录；</w:t>
      </w:r>
    </w:p>
    <w:p w14:paraId="746C3CF2">
      <w:pPr>
        <w:pStyle w:val="16"/>
        <w:ind w:firstLine="562"/>
        <w:rPr>
          <w:rFonts w:hint="eastAsia"/>
        </w:rPr>
      </w:pPr>
      <w:r>
        <w:rPr>
          <w:rFonts w:hint="eastAsia"/>
        </w:rPr>
        <w:t>6.法律、行政法规规定的其他条件。</w:t>
      </w:r>
    </w:p>
    <w:p w14:paraId="7B5EDFB3">
      <w:pPr>
        <w:pStyle w:val="16"/>
        <w:ind w:firstLine="562"/>
        <w:rPr>
          <w:rFonts w:hint="eastAsia"/>
        </w:rPr>
      </w:pPr>
      <w:r>
        <w:rPr>
          <w:rFonts w:hint="eastAsia"/>
        </w:rPr>
        <w:t>7.根据采购项目提出的特殊条件。</w:t>
      </w:r>
    </w:p>
    <w:p w14:paraId="07E5EC61">
      <w:pPr>
        <w:pStyle w:val="16"/>
        <w:ind w:firstLine="562"/>
        <w:rPr>
          <w:rFonts w:hint="eastAsia"/>
        </w:rPr>
      </w:pPr>
      <w:r>
        <w:rPr>
          <w:rFonts w:hint="eastAsia"/>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14:paraId="0AADA09C">
      <w:pPr>
        <w:pStyle w:val="16"/>
        <w:ind w:firstLine="562"/>
        <w:rPr>
          <w:rFonts w:hint="eastAsia"/>
        </w:rPr>
      </w:pPr>
      <w:r>
        <w:rPr>
          <w:rFonts w:hint="eastAsia"/>
        </w:rPr>
        <w:t>三、在参加本次采购活动中，不存在与单位负责人为同一人或者存在直接控股、管理关系的其他供应商参与同一合同项下的采购活动的行为。</w:t>
      </w:r>
    </w:p>
    <w:p w14:paraId="2C0B17EE">
      <w:pPr>
        <w:pStyle w:val="16"/>
        <w:ind w:firstLine="562"/>
        <w:rPr>
          <w:rFonts w:hint="eastAsia"/>
        </w:rPr>
      </w:pPr>
      <w:r>
        <w:rPr>
          <w:rFonts w:hint="eastAsia"/>
        </w:rPr>
        <w:t>四、在参加本次采购活动中，不存在和其他供应商在同一合同项下的采购项目中，同时委托同一个自然人、同一家庭的人员、同一单位的人员作为代理人的行为。</w:t>
      </w:r>
    </w:p>
    <w:p w14:paraId="6227E18E">
      <w:pPr>
        <w:pStyle w:val="16"/>
        <w:ind w:firstLine="562"/>
        <w:rPr>
          <w:rFonts w:hint="eastAsia"/>
        </w:rPr>
      </w:pPr>
      <w:r>
        <w:rPr>
          <w:rFonts w:hint="eastAsia"/>
        </w:rPr>
        <w:t>五、如果有《四川省政府采购当事人诚信管理办法》（川财采[2015]33号）规定的记入诚信档案的失信行为，将在响应文件中全面如实反映。</w:t>
      </w:r>
    </w:p>
    <w:p w14:paraId="7ECE8B25">
      <w:pPr>
        <w:pStyle w:val="16"/>
        <w:ind w:firstLine="562"/>
        <w:rPr>
          <w:rFonts w:hint="eastAsia"/>
        </w:rPr>
      </w:pPr>
      <w:r>
        <w:rPr>
          <w:rFonts w:hint="eastAsia"/>
        </w:rPr>
        <w:t>六、响应文件中提供的任何资料和技术、服务、商务等响应承诺情况都是真实的、有效的、合法的。</w:t>
      </w:r>
    </w:p>
    <w:p w14:paraId="659CF860">
      <w:pPr>
        <w:pStyle w:val="16"/>
        <w:ind w:firstLine="562"/>
        <w:rPr>
          <w:rFonts w:hint="eastAsia"/>
        </w:rPr>
      </w:pPr>
      <w:r>
        <w:rPr>
          <w:rFonts w:hint="eastAsia"/>
        </w:rPr>
        <w:t>七、我公司未对本采购项目提供过整体设计、规范编制或者项目管理、监理、检测等服务。</w:t>
      </w:r>
    </w:p>
    <w:p w14:paraId="70E09C4C">
      <w:pPr>
        <w:pStyle w:val="16"/>
        <w:ind w:firstLine="562"/>
        <w:rPr>
          <w:rFonts w:hint="eastAsia"/>
        </w:rPr>
      </w:pPr>
      <w:r>
        <w:rPr>
          <w:rFonts w:hint="eastAsia"/>
        </w:rPr>
        <w:t>八、我单位及现任法定代表人在本项目递交响应文件截止时间前三年内没有行贿犯罪记录。</w:t>
      </w:r>
    </w:p>
    <w:p w14:paraId="1120B458">
      <w:pPr>
        <w:pStyle w:val="16"/>
        <w:ind w:firstLine="562"/>
        <w:rPr>
          <w:rFonts w:hint="eastAsia"/>
        </w:rPr>
      </w:pPr>
      <w:r>
        <w:rPr>
          <w:rFonts w:hint="eastAsia"/>
        </w:rPr>
        <w:t>本公司对上述承诺的内容事项真实性负责。如经查实上述承诺的内容事项存在虚假，我公司愿意接受以提供虚假材料谋取成交的法律责任。</w:t>
      </w:r>
    </w:p>
    <w:p w14:paraId="25B849D3">
      <w:pPr>
        <w:pStyle w:val="16"/>
        <w:ind w:firstLine="562"/>
        <w:rPr>
          <w:rFonts w:hint="eastAsia"/>
        </w:rPr>
      </w:pPr>
    </w:p>
    <w:p w14:paraId="66EDC301">
      <w:pPr>
        <w:pStyle w:val="16"/>
        <w:ind w:firstLine="562"/>
        <w:rPr>
          <w:rFonts w:hint="eastAsia"/>
        </w:rPr>
      </w:pPr>
      <w:r>
        <w:rPr>
          <w:rFonts w:hint="eastAsia"/>
        </w:rPr>
        <w:t>供应商名称：XXX（盖单位公章）</w:t>
      </w:r>
    </w:p>
    <w:p w14:paraId="2EE71030">
      <w:pPr>
        <w:pStyle w:val="16"/>
        <w:ind w:firstLine="562"/>
        <w:rPr>
          <w:rFonts w:hint="eastAsia"/>
        </w:rPr>
      </w:pPr>
      <w:r>
        <w:rPr>
          <w:rFonts w:hint="eastAsia"/>
        </w:rPr>
        <w:t>法定代表人（签字或盖章）：XXX</w:t>
      </w:r>
    </w:p>
    <w:p w14:paraId="3BA51267">
      <w:pPr>
        <w:pStyle w:val="16"/>
        <w:ind w:firstLine="562"/>
        <w:rPr>
          <w:rFonts w:hint="eastAsia"/>
        </w:rPr>
      </w:pPr>
      <w:r>
        <w:rPr>
          <w:rFonts w:hint="eastAsia"/>
        </w:rPr>
        <w:t>授权代表（签字或盖章）：XXX</w:t>
      </w:r>
    </w:p>
    <w:p w14:paraId="7D18E3FA">
      <w:pPr>
        <w:pStyle w:val="16"/>
        <w:ind w:firstLine="562"/>
        <w:rPr>
          <w:rFonts w:hint="eastAsia"/>
        </w:rPr>
      </w:pPr>
      <w:r>
        <w:rPr>
          <w:rFonts w:hint="eastAsia"/>
        </w:rPr>
        <w:t>日  期：XXX年XXX月XXX日</w:t>
      </w:r>
    </w:p>
    <w:p w14:paraId="151564D3">
      <w:pPr>
        <w:keepNext/>
        <w:keepLines/>
        <w:spacing w:beforeAutospacing="1" w:afterAutospacing="1"/>
        <w:jc w:val="center"/>
        <w:outlineLvl w:val="2"/>
        <w:rPr>
          <w:rFonts w:hint="eastAsia" w:ascii="仿宋" w:hAnsi="仿宋" w:eastAsia="仿宋" w:cs="仿宋"/>
          <w:b/>
          <w:bCs/>
          <w:color w:val="000000"/>
          <w:kern w:val="0"/>
          <w:sz w:val="28"/>
          <w:szCs w:val="28"/>
        </w:rPr>
      </w:pPr>
    </w:p>
    <w:p w14:paraId="78F7C2CE">
      <w:pPr>
        <w:pStyle w:val="2"/>
        <w:rPr>
          <w:rFonts w:hint="eastAsia" w:ascii="仿宋" w:hAnsi="仿宋" w:eastAsia="仿宋" w:cs="仿宋"/>
          <w:b/>
          <w:bCs/>
          <w:color w:val="000000"/>
          <w:kern w:val="0"/>
          <w:sz w:val="28"/>
          <w:szCs w:val="28"/>
        </w:rPr>
      </w:pPr>
    </w:p>
    <w:p w14:paraId="586C5ED3">
      <w:pPr>
        <w:rPr>
          <w:rFonts w:hint="eastAsia" w:ascii="仿宋" w:hAnsi="仿宋" w:eastAsia="仿宋" w:cs="仿宋"/>
          <w:b/>
          <w:bCs/>
          <w:color w:val="000000"/>
          <w:kern w:val="0"/>
          <w:sz w:val="28"/>
          <w:szCs w:val="28"/>
        </w:rPr>
      </w:pPr>
    </w:p>
    <w:p w14:paraId="41B66644">
      <w:pPr>
        <w:pStyle w:val="2"/>
        <w:rPr>
          <w:rFonts w:hint="eastAsia" w:ascii="仿宋" w:hAnsi="仿宋" w:eastAsia="仿宋" w:cs="仿宋"/>
          <w:b/>
          <w:bCs/>
          <w:color w:val="000000"/>
          <w:kern w:val="0"/>
          <w:sz w:val="28"/>
          <w:szCs w:val="28"/>
        </w:rPr>
      </w:pPr>
    </w:p>
    <w:p w14:paraId="5CBB6422">
      <w:pPr>
        <w:rPr>
          <w:rFonts w:hint="eastAsia" w:ascii="仿宋" w:hAnsi="仿宋" w:eastAsia="仿宋" w:cs="仿宋"/>
          <w:b/>
          <w:bCs/>
          <w:color w:val="000000"/>
          <w:kern w:val="0"/>
          <w:sz w:val="28"/>
          <w:szCs w:val="28"/>
        </w:rPr>
      </w:pPr>
    </w:p>
    <w:p w14:paraId="5DBDEC6B">
      <w:pPr>
        <w:pStyle w:val="2"/>
        <w:rPr>
          <w:rFonts w:hint="eastAsia" w:ascii="仿宋" w:hAnsi="仿宋" w:eastAsia="仿宋" w:cs="仿宋"/>
          <w:b/>
          <w:bCs/>
          <w:color w:val="000000"/>
          <w:kern w:val="0"/>
          <w:sz w:val="28"/>
          <w:szCs w:val="28"/>
        </w:rPr>
      </w:pPr>
    </w:p>
    <w:p w14:paraId="536578E1">
      <w:pPr>
        <w:rPr>
          <w:rFonts w:hint="eastAsia"/>
        </w:rPr>
      </w:pPr>
    </w:p>
    <w:p w14:paraId="30CE4CD8">
      <w:pPr>
        <w:keepNext/>
        <w:keepLines/>
        <w:spacing w:beforeAutospacing="1" w:afterAutospacing="1"/>
        <w:jc w:val="center"/>
        <w:outlineLvl w:val="2"/>
        <w:rPr>
          <w:rFonts w:hint="eastAsia" w:ascii="仿宋" w:hAnsi="仿宋" w:eastAsia="仿宋" w:cs="仿宋"/>
          <w:b/>
          <w:bCs/>
          <w:color w:val="000000"/>
          <w:kern w:val="0"/>
          <w:sz w:val="28"/>
          <w:szCs w:val="28"/>
        </w:rPr>
      </w:pPr>
    </w:p>
    <w:p w14:paraId="3505A2E1">
      <w:pPr>
        <w:keepNext/>
        <w:keepLines/>
        <w:spacing w:beforeAutospacing="1" w:afterAutospacing="1"/>
        <w:jc w:val="center"/>
        <w:outlineLvl w:val="2"/>
        <w:rPr>
          <w:rFonts w:hint="eastAsia" w:ascii="仿宋" w:hAnsi="仿宋" w:eastAsia="仿宋" w:cs="仿宋"/>
          <w:b/>
          <w:bCs/>
          <w:color w:val="000000"/>
          <w:kern w:val="0"/>
          <w:sz w:val="28"/>
          <w:szCs w:val="28"/>
        </w:rPr>
      </w:pPr>
      <w:r>
        <w:rPr>
          <w:rFonts w:hint="default" w:ascii="仿宋" w:hAnsi="仿宋" w:eastAsia="仿宋" w:cs="仿宋"/>
          <w:b/>
          <w:bCs/>
          <w:color w:val="000000"/>
          <w:kern w:val="0"/>
          <w:sz w:val="28"/>
          <w:szCs w:val="28"/>
        </w:rPr>
        <w:t>四</w:t>
      </w:r>
      <w:r>
        <w:rPr>
          <w:rFonts w:hint="eastAsia" w:ascii="仿宋" w:hAnsi="仿宋" w:eastAsia="仿宋" w:cs="仿宋"/>
          <w:b/>
          <w:bCs/>
          <w:color w:val="000000"/>
          <w:kern w:val="0"/>
          <w:sz w:val="28"/>
          <w:szCs w:val="28"/>
        </w:rPr>
        <w:t>、法定授权委托书.法定代表人身份证明格式</w:t>
      </w:r>
    </w:p>
    <w:p w14:paraId="0A16A858">
      <w:pPr>
        <w:widowControl/>
        <w:numPr>
          <w:ilvl w:val="0"/>
          <w:numId w:val="4"/>
        </w:numPr>
        <w:shd w:val="clear" w:color="auto" w:fill="FFFFFF"/>
        <w:spacing w:line="480" w:lineRule="atLeast"/>
        <w:jc w:val="center"/>
        <w:rPr>
          <w:rFonts w:hint="eastAsia" w:ascii="仿宋" w:hAnsi="仿宋" w:eastAsia="仿宋" w:cs="仿宋"/>
          <w:b/>
          <w:color w:val="000000"/>
          <w:kern w:val="0"/>
          <w:sz w:val="32"/>
          <w:szCs w:val="32"/>
        </w:rPr>
      </w:pPr>
      <w:r>
        <w:rPr>
          <w:rFonts w:hint="eastAsia" w:ascii="仿宋" w:hAnsi="仿宋" w:eastAsia="仿宋" w:cs="仿宋"/>
          <w:b/>
          <w:color w:val="000000"/>
          <w:sz w:val="32"/>
          <w:szCs w:val="32"/>
        </w:rPr>
        <w:t>法定</w:t>
      </w:r>
      <w:r>
        <w:rPr>
          <w:rFonts w:hint="eastAsia" w:ascii="仿宋" w:hAnsi="仿宋" w:eastAsia="仿宋" w:cs="仿宋"/>
          <w:b/>
          <w:color w:val="000000"/>
          <w:kern w:val="0"/>
          <w:sz w:val="32"/>
          <w:szCs w:val="32"/>
        </w:rPr>
        <w:t>授权委托书</w:t>
      </w:r>
    </w:p>
    <w:p w14:paraId="253E25F8">
      <w:pPr>
        <w:widowControl/>
        <w:shd w:val="clear" w:color="auto" w:fill="FFFFFF"/>
        <w:spacing w:line="480" w:lineRule="atLeast"/>
        <w:rPr>
          <w:rFonts w:hint="eastAsia" w:ascii="仿宋" w:hAnsi="仿宋" w:eastAsia="仿宋" w:cs="仿宋"/>
          <w:b/>
          <w:color w:val="000000"/>
          <w:kern w:val="0"/>
          <w:sz w:val="32"/>
          <w:szCs w:val="32"/>
        </w:rPr>
      </w:pPr>
    </w:p>
    <w:p w14:paraId="4B48A7A1">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本人</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（姓名）系</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w:t>
      </w:r>
      <w:r>
        <w:rPr>
          <w:rFonts w:hint="default" w:ascii="仿宋" w:hAnsi="仿宋" w:eastAsia="仿宋" w:cs="仿宋"/>
          <w:color w:val="000000"/>
          <w:sz w:val="32"/>
          <w:szCs w:val="32"/>
        </w:rPr>
        <w:t>供应商</w:t>
      </w:r>
      <w:r>
        <w:rPr>
          <w:rFonts w:hint="eastAsia" w:ascii="仿宋" w:hAnsi="仿宋" w:eastAsia="仿宋" w:cs="仿宋"/>
          <w:bCs/>
          <w:color w:val="000000"/>
          <w:kern w:val="0"/>
          <w:sz w:val="32"/>
          <w:szCs w:val="32"/>
        </w:rPr>
        <w:t>名称）的法定代表人，现委托本单位人员</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（姓名）为我方代理人。代理人根据授权，以我方名义签署</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澄清</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说明</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补正</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递交</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撤回</w:t>
      </w:r>
      <w:r>
        <w:rPr>
          <w:rFonts w:hint="default" w:ascii="仿宋" w:hAnsi="仿宋" w:eastAsia="仿宋" w:cs="仿宋"/>
          <w:bCs/>
          <w:color w:val="000000"/>
          <w:kern w:val="0"/>
          <w:sz w:val="32"/>
          <w:szCs w:val="32"/>
        </w:rPr>
        <w:t>或</w:t>
      </w:r>
      <w:r>
        <w:rPr>
          <w:rFonts w:hint="eastAsia" w:ascii="仿宋" w:hAnsi="仿宋" w:eastAsia="仿宋" w:cs="仿宋"/>
          <w:bCs/>
          <w:color w:val="000000"/>
          <w:kern w:val="0"/>
          <w:sz w:val="32"/>
          <w:szCs w:val="32"/>
        </w:rPr>
        <w:t>修改</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（项目名称）</w:t>
      </w:r>
      <w:r>
        <w:rPr>
          <w:rFonts w:hint="eastAsia" w:ascii="仿宋" w:hAnsi="仿宋" w:eastAsia="仿宋" w:cs="仿宋"/>
          <w:bCs/>
          <w:color w:val="auto"/>
          <w:kern w:val="0"/>
          <w:sz w:val="32"/>
          <w:szCs w:val="32"/>
          <w:lang w:val="en-US" w:eastAsia="zh-CN"/>
        </w:rPr>
        <w:t>竞争性谈判</w:t>
      </w:r>
      <w:r>
        <w:rPr>
          <w:rFonts w:hint="default" w:ascii="仿宋" w:hAnsi="仿宋" w:eastAsia="仿宋" w:cs="仿宋"/>
          <w:bCs/>
          <w:color w:val="auto"/>
          <w:kern w:val="0"/>
          <w:sz w:val="32"/>
          <w:szCs w:val="32"/>
          <w:lang w:eastAsia="zh-CN"/>
        </w:rPr>
        <w:t>响应文件</w:t>
      </w:r>
      <w:r>
        <w:rPr>
          <w:rFonts w:hint="default" w:ascii="仿宋" w:hAnsi="仿宋" w:eastAsia="仿宋" w:cs="仿宋"/>
          <w:bCs/>
          <w:color w:val="auto"/>
          <w:kern w:val="0"/>
          <w:sz w:val="32"/>
          <w:szCs w:val="32"/>
        </w:rPr>
        <w:t>、</w:t>
      </w:r>
      <w:r>
        <w:rPr>
          <w:rFonts w:hint="eastAsia" w:ascii="仿宋" w:hAnsi="仿宋" w:eastAsia="仿宋" w:cs="仿宋"/>
          <w:bCs/>
          <w:color w:val="000000"/>
          <w:kern w:val="0"/>
          <w:sz w:val="32"/>
          <w:szCs w:val="32"/>
        </w:rPr>
        <w:t>签订合同和处理有关事宜，其法律后果由我方承担。</w:t>
      </w:r>
    </w:p>
    <w:p w14:paraId="55930433">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委托期限：</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w:t>
      </w:r>
    </w:p>
    <w:p w14:paraId="17136C15">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代理人无转委托权。</w:t>
      </w:r>
    </w:p>
    <w:p w14:paraId="55C0A2A0">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附：法定代表人身份证复印件（加盖鲜章）； </w:t>
      </w:r>
    </w:p>
    <w:p w14:paraId="461249D8">
      <w:pPr>
        <w:widowControl/>
        <w:shd w:val="clear" w:color="auto" w:fill="FFFFFF"/>
        <w:spacing w:line="480" w:lineRule="atLeast"/>
        <w:ind w:firstLine="640" w:firstLineChars="200"/>
        <w:jc w:val="left"/>
        <w:rPr>
          <w:rFonts w:hint="default" w:ascii="仿宋" w:hAnsi="仿宋" w:eastAsia="仿宋" w:cs="仿宋"/>
          <w:bCs/>
          <w:color w:val="000000"/>
          <w:kern w:val="0"/>
          <w:sz w:val="32"/>
          <w:szCs w:val="32"/>
        </w:rPr>
      </w:pPr>
      <w:r>
        <w:rPr>
          <w:rFonts w:hint="eastAsia" w:ascii="仿宋" w:hAnsi="仿宋" w:eastAsia="仿宋" w:cs="仿宋"/>
          <w:bCs/>
          <w:color w:val="000000"/>
          <w:kern w:val="0"/>
          <w:sz w:val="32"/>
          <w:szCs w:val="32"/>
        </w:rPr>
        <w:t>委托代理人身份证复印件（加盖鲜章）</w:t>
      </w:r>
      <w:r>
        <w:rPr>
          <w:rFonts w:hint="default" w:ascii="仿宋" w:hAnsi="仿宋" w:eastAsia="仿宋" w:cs="仿宋"/>
          <w:bCs/>
          <w:color w:val="000000"/>
          <w:kern w:val="0"/>
          <w:sz w:val="32"/>
          <w:szCs w:val="32"/>
        </w:rPr>
        <w:t>。</w:t>
      </w:r>
    </w:p>
    <w:p w14:paraId="5B5AF242">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default" w:ascii="仿宋" w:hAnsi="仿宋" w:eastAsia="仿宋" w:cs="仿宋"/>
          <w:color w:val="000000"/>
          <w:sz w:val="32"/>
          <w:szCs w:val="32"/>
        </w:rPr>
        <w:t>供应商名称</w:t>
      </w:r>
      <w:r>
        <w:rPr>
          <w:rFonts w:hint="eastAsia" w:ascii="仿宋" w:hAnsi="仿宋" w:eastAsia="仿宋" w:cs="仿宋"/>
          <w:color w:val="000000"/>
          <w:sz w:val="32"/>
          <w:szCs w:val="32"/>
        </w:rPr>
        <w:t>：</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（盖单位章）</w:t>
      </w:r>
    </w:p>
    <w:p w14:paraId="1B2C122C">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法定代表人：</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（签字）</w:t>
      </w:r>
    </w:p>
    <w:p w14:paraId="47CD65BB">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    委托代理人：</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 xml:space="preserve">（签字） </w:t>
      </w:r>
    </w:p>
    <w:p w14:paraId="6FD9AAAE">
      <w:pPr>
        <w:keepNext/>
        <w:keepLines/>
        <w:spacing w:beforeAutospacing="1" w:afterAutospacing="1"/>
        <w:ind w:firstLine="640" w:firstLineChars="200"/>
        <w:jc w:val="both"/>
        <w:outlineLvl w:val="2"/>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u w:val="single"/>
        </w:rPr>
        <w:t xml:space="preserve">     </w:t>
      </w:r>
      <w:r>
        <w:rPr>
          <w:rFonts w:hint="eastAsia" w:ascii="仿宋" w:hAnsi="仿宋" w:eastAsia="仿宋" w:cs="仿宋"/>
          <w:b w:val="0"/>
          <w:bCs w:val="0"/>
          <w:color w:val="000000"/>
          <w:kern w:val="0"/>
          <w:sz w:val="32"/>
          <w:szCs w:val="32"/>
        </w:rPr>
        <w:t>年</w:t>
      </w:r>
      <w:r>
        <w:rPr>
          <w:rFonts w:hint="eastAsia" w:ascii="仿宋" w:hAnsi="仿宋" w:eastAsia="仿宋" w:cs="仿宋"/>
          <w:b w:val="0"/>
          <w:bCs w:val="0"/>
          <w:color w:val="000000"/>
          <w:kern w:val="0"/>
          <w:sz w:val="32"/>
          <w:szCs w:val="32"/>
          <w:u w:val="single"/>
        </w:rPr>
        <w:t xml:space="preserve">    </w:t>
      </w:r>
      <w:r>
        <w:rPr>
          <w:rFonts w:hint="eastAsia" w:ascii="仿宋" w:hAnsi="仿宋" w:eastAsia="仿宋" w:cs="仿宋"/>
          <w:b w:val="0"/>
          <w:bCs w:val="0"/>
          <w:color w:val="000000"/>
          <w:kern w:val="0"/>
          <w:sz w:val="32"/>
          <w:szCs w:val="32"/>
        </w:rPr>
        <w:t>月</w:t>
      </w:r>
      <w:r>
        <w:rPr>
          <w:rFonts w:hint="eastAsia" w:ascii="仿宋" w:hAnsi="仿宋" w:eastAsia="仿宋" w:cs="仿宋"/>
          <w:b w:val="0"/>
          <w:bCs w:val="0"/>
          <w:color w:val="000000"/>
          <w:kern w:val="0"/>
          <w:sz w:val="32"/>
          <w:szCs w:val="32"/>
          <w:u w:val="single"/>
        </w:rPr>
        <w:t xml:space="preserve">    </w:t>
      </w:r>
      <w:r>
        <w:rPr>
          <w:rFonts w:hint="eastAsia" w:ascii="仿宋" w:hAnsi="仿宋" w:eastAsia="仿宋" w:cs="仿宋"/>
          <w:b w:val="0"/>
          <w:bCs w:val="0"/>
          <w:color w:val="000000"/>
          <w:kern w:val="0"/>
          <w:sz w:val="32"/>
          <w:szCs w:val="32"/>
        </w:rPr>
        <w:t>日</w:t>
      </w:r>
    </w:p>
    <w:p w14:paraId="3C96FE7E">
      <w:pPr>
        <w:rPr>
          <w:rFonts w:hint="eastAsia" w:ascii="仿宋" w:hAnsi="仿宋" w:eastAsia="仿宋" w:cs="仿宋"/>
          <w:color w:val="000000"/>
          <w:szCs w:val="24"/>
        </w:rPr>
      </w:pPr>
    </w:p>
    <w:p w14:paraId="34DE2AEF">
      <w:pPr>
        <w:pStyle w:val="3"/>
        <w:rPr>
          <w:rFonts w:hint="eastAsia"/>
        </w:rPr>
      </w:pPr>
    </w:p>
    <w:p w14:paraId="2E5C9A9E">
      <w:pPr>
        <w:rPr>
          <w:rFonts w:hint="eastAsia"/>
        </w:rPr>
      </w:pPr>
    </w:p>
    <w:p w14:paraId="1569CC94">
      <w:pPr>
        <w:keepNext/>
        <w:keepLines/>
        <w:spacing w:beforeAutospacing="1" w:afterAutospacing="1"/>
        <w:jc w:val="center"/>
        <w:outlineLvl w:val="2"/>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（二）法定代表人身份证明</w:t>
      </w:r>
    </w:p>
    <w:p w14:paraId="466A4219">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    </w:t>
      </w:r>
      <w:r>
        <w:rPr>
          <w:rFonts w:hint="default" w:ascii="仿宋" w:hAnsi="仿宋" w:eastAsia="仿宋" w:cs="仿宋"/>
          <w:color w:val="000000"/>
          <w:sz w:val="32"/>
          <w:szCs w:val="32"/>
        </w:rPr>
        <w:t>供应商名称</w:t>
      </w:r>
      <w:r>
        <w:rPr>
          <w:rFonts w:hint="eastAsia" w:ascii="仿宋" w:hAnsi="仿宋" w:eastAsia="仿宋" w:cs="仿宋"/>
          <w:bCs/>
          <w:color w:val="000000"/>
          <w:kern w:val="0"/>
          <w:sz w:val="32"/>
          <w:szCs w:val="32"/>
        </w:rPr>
        <w:t>：</w:t>
      </w:r>
      <w:r>
        <w:rPr>
          <w:rFonts w:hint="eastAsia" w:ascii="仿宋" w:hAnsi="仿宋" w:eastAsia="仿宋" w:cs="仿宋"/>
          <w:bCs/>
          <w:color w:val="000000"/>
          <w:kern w:val="0"/>
          <w:sz w:val="32"/>
          <w:szCs w:val="32"/>
          <w:u w:val="single"/>
        </w:rPr>
        <w:t xml:space="preserve">                      </w:t>
      </w:r>
    </w:p>
    <w:p w14:paraId="23A313A1">
      <w:pPr>
        <w:widowControl/>
        <w:shd w:val="clear" w:color="auto" w:fill="FFFFFF"/>
        <w:spacing w:line="480" w:lineRule="atLeast"/>
        <w:ind w:left="1598" w:leftChars="304" w:hanging="960" w:hangingChars="300"/>
        <w:jc w:val="left"/>
        <w:rPr>
          <w:rFonts w:hint="default" w:ascii="仿宋" w:hAnsi="仿宋" w:eastAsia="仿宋" w:cs="仿宋"/>
          <w:bCs/>
          <w:color w:val="000000"/>
          <w:kern w:val="0"/>
          <w:sz w:val="32"/>
          <w:szCs w:val="32"/>
        </w:rPr>
      </w:pPr>
      <w:r>
        <w:rPr>
          <w:rFonts w:hint="eastAsia" w:ascii="仿宋" w:hAnsi="仿宋" w:eastAsia="仿宋" w:cs="仿宋"/>
          <w:bCs/>
          <w:color w:val="000000"/>
          <w:kern w:val="0"/>
          <w:sz w:val="32"/>
          <w:szCs w:val="32"/>
        </w:rPr>
        <w:t>地址：</w:t>
      </w:r>
      <w:r>
        <w:rPr>
          <w:rFonts w:ascii="仿宋" w:hAnsi="仿宋" w:eastAsia="仿宋" w:cs="仿宋"/>
          <w:bCs/>
          <w:color w:val="000000"/>
          <w:kern w:val="0"/>
          <w:sz w:val="32"/>
          <w:szCs w:val="32"/>
          <w:u w:val="single"/>
        </w:rPr>
        <w:t xml:space="preserve"> </w:t>
      </w:r>
      <w:r>
        <w:rPr>
          <w:rFonts w:hint="default" w:ascii="仿宋" w:hAnsi="仿宋" w:eastAsia="仿宋" w:cs="仿宋"/>
          <w:bCs/>
          <w:color w:val="000000"/>
          <w:kern w:val="0"/>
          <w:sz w:val="32"/>
          <w:szCs w:val="32"/>
          <w:u w:val="single"/>
        </w:rPr>
        <w:t xml:space="preserve">               </w:t>
      </w:r>
    </w:p>
    <w:p w14:paraId="676059E8">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成立时间：</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年</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月</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日</w:t>
      </w:r>
    </w:p>
    <w:p w14:paraId="4EA8EB76">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u w:val="single"/>
        </w:rPr>
      </w:pPr>
      <w:r>
        <w:rPr>
          <w:rFonts w:hint="eastAsia" w:ascii="仿宋" w:hAnsi="仿宋" w:eastAsia="仿宋" w:cs="仿宋"/>
          <w:bCs/>
          <w:color w:val="000000"/>
          <w:kern w:val="0"/>
          <w:sz w:val="32"/>
          <w:szCs w:val="32"/>
        </w:rPr>
        <w:t>经营期限：</w:t>
      </w:r>
      <w:r>
        <w:rPr>
          <w:rFonts w:hint="eastAsia" w:ascii="仿宋" w:hAnsi="仿宋" w:eastAsia="仿宋" w:cs="仿宋"/>
          <w:bCs/>
          <w:color w:val="000000"/>
          <w:kern w:val="0"/>
          <w:sz w:val="32"/>
          <w:szCs w:val="32"/>
          <w:u w:val="single"/>
        </w:rPr>
        <w:t xml:space="preserve">            </w:t>
      </w:r>
    </w:p>
    <w:p w14:paraId="46C60C8D">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姓名：</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性别：</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年龄：</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职务：</w:t>
      </w:r>
      <w:r>
        <w:rPr>
          <w:rFonts w:hint="eastAsia" w:ascii="仿宋" w:hAnsi="仿宋" w:eastAsia="仿宋" w:cs="仿宋"/>
          <w:bCs/>
          <w:color w:val="000000"/>
          <w:kern w:val="0"/>
          <w:sz w:val="32"/>
          <w:szCs w:val="32"/>
          <w:u w:val="single"/>
        </w:rPr>
        <w:t xml:space="preserve">       </w:t>
      </w:r>
    </w:p>
    <w:p w14:paraId="66A88773">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系</w:t>
      </w:r>
      <w:r>
        <w:rPr>
          <w:rFonts w:hint="eastAsia" w:ascii="仿宋" w:hAnsi="仿宋" w:eastAsia="仿宋" w:cs="仿宋"/>
          <w:bCs/>
          <w:color w:val="000000"/>
          <w:kern w:val="0"/>
          <w:sz w:val="32"/>
          <w:szCs w:val="32"/>
          <w:u w:val="single"/>
        </w:rPr>
        <w:t xml:space="preserve">          </w:t>
      </w:r>
      <w:r>
        <w:rPr>
          <w:rFonts w:hint="default"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w:t>
      </w:r>
      <w:r>
        <w:rPr>
          <w:rFonts w:hint="default" w:ascii="仿宋" w:hAnsi="仿宋" w:eastAsia="仿宋" w:cs="仿宋"/>
          <w:color w:val="000000"/>
          <w:sz w:val="32"/>
          <w:szCs w:val="32"/>
        </w:rPr>
        <w:t>供应商</w:t>
      </w:r>
      <w:r>
        <w:rPr>
          <w:rFonts w:hint="eastAsia" w:ascii="仿宋" w:hAnsi="仿宋" w:eastAsia="仿宋" w:cs="仿宋"/>
          <w:bCs/>
          <w:color w:val="000000"/>
          <w:kern w:val="0"/>
          <w:sz w:val="32"/>
          <w:szCs w:val="32"/>
        </w:rPr>
        <w:t>名称）的法定代表人。</w:t>
      </w:r>
    </w:p>
    <w:p w14:paraId="1F1ABBCC">
      <w:pPr>
        <w:widowControl/>
        <w:shd w:val="clear" w:color="auto" w:fill="FFFFFF"/>
        <w:spacing w:line="480" w:lineRule="atLeast"/>
        <w:jc w:val="left"/>
        <w:rPr>
          <w:rFonts w:hint="eastAsia" w:ascii="仿宋" w:hAnsi="仿宋" w:eastAsia="仿宋" w:cs="仿宋"/>
          <w:bCs/>
          <w:color w:val="000000"/>
          <w:kern w:val="0"/>
          <w:sz w:val="32"/>
          <w:szCs w:val="32"/>
        </w:rPr>
      </w:pPr>
    </w:p>
    <w:p w14:paraId="4B6F2ABB">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特此证明。</w:t>
      </w:r>
    </w:p>
    <w:p w14:paraId="311F146C">
      <w:pPr>
        <w:widowControl/>
        <w:shd w:val="clear" w:color="auto" w:fill="FFFFFF"/>
        <w:spacing w:line="480" w:lineRule="atLeast"/>
        <w:jc w:val="left"/>
        <w:rPr>
          <w:rFonts w:hint="eastAsia" w:ascii="仿宋" w:hAnsi="仿宋" w:eastAsia="仿宋" w:cs="仿宋"/>
          <w:bCs/>
          <w:color w:val="000000"/>
          <w:kern w:val="0"/>
          <w:sz w:val="32"/>
          <w:szCs w:val="32"/>
        </w:rPr>
      </w:pPr>
    </w:p>
    <w:p w14:paraId="0DC5108B">
      <w:pPr>
        <w:widowControl/>
        <w:shd w:val="clear" w:color="auto" w:fill="FFFFFF"/>
        <w:spacing w:line="480" w:lineRule="atLeast"/>
        <w:jc w:val="left"/>
        <w:rPr>
          <w:rFonts w:hint="eastAsia" w:ascii="仿宋" w:hAnsi="仿宋" w:eastAsia="仿宋" w:cs="仿宋"/>
          <w:bCs/>
          <w:color w:val="000000"/>
          <w:kern w:val="0"/>
          <w:sz w:val="32"/>
          <w:szCs w:val="32"/>
        </w:rPr>
      </w:pPr>
    </w:p>
    <w:p w14:paraId="01365619">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    </w:t>
      </w:r>
      <w:r>
        <w:rPr>
          <w:rFonts w:hint="default" w:ascii="仿宋" w:hAnsi="仿宋" w:eastAsia="仿宋" w:cs="仿宋"/>
          <w:color w:val="000000"/>
          <w:sz w:val="32"/>
          <w:szCs w:val="32"/>
        </w:rPr>
        <w:t>供应商</w:t>
      </w:r>
      <w:r>
        <w:rPr>
          <w:rFonts w:hint="eastAsia" w:ascii="仿宋" w:hAnsi="仿宋" w:eastAsia="仿宋" w:cs="仿宋"/>
          <w:bCs/>
          <w:color w:val="000000"/>
          <w:kern w:val="0"/>
          <w:sz w:val="32"/>
          <w:szCs w:val="32"/>
        </w:rPr>
        <w:t>名称：</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 盖单位章）</w:t>
      </w:r>
    </w:p>
    <w:p w14:paraId="19ADF28E">
      <w:pPr>
        <w:widowControl/>
        <w:shd w:val="clear" w:color="auto" w:fill="FFFFFF"/>
        <w:spacing w:line="480" w:lineRule="atLeast"/>
        <w:ind w:firstLine="4800" w:firstLineChars="1500"/>
        <w:jc w:val="left"/>
        <w:rPr>
          <w:rFonts w:hint="eastAsia" w:ascii="仿宋" w:hAnsi="仿宋" w:eastAsia="仿宋" w:cs="仿宋"/>
          <w:bCs/>
          <w:color w:val="000000"/>
          <w:kern w:val="0"/>
          <w:sz w:val="32"/>
          <w:szCs w:val="32"/>
          <w:u w:val="single"/>
        </w:rPr>
      </w:pPr>
    </w:p>
    <w:p w14:paraId="5EC4EFD8">
      <w:pPr>
        <w:widowControl/>
        <w:shd w:val="clear" w:color="auto" w:fill="FFFFFF"/>
        <w:spacing w:line="480" w:lineRule="atLeast"/>
        <w:ind w:firstLine="4800" w:firstLineChars="15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年</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月</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日</w:t>
      </w:r>
    </w:p>
    <w:p w14:paraId="4CBFEE9E">
      <w:pPr>
        <w:widowControl/>
        <w:shd w:val="clear" w:color="auto" w:fill="FFFFFF"/>
        <w:spacing w:line="480" w:lineRule="atLeast"/>
        <w:ind w:firstLine="3520" w:firstLineChars="1100"/>
        <w:jc w:val="left"/>
        <w:rPr>
          <w:rFonts w:hint="eastAsia" w:ascii="仿宋" w:hAnsi="仿宋" w:eastAsia="仿宋" w:cs="仿宋"/>
          <w:bCs/>
          <w:color w:val="000000"/>
          <w:kern w:val="0"/>
          <w:sz w:val="32"/>
          <w:szCs w:val="32"/>
        </w:rPr>
      </w:pPr>
    </w:p>
    <w:p w14:paraId="0C099291">
      <w:pPr>
        <w:widowControl/>
        <w:shd w:val="clear" w:color="auto" w:fill="FFFFFF"/>
        <w:spacing w:line="540" w:lineRule="atLeast"/>
        <w:jc w:val="left"/>
        <w:rPr>
          <w:rFonts w:hint="eastAsia" w:ascii="仿宋" w:hAnsi="仿宋" w:eastAsia="仿宋" w:cs="仿宋"/>
          <w:color w:val="000000"/>
          <w:kern w:val="0"/>
          <w:sz w:val="28"/>
          <w:szCs w:val="28"/>
        </w:rPr>
      </w:pPr>
    </w:p>
    <w:p w14:paraId="564E368B">
      <w:pPr>
        <w:rPr>
          <w:rFonts w:hint="eastAsia" w:ascii="仿宋" w:hAnsi="仿宋" w:eastAsia="仿宋" w:cs="仿宋"/>
          <w:b/>
          <w:color w:val="000000"/>
          <w:sz w:val="32"/>
          <w:szCs w:val="32"/>
        </w:rPr>
      </w:pPr>
    </w:p>
    <w:p w14:paraId="66B44D1A">
      <w:pPr>
        <w:rPr>
          <w:rFonts w:hint="eastAsia" w:ascii="仿宋" w:hAnsi="仿宋" w:eastAsia="仿宋" w:cs="仿宋"/>
          <w:b/>
          <w:color w:val="000000"/>
          <w:sz w:val="32"/>
          <w:szCs w:val="32"/>
        </w:rPr>
      </w:pPr>
    </w:p>
    <w:p w14:paraId="02E6D3F6">
      <w:pPr>
        <w:pStyle w:val="2"/>
        <w:rPr>
          <w:rFonts w:hint="eastAsia" w:ascii="仿宋" w:hAnsi="仿宋" w:eastAsia="仿宋" w:cs="仿宋"/>
          <w:b/>
          <w:color w:val="000000"/>
          <w:sz w:val="32"/>
          <w:szCs w:val="32"/>
        </w:rPr>
      </w:pPr>
    </w:p>
    <w:p w14:paraId="0EFC53F5">
      <w:pPr>
        <w:rPr>
          <w:rFonts w:hint="eastAsia"/>
        </w:rPr>
      </w:pPr>
    </w:p>
    <w:p w14:paraId="4B95E5D1">
      <w:pPr>
        <w:pStyle w:val="3"/>
        <w:rPr>
          <w:rFonts w:hint="eastAsia"/>
        </w:rPr>
      </w:pPr>
    </w:p>
    <w:p w14:paraId="2D05B45B">
      <w:pPr>
        <w:rPr>
          <w:rFonts w:hint="eastAsia"/>
        </w:rPr>
      </w:pPr>
    </w:p>
    <w:p w14:paraId="0A87925C">
      <w:pPr>
        <w:rPr>
          <w:rFonts w:hint="eastAsia" w:ascii="仿宋" w:hAnsi="仿宋" w:eastAsia="仿宋" w:cs="仿宋"/>
          <w:b/>
          <w:color w:val="000000"/>
          <w:sz w:val="32"/>
          <w:szCs w:val="32"/>
        </w:rPr>
      </w:pPr>
      <w:r>
        <w:rPr>
          <w:rFonts w:hint="default" w:ascii="仿宋" w:hAnsi="仿宋" w:eastAsia="仿宋" w:cs="仿宋"/>
          <w:b/>
          <w:color w:val="000000"/>
          <w:sz w:val="32"/>
          <w:szCs w:val="32"/>
        </w:rPr>
        <w:t>五</w:t>
      </w:r>
      <w:r>
        <w:rPr>
          <w:rFonts w:hint="eastAsia" w:ascii="仿宋" w:hAnsi="仿宋" w:eastAsia="仿宋" w:cs="仿宋"/>
          <w:b/>
          <w:color w:val="000000"/>
          <w:sz w:val="32"/>
          <w:szCs w:val="32"/>
        </w:rPr>
        <w:t>、企业营业执照（三证合一）、资质等级证</w:t>
      </w:r>
      <w:r>
        <w:rPr>
          <w:rFonts w:hint="default" w:ascii="仿宋" w:hAnsi="仿宋" w:eastAsia="仿宋" w:cs="仿宋"/>
          <w:b/>
          <w:color w:val="000000"/>
          <w:sz w:val="32"/>
          <w:szCs w:val="32"/>
        </w:rPr>
        <w:t>、安全生产许可证</w:t>
      </w:r>
      <w:r>
        <w:rPr>
          <w:rFonts w:hint="eastAsia" w:ascii="仿宋" w:hAnsi="仿宋" w:eastAsia="仿宋" w:cs="仿宋"/>
          <w:b/>
          <w:color w:val="000000"/>
          <w:sz w:val="32"/>
          <w:szCs w:val="32"/>
          <w:lang w:eastAsia="zh-CN"/>
        </w:rPr>
        <w:t>、</w:t>
      </w:r>
      <w:r>
        <w:rPr>
          <w:rFonts w:hint="eastAsia" w:ascii="仿宋" w:hAnsi="仿宋" w:eastAsia="仿宋" w:cs="仿宋"/>
          <w:b/>
          <w:color w:val="000000"/>
          <w:sz w:val="32"/>
          <w:szCs w:val="32"/>
        </w:rPr>
        <w:t>开户许可证等（复印件加盖鲜章）。</w:t>
      </w:r>
    </w:p>
    <w:p w14:paraId="46ADA205">
      <w:pPr>
        <w:keepNext/>
        <w:keepLines/>
        <w:spacing w:before="260" w:after="260" w:line="500" w:lineRule="exact"/>
        <w:outlineLvl w:val="1"/>
        <w:rPr>
          <w:rFonts w:hint="eastAsia" w:ascii="仿宋" w:hAnsi="仿宋" w:eastAsia="仿宋" w:cs="仿宋"/>
          <w:b/>
          <w:color w:val="000000"/>
          <w:sz w:val="28"/>
          <w:szCs w:val="28"/>
        </w:rPr>
      </w:pPr>
      <w:bookmarkStart w:id="7" w:name="_Toc263768864"/>
      <w:bookmarkStart w:id="8" w:name="_Toc237145385"/>
      <w:bookmarkStart w:id="9" w:name="_Toc297204985"/>
      <w:bookmarkStart w:id="10" w:name="_Toc250041691"/>
      <w:bookmarkStart w:id="11" w:name="_Toc256175382"/>
      <w:bookmarkStart w:id="12" w:name="_Toc263753600"/>
      <w:bookmarkStart w:id="13" w:name="_Toc217446085"/>
    </w:p>
    <w:p w14:paraId="21427750">
      <w:pPr>
        <w:pStyle w:val="2"/>
        <w:rPr>
          <w:rFonts w:hint="eastAsia" w:ascii="仿宋" w:hAnsi="仿宋" w:eastAsia="仿宋" w:cs="仿宋"/>
          <w:b/>
          <w:color w:val="000000"/>
          <w:sz w:val="28"/>
          <w:szCs w:val="28"/>
        </w:rPr>
      </w:pPr>
    </w:p>
    <w:p w14:paraId="62A743CF">
      <w:pPr>
        <w:rPr>
          <w:rFonts w:hint="eastAsia" w:ascii="仿宋" w:hAnsi="仿宋" w:eastAsia="仿宋" w:cs="仿宋"/>
          <w:b/>
          <w:color w:val="000000"/>
          <w:sz w:val="28"/>
          <w:szCs w:val="28"/>
        </w:rPr>
      </w:pPr>
    </w:p>
    <w:p w14:paraId="53F91E16">
      <w:pPr>
        <w:pStyle w:val="2"/>
        <w:rPr>
          <w:rFonts w:hint="eastAsia" w:ascii="仿宋" w:hAnsi="仿宋" w:eastAsia="仿宋" w:cs="仿宋"/>
          <w:b/>
          <w:color w:val="000000"/>
          <w:sz w:val="28"/>
          <w:szCs w:val="28"/>
        </w:rPr>
      </w:pPr>
    </w:p>
    <w:p w14:paraId="75C7EF36">
      <w:pPr>
        <w:rPr>
          <w:rFonts w:hint="eastAsia" w:ascii="仿宋" w:hAnsi="仿宋" w:eastAsia="仿宋" w:cs="仿宋"/>
          <w:b/>
          <w:color w:val="000000"/>
          <w:sz w:val="28"/>
          <w:szCs w:val="28"/>
        </w:rPr>
      </w:pPr>
    </w:p>
    <w:p w14:paraId="0B878887">
      <w:pPr>
        <w:pStyle w:val="2"/>
        <w:rPr>
          <w:rFonts w:hint="eastAsia" w:ascii="仿宋" w:hAnsi="仿宋" w:eastAsia="仿宋" w:cs="仿宋"/>
          <w:b/>
          <w:color w:val="000000"/>
          <w:sz w:val="28"/>
          <w:szCs w:val="28"/>
        </w:rPr>
      </w:pPr>
    </w:p>
    <w:p w14:paraId="376A409A">
      <w:pPr>
        <w:rPr>
          <w:rFonts w:hint="eastAsia" w:ascii="仿宋" w:hAnsi="仿宋" w:eastAsia="仿宋" w:cs="仿宋"/>
          <w:b/>
          <w:color w:val="000000"/>
          <w:sz w:val="28"/>
          <w:szCs w:val="28"/>
        </w:rPr>
      </w:pPr>
    </w:p>
    <w:p w14:paraId="7CF12E1E">
      <w:pPr>
        <w:pStyle w:val="2"/>
        <w:rPr>
          <w:rFonts w:hint="eastAsia" w:ascii="仿宋" w:hAnsi="仿宋" w:eastAsia="仿宋" w:cs="仿宋"/>
          <w:b/>
          <w:color w:val="000000"/>
          <w:sz w:val="28"/>
          <w:szCs w:val="28"/>
        </w:rPr>
      </w:pPr>
    </w:p>
    <w:p w14:paraId="2717F8D6">
      <w:pPr>
        <w:rPr>
          <w:rFonts w:hint="eastAsia" w:ascii="仿宋" w:hAnsi="仿宋" w:eastAsia="仿宋" w:cs="仿宋"/>
          <w:b/>
          <w:color w:val="000000"/>
          <w:sz w:val="28"/>
          <w:szCs w:val="28"/>
        </w:rPr>
      </w:pPr>
    </w:p>
    <w:p w14:paraId="55E5D77F">
      <w:pPr>
        <w:pStyle w:val="2"/>
        <w:rPr>
          <w:rFonts w:hint="eastAsia" w:ascii="仿宋" w:hAnsi="仿宋" w:eastAsia="仿宋" w:cs="仿宋"/>
          <w:b/>
          <w:color w:val="000000"/>
          <w:sz w:val="28"/>
          <w:szCs w:val="28"/>
        </w:rPr>
      </w:pPr>
    </w:p>
    <w:p w14:paraId="64F01B6E">
      <w:pPr>
        <w:rPr>
          <w:rFonts w:hint="eastAsia" w:ascii="仿宋" w:hAnsi="仿宋" w:eastAsia="仿宋" w:cs="仿宋"/>
          <w:b/>
          <w:color w:val="000000"/>
          <w:sz w:val="28"/>
          <w:szCs w:val="28"/>
        </w:rPr>
      </w:pPr>
    </w:p>
    <w:p w14:paraId="1B23BDA9">
      <w:pPr>
        <w:pStyle w:val="2"/>
        <w:rPr>
          <w:rFonts w:hint="eastAsia" w:ascii="仿宋" w:hAnsi="仿宋" w:eastAsia="仿宋" w:cs="仿宋"/>
          <w:b/>
          <w:color w:val="000000"/>
          <w:sz w:val="28"/>
          <w:szCs w:val="28"/>
        </w:rPr>
      </w:pPr>
    </w:p>
    <w:p w14:paraId="65ED6622">
      <w:pPr>
        <w:rPr>
          <w:rFonts w:hint="eastAsia" w:ascii="仿宋" w:hAnsi="仿宋" w:eastAsia="仿宋" w:cs="仿宋"/>
          <w:b/>
          <w:color w:val="000000"/>
          <w:sz w:val="28"/>
          <w:szCs w:val="28"/>
        </w:rPr>
      </w:pPr>
    </w:p>
    <w:p w14:paraId="0AA861B1">
      <w:pPr>
        <w:pStyle w:val="2"/>
        <w:rPr>
          <w:rFonts w:hint="eastAsia"/>
        </w:rPr>
      </w:pPr>
    </w:p>
    <w:p w14:paraId="58C857FF">
      <w:pPr>
        <w:rPr>
          <w:rFonts w:hint="eastAsia" w:ascii="仿宋" w:hAnsi="仿宋" w:eastAsia="仿宋" w:cs="仿宋"/>
          <w:b/>
          <w:color w:val="000000"/>
          <w:sz w:val="28"/>
          <w:szCs w:val="28"/>
        </w:rPr>
      </w:pPr>
    </w:p>
    <w:p w14:paraId="622C4CB2">
      <w:pPr>
        <w:pStyle w:val="2"/>
        <w:rPr>
          <w:rFonts w:hint="eastAsia" w:ascii="仿宋" w:hAnsi="仿宋" w:eastAsia="仿宋" w:cs="仿宋"/>
          <w:b/>
          <w:color w:val="000000"/>
          <w:sz w:val="28"/>
          <w:szCs w:val="28"/>
        </w:rPr>
      </w:pPr>
    </w:p>
    <w:p w14:paraId="0DBA24DA">
      <w:pPr>
        <w:rPr>
          <w:rFonts w:hint="eastAsia"/>
        </w:rPr>
      </w:pPr>
    </w:p>
    <w:p w14:paraId="292785ED">
      <w:pPr>
        <w:rPr>
          <w:rFonts w:hint="eastAsia"/>
        </w:rPr>
      </w:pPr>
    </w:p>
    <w:p w14:paraId="38A0B666">
      <w:pPr>
        <w:rPr>
          <w:rFonts w:hint="eastAsia" w:ascii="仿宋" w:hAnsi="仿宋" w:eastAsia="仿宋" w:cs="仿宋"/>
          <w:b/>
          <w:color w:val="000000"/>
          <w:sz w:val="28"/>
          <w:szCs w:val="28"/>
        </w:rPr>
      </w:pPr>
    </w:p>
    <w:p w14:paraId="29DA8CCF">
      <w:pPr>
        <w:rPr>
          <w:rFonts w:hint="eastAsia" w:ascii="仿宋" w:hAnsi="仿宋" w:eastAsia="仿宋" w:cs="仿宋"/>
          <w:b/>
          <w:color w:val="000000"/>
          <w:sz w:val="32"/>
          <w:szCs w:val="32"/>
        </w:rPr>
      </w:pPr>
      <w:r>
        <w:rPr>
          <w:rFonts w:hint="default" w:ascii="仿宋" w:hAnsi="仿宋" w:eastAsia="仿宋" w:cs="仿宋"/>
          <w:b/>
          <w:color w:val="000000"/>
          <w:sz w:val="32"/>
          <w:szCs w:val="32"/>
        </w:rPr>
        <w:t>六、</w:t>
      </w:r>
      <w:r>
        <w:rPr>
          <w:rFonts w:hint="eastAsia" w:ascii="仿宋" w:hAnsi="仿宋" w:eastAsia="仿宋" w:cs="仿宋"/>
          <w:b/>
          <w:color w:val="000000"/>
          <w:sz w:val="32"/>
          <w:szCs w:val="32"/>
          <w:lang w:val="en-US" w:eastAsia="zh-CN"/>
        </w:rPr>
        <w:t>供应商应提供健全的财务会计制度的证明材料；</w:t>
      </w:r>
    </w:p>
    <w:p w14:paraId="4BF16DB9">
      <w:pPr>
        <w:rPr>
          <w:rFonts w:hint="eastAsia" w:ascii="仿宋" w:hAnsi="仿宋" w:eastAsia="仿宋" w:cs="仿宋"/>
          <w:b/>
          <w:color w:val="000000"/>
          <w:sz w:val="24"/>
          <w:szCs w:val="24"/>
          <w:lang w:val="en-US" w:eastAsia="zh-CN"/>
        </w:rPr>
      </w:pPr>
      <w:r>
        <w:rPr>
          <w:rFonts w:hint="default" w:ascii="仿宋" w:hAnsi="仿宋" w:eastAsia="仿宋" w:cs="仿宋"/>
          <w:b/>
          <w:color w:val="000000"/>
          <w:sz w:val="24"/>
          <w:szCs w:val="24"/>
        </w:rPr>
        <w:t>注:</w:t>
      </w:r>
      <w:r>
        <w:rPr>
          <w:rFonts w:hint="eastAsia" w:ascii="仿宋" w:hAnsi="仿宋" w:eastAsia="仿宋" w:cs="仿宋"/>
          <w:b/>
          <w:color w:val="000000"/>
          <w:sz w:val="24"/>
          <w:szCs w:val="24"/>
          <w:lang w:val="en-US" w:eastAsia="zh-CN"/>
        </w:rPr>
        <w:t>供应商只需要具备下列之一：</w:t>
      </w:r>
    </w:p>
    <w:p w14:paraId="7CC486D1">
      <w:pPr>
        <w:rPr>
          <w:rFonts w:hint="eastAsia" w:ascii="仿宋" w:hAnsi="仿宋" w:eastAsia="仿宋" w:cs="仿宋"/>
          <w:b/>
          <w:color w:val="000000"/>
          <w:sz w:val="24"/>
          <w:szCs w:val="24"/>
          <w:lang w:val="en-US" w:eastAsia="zh-CN"/>
        </w:rPr>
      </w:pPr>
      <w:r>
        <w:rPr>
          <w:rFonts w:hint="eastAsia" w:ascii="仿宋" w:hAnsi="仿宋" w:eastAsia="仿宋" w:cs="仿宋"/>
          <w:b/>
          <w:color w:val="000000"/>
          <w:sz w:val="24"/>
          <w:szCs w:val="24"/>
          <w:lang w:val="en-US" w:eastAsia="zh-CN"/>
        </w:rPr>
        <w:t>（1）可提供 2022 年或者 2023 年度经审计的财务报告（包含审计报告和审计报告中所涉及的财务报表和报表附注）；</w:t>
      </w:r>
    </w:p>
    <w:p w14:paraId="103258F5">
      <w:pPr>
        <w:numPr>
          <w:ilvl w:val="0"/>
          <w:numId w:val="5"/>
        </w:numPr>
        <w:rPr>
          <w:rFonts w:hint="eastAsia" w:ascii="仿宋" w:hAnsi="仿宋" w:eastAsia="仿宋" w:cs="仿宋"/>
          <w:b/>
          <w:color w:val="000000"/>
          <w:sz w:val="24"/>
          <w:szCs w:val="24"/>
          <w:lang w:val="en-US" w:eastAsia="zh-CN"/>
        </w:rPr>
      </w:pPr>
      <w:r>
        <w:rPr>
          <w:rFonts w:hint="eastAsia" w:ascii="仿宋" w:hAnsi="仿宋" w:eastAsia="仿宋" w:cs="仿宋"/>
          <w:b/>
          <w:color w:val="000000"/>
          <w:sz w:val="24"/>
          <w:szCs w:val="24"/>
          <w:lang w:val="en-US" w:eastAsia="zh-CN"/>
        </w:rPr>
        <w:t xml:space="preserve">可提供财政部门认可的政府采购专业担保机构出具的担保函； </w:t>
      </w:r>
    </w:p>
    <w:p w14:paraId="3AB0A268">
      <w:pPr>
        <w:numPr>
          <w:ilvl w:val="0"/>
          <w:numId w:val="5"/>
        </w:numPr>
        <w:rPr>
          <w:rFonts w:hint="eastAsia" w:ascii="仿宋" w:hAnsi="仿宋" w:eastAsia="仿宋" w:cs="仿宋"/>
          <w:b/>
          <w:color w:val="000000"/>
          <w:sz w:val="24"/>
          <w:szCs w:val="24"/>
        </w:rPr>
      </w:pPr>
      <w:r>
        <w:rPr>
          <w:rFonts w:hint="eastAsia" w:ascii="仿宋" w:hAnsi="仿宋" w:eastAsia="仿宋" w:cs="仿宋"/>
          <w:b/>
          <w:color w:val="000000"/>
          <w:sz w:val="24"/>
          <w:szCs w:val="24"/>
          <w:lang w:val="en-US" w:eastAsia="zh-CN"/>
        </w:rPr>
        <w:t xml:space="preserve">可提供截至响应文件递交截止日一年内银行出具的资信证明； </w:t>
      </w:r>
    </w:p>
    <w:p w14:paraId="3E3E2F07">
      <w:pPr>
        <w:numPr>
          <w:ilvl w:val="0"/>
          <w:numId w:val="0"/>
        </w:numPr>
        <w:rPr>
          <w:rFonts w:hint="eastAsia" w:ascii="仿宋" w:hAnsi="仿宋" w:eastAsia="仿宋" w:cs="仿宋"/>
          <w:b/>
          <w:color w:val="000000"/>
          <w:sz w:val="24"/>
          <w:szCs w:val="24"/>
        </w:rPr>
      </w:pPr>
      <w:r>
        <w:rPr>
          <w:rFonts w:hint="eastAsia" w:ascii="仿宋" w:hAnsi="仿宋" w:eastAsia="仿宋" w:cs="仿宋"/>
          <w:b/>
          <w:color w:val="000000"/>
          <w:sz w:val="24"/>
          <w:szCs w:val="24"/>
          <w:lang w:val="en-US" w:eastAsia="zh-CN"/>
        </w:rPr>
        <w:t>（4）供应商注册时间截至响应文件递交截止日不足一年的，也可提供在行政主管部门备案的公 司章程。（以上证明材料均提供</w:t>
      </w:r>
      <w:r>
        <w:rPr>
          <w:rFonts w:hint="default" w:ascii="仿宋" w:hAnsi="仿宋" w:eastAsia="仿宋" w:cs="仿宋"/>
          <w:b/>
          <w:color w:val="000000"/>
          <w:sz w:val="24"/>
          <w:szCs w:val="24"/>
          <w:lang w:eastAsia="zh-CN"/>
        </w:rPr>
        <w:t>复印件加盖供应商鲜章</w:t>
      </w:r>
      <w:r>
        <w:rPr>
          <w:rFonts w:hint="eastAsia" w:ascii="仿宋" w:hAnsi="仿宋" w:eastAsia="仿宋" w:cs="仿宋"/>
          <w:b/>
          <w:color w:val="000000"/>
          <w:sz w:val="24"/>
          <w:szCs w:val="24"/>
          <w:lang w:val="en-US" w:eastAsia="zh-CN"/>
        </w:rPr>
        <w:t>）</w:t>
      </w:r>
    </w:p>
    <w:p w14:paraId="2C11D9C3">
      <w:pPr>
        <w:pStyle w:val="2"/>
        <w:rPr>
          <w:rFonts w:hint="default" w:ascii="仿宋" w:hAnsi="仿宋" w:eastAsia="仿宋" w:cs="仿宋"/>
          <w:b/>
          <w:color w:val="000000"/>
          <w:sz w:val="32"/>
          <w:szCs w:val="32"/>
        </w:rPr>
      </w:pPr>
    </w:p>
    <w:p w14:paraId="4386D9DF">
      <w:pPr>
        <w:rPr>
          <w:rFonts w:hint="default" w:ascii="仿宋" w:hAnsi="仿宋" w:eastAsia="仿宋" w:cs="仿宋"/>
          <w:b/>
          <w:color w:val="000000"/>
          <w:sz w:val="32"/>
          <w:szCs w:val="32"/>
        </w:rPr>
      </w:pPr>
    </w:p>
    <w:p w14:paraId="1CB32D8A">
      <w:pPr>
        <w:pStyle w:val="2"/>
        <w:rPr>
          <w:rFonts w:hint="default" w:ascii="仿宋" w:hAnsi="仿宋" w:eastAsia="仿宋" w:cs="仿宋"/>
          <w:b/>
          <w:color w:val="000000"/>
          <w:sz w:val="32"/>
          <w:szCs w:val="32"/>
        </w:rPr>
      </w:pPr>
    </w:p>
    <w:p w14:paraId="404431F7">
      <w:pPr>
        <w:rPr>
          <w:rFonts w:hint="default" w:ascii="仿宋" w:hAnsi="仿宋" w:eastAsia="仿宋" w:cs="仿宋"/>
          <w:b/>
          <w:color w:val="000000"/>
          <w:sz w:val="32"/>
          <w:szCs w:val="32"/>
        </w:rPr>
      </w:pPr>
    </w:p>
    <w:p w14:paraId="33E95B1E">
      <w:pPr>
        <w:pStyle w:val="2"/>
        <w:rPr>
          <w:rFonts w:hint="default" w:ascii="仿宋" w:hAnsi="仿宋" w:eastAsia="仿宋" w:cs="仿宋"/>
          <w:b/>
          <w:color w:val="000000"/>
          <w:sz w:val="32"/>
          <w:szCs w:val="32"/>
        </w:rPr>
      </w:pPr>
    </w:p>
    <w:p w14:paraId="65C3EDF5">
      <w:pPr>
        <w:rPr>
          <w:rFonts w:hint="default" w:ascii="仿宋" w:hAnsi="仿宋" w:eastAsia="仿宋" w:cs="仿宋"/>
          <w:b/>
          <w:color w:val="000000"/>
          <w:sz w:val="32"/>
          <w:szCs w:val="32"/>
        </w:rPr>
      </w:pPr>
    </w:p>
    <w:p w14:paraId="09EE6498">
      <w:pPr>
        <w:pStyle w:val="2"/>
        <w:rPr>
          <w:rFonts w:hint="default" w:ascii="仿宋" w:hAnsi="仿宋" w:eastAsia="仿宋" w:cs="仿宋"/>
          <w:b/>
          <w:color w:val="000000"/>
          <w:sz w:val="32"/>
          <w:szCs w:val="32"/>
        </w:rPr>
      </w:pPr>
    </w:p>
    <w:p w14:paraId="27A6CF20">
      <w:pPr>
        <w:rPr>
          <w:rFonts w:hint="default" w:ascii="仿宋" w:hAnsi="仿宋" w:eastAsia="仿宋" w:cs="仿宋"/>
          <w:b/>
          <w:color w:val="000000"/>
          <w:sz w:val="32"/>
          <w:szCs w:val="32"/>
        </w:rPr>
      </w:pPr>
    </w:p>
    <w:p w14:paraId="275AF291">
      <w:pPr>
        <w:pStyle w:val="2"/>
        <w:rPr>
          <w:rFonts w:hint="default" w:ascii="仿宋" w:hAnsi="仿宋" w:eastAsia="仿宋" w:cs="仿宋"/>
          <w:b/>
          <w:color w:val="000000"/>
          <w:sz w:val="32"/>
          <w:szCs w:val="32"/>
        </w:rPr>
      </w:pPr>
    </w:p>
    <w:p w14:paraId="7BD875DD">
      <w:pPr>
        <w:rPr>
          <w:rFonts w:hint="default" w:ascii="仿宋" w:hAnsi="仿宋" w:eastAsia="仿宋" w:cs="仿宋"/>
          <w:b/>
          <w:color w:val="000000"/>
          <w:sz w:val="32"/>
          <w:szCs w:val="32"/>
        </w:rPr>
      </w:pPr>
    </w:p>
    <w:p w14:paraId="3AD11B8C">
      <w:pPr>
        <w:pStyle w:val="2"/>
        <w:rPr>
          <w:rFonts w:hint="default" w:ascii="仿宋" w:hAnsi="仿宋" w:eastAsia="仿宋" w:cs="仿宋"/>
          <w:b/>
          <w:color w:val="000000"/>
          <w:sz w:val="32"/>
          <w:szCs w:val="32"/>
        </w:rPr>
      </w:pPr>
    </w:p>
    <w:p w14:paraId="27C8BE3D">
      <w:pPr>
        <w:rPr>
          <w:rFonts w:hint="default"/>
        </w:rPr>
      </w:pPr>
    </w:p>
    <w:p w14:paraId="542EB43D">
      <w:pPr>
        <w:pStyle w:val="2"/>
        <w:rPr>
          <w:rFonts w:hint="default"/>
        </w:rPr>
      </w:pPr>
    </w:p>
    <w:p w14:paraId="3103B37F">
      <w:pPr>
        <w:rPr>
          <w:rFonts w:hint="default"/>
        </w:rPr>
      </w:pPr>
    </w:p>
    <w:p w14:paraId="6BAF9DED">
      <w:pPr>
        <w:pStyle w:val="2"/>
        <w:rPr>
          <w:rFonts w:hint="default"/>
        </w:rPr>
      </w:pPr>
    </w:p>
    <w:p w14:paraId="3E340B0F">
      <w:pPr>
        <w:rPr>
          <w:rFonts w:hint="default"/>
        </w:rPr>
      </w:pPr>
    </w:p>
    <w:p w14:paraId="76BE8BE3">
      <w:pPr>
        <w:pStyle w:val="2"/>
        <w:rPr>
          <w:rFonts w:hint="default"/>
        </w:rPr>
      </w:pPr>
    </w:p>
    <w:p w14:paraId="5EB19D93">
      <w:pPr>
        <w:rPr>
          <w:rFonts w:hint="default"/>
        </w:rPr>
      </w:pPr>
    </w:p>
    <w:p w14:paraId="6D2A9952">
      <w:pPr>
        <w:pStyle w:val="2"/>
        <w:rPr>
          <w:rFonts w:hint="default"/>
        </w:rPr>
      </w:pPr>
    </w:p>
    <w:p w14:paraId="08B916BD">
      <w:pPr>
        <w:rPr>
          <w:rFonts w:hint="eastAsia"/>
        </w:rPr>
      </w:pPr>
    </w:p>
    <w:p w14:paraId="4755806A">
      <w:pPr>
        <w:pStyle w:val="19"/>
        <w:jc w:val="center"/>
        <w:outlineLvl w:val="1"/>
        <w:rPr>
          <w:rStyle w:val="18"/>
          <w:rFonts w:hint="eastAsia"/>
        </w:rPr>
      </w:pPr>
      <w:bookmarkStart w:id="14" w:name="_Toc86222422"/>
      <w:r>
        <w:rPr>
          <w:rStyle w:val="18"/>
          <w:rFonts w:ascii="方正小标宋简体"/>
        </w:rPr>
        <w:t>七</w:t>
      </w:r>
      <w:r>
        <w:rPr>
          <w:rStyle w:val="18"/>
          <w:rFonts w:hint="eastAsia"/>
        </w:rPr>
        <w:t>、供应商廉政承诺书</w:t>
      </w:r>
      <w:bookmarkEnd w:id="14"/>
    </w:p>
    <w:p w14:paraId="7B8C6942">
      <w:pPr>
        <w:pStyle w:val="20"/>
        <w:adjustRightInd w:val="0"/>
        <w:snapToGrid w:val="0"/>
        <w:spacing w:line="600" w:lineRule="exact"/>
        <w:jc w:val="center"/>
        <w:rPr>
          <w:rFonts w:ascii="宋体" w:hAnsi="宋体"/>
        </w:rPr>
      </w:pPr>
    </w:p>
    <w:p w14:paraId="7661EEE5">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 xml:space="preserve">本公司参与“ </w:t>
      </w:r>
      <w:r>
        <w:rPr>
          <w:rFonts w:hint="eastAsia" w:ascii="方正仿宋简体" w:hAnsi="宋体" w:eastAsia="方正仿宋简体"/>
          <w:b/>
          <w:sz w:val="28"/>
          <w:szCs w:val="28"/>
          <w:u w:val="single"/>
        </w:rPr>
        <w:t xml:space="preserve">   采购项目名称   </w:t>
      </w:r>
      <w:r>
        <w:rPr>
          <w:rFonts w:hint="eastAsia" w:ascii="方正仿宋简体" w:hAnsi="宋体" w:eastAsia="方正仿宋简体"/>
          <w:b/>
          <w:sz w:val="28"/>
          <w:szCs w:val="28"/>
        </w:rPr>
        <w:t xml:space="preserve"> ”采购项目的报价，现郑重承诺：</w:t>
      </w:r>
    </w:p>
    <w:p w14:paraId="401C8E20">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一、不以任何方式向项目采购人员、审批人员、</w:t>
      </w:r>
      <w:r>
        <w:rPr>
          <w:rFonts w:hint="default" w:ascii="方正仿宋简体" w:hAnsi="宋体" w:eastAsia="方正仿宋简体"/>
          <w:b/>
          <w:sz w:val="28"/>
          <w:szCs w:val="28"/>
        </w:rPr>
        <w:t>监督</w:t>
      </w:r>
      <w:r>
        <w:rPr>
          <w:rFonts w:hint="eastAsia" w:ascii="方正仿宋简体" w:hAnsi="宋体" w:eastAsia="方正仿宋简体"/>
          <w:b/>
          <w:sz w:val="28"/>
          <w:szCs w:val="28"/>
        </w:rPr>
        <w:t>以及评审</w:t>
      </w:r>
      <w:r>
        <w:rPr>
          <w:rFonts w:hint="default" w:ascii="方正仿宋简体" w:hAnsi="宋体" w:eastAsia="方正仿宋简体"/>
          <w:b/>
          <w:sz w:val="28"/>
          <w:szCs w:val="28"/>
        </w:rPr>
        <w:t>人员</w:t>
      </w:r>
      <w:r>
        <w:rPr>
          <w:rFonts w:hint="eastAsia" w:ascii="方正仿宋简体" w:hAnsi="宋体" w:eastAsia="方正仿宋简体"/>
          <w:b/>
          <w:sz w:val="28"/>
          <w:szCs w:val="28"/>
        </w:rPr>
        <w:t>等行贿。</w:t>
      </w:r>
    </w:p>
    <w:p w14:paraId="6864D645">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二、不以任何方式托人打招呼、求关照，搞利益结盟，腐蚀党和国家机关工作人员。</w:t>
      </w:r>
    </w:p>
    <w:p w14:paraId="6205FB0B">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以上承诺如有违反，请严肃处理，欢迎监督举报！</w:t>
      </w:r>
    </w:p>
    <w:p w14:paraId="740F1318">
      <w:pPr>
        <w:pStyle w:val="20"/>
        <w:widowControl/>
        <w:adjustRightInd w:val="0"/>
        <w:snapToGrid w:val="0"/>
        <w:spacing w:line="600" w:lineRule="exact"/>
        <w:jc w:val="left"/>
        <w:rPr>
          <w:rFonts w:hint="eastAsia" w:ascii="方正仿宋简体" w:hAnsi="宋体" w:eastAsia="方正仿宋简体"/>
          <w:b/>
          <w:sz w:val="28"/>
          <w:szCs w:val="28"/>
        </w:rPr>
      </w:pPr>
    </w:p>
    <w:p w14:paraId="40873D32">
      <w:pPr>
        <w:pStyle w:val="20"/>
        <w:widowControl/>
        <w:adjustRightInd w:val="0"/>
        <w:snapToGrid w:val="0"/>
        <w:spacing w:line="600" w:lineRule="exact"/>
        <w:jc w:val="left"/>
        <w:rPr>
          <w:rFonts w:hint="eastAsia" w:ascii="方正仿宋简体" w:hAnsi="宋体" w:eastAsia="方正仿宋简体"/>
          <w:b/>
          <w:sz w:val="28"/>
          <w:szCs w:val="28"/>
        </w:rPr>
      </w:pPr>
    </w:p>
    <w:p w14:paraId="584FF5FC">
      <w:pPr>
        <w:pStyle w:val="20"/>
        <w:widowControl/>
        <w:adjustRightInd w:val="0"/>
        <w:snapToGrid w:val="0"/>
        <w:spacing w:line="600" w:lineRule="exact"/>
        <w:jc w:val="left"/>
        <w:rPr>
          <w:rFonts w:hint="eastAsia" w:ascii="方正仿宋简体" w:hAnsi="宋体" w:eastAsia="方正仿宋简体"/>
          <w:b/>
          <w:sz w:val="28"/>
          <w:szCs w:val="28"/>
        </w:rPr>
      </w:pPr>
    </w:p>
    <w:p w14:paraId="2AE31D38">
      <w:pPr>
        <w:pStyle w:val="16"/>
        <w:ind w:firstLine="562"/>
        <w:rPr>
          <w:rFonts w:hint="eastAsia"/>
        </w:rPr>
      </w:pPr>
      <w:r>
        <w:rPr>
          <w:rFonts w:hint="eastAsia"/>
        </w:rPr>
        <w:t>供应商名称：XXX（盖单位公章）</w:t>
      </w:r>
    </w:p>
    <w:p w14:paraId="1CD21495">
      <w:pPr>
        <w:pStyle w:val="16"/>
        <w:ind w:firstLine="562"/>
        <w:rPr>
          <w:rFonts w:hint="eastAsia"/>
        </w:rPr>
      </w:pPr>
      <w:r>
        <w:rPr>
          <w:rFonts w:hint="eastAsia"/>
        </w:rPr>
        <w:t>法定代表人（签字或盖章）：XXX</w:t>
      </w:r>
    </w:p>
    <w:p w14:paraId="1E3299C0">
      <w:pPr>
        <w:pStyle w:val="16"/>
        <w:ind w:firstLine="562"/>
        <w:rPr>
          <w:rFonts w:hint="eastAsia"/>
        </w:rPr>
      </w:pPr>
      <w:r>
        <w:rPr>
          <w:rFonts w:hint="eastAsia"/>
        </w:rPr>
        <w:t>授权代表（签字或盖章）：XXX</w:t>
      </w:r>
    </w:p>
    <w:p w14:paraId="22273212">
      <w:pPr>
        <w:pStyle w:val="16"/>
        <w:ind w:firstLine="562"/>
        <w:rPr>
          <w:rFonts w:hint="eastAsia"/>
        </w:rPr>
      </w:pPr>
      <w:r>
        <w:rPr>
          <w:rFonts w:hint="eastAsia"/>
        </w:rPr>
        <w:t>日  期：XXX年XXX月XXX日</w:t>
      </w:r>
    </w:p>
    <w:p w14:paraId="60293566">
      <w:pPr>
        <w:pStyle w:val="20"/>
        <w:ind w:left="368" w:leftChars="175"/>
        <w:rPr>
          <w:rFonts w:hint="eastAsia" w:ascii="方正仿宋简体" w:hAnsi="宋体" w:eastAsia="方正仿宋简体"/>
          <w:b/>
          <w:sz w:val="28"/>
          <w:szCs w:val="28"/>
        </w:rPr>
      </w:pPr>
      <w:r>
        <w:rPr>
          <w:rFonts w:hint="eastAsia" w:ascii="方正仿宋简体" w:hAnsi="宋体" w:eastAsia="方正仿宋简体"/>
          <w:b/>
          <w:sz w:val="28"/>
          <w:szCs w:val="28"/>
        </w:rPr>
        <w:t xml:space="preserve">  </w:t>
      </w:r>
    </w:p>
    <w:p w14:paraId="61B72E38">
      <w:pPr>
        <w:pStyle w:val="21"/>
        <w:rPr>
          <w:rFonts w:hint="eastAsia" w:ascii="方正仿宋简体" w:hAnsi="宋体" w:eastAsia="方正仿宋简体"/>
          <w:b/>
          <w:sz w:val="28"/>
          <w:szCs w:val="28"/>
        </w:rPr>
      </w:pPr>
    </w:p>
    <w:p w14:paraId="377C81AC">
      <w:pPr>
        <w:pStyle w:val="20"/>
        <w:rPr>
          <w:rFonts w:hint="eastAsia" w:ascii="方正仿宋简体" w:hAnsi="宋体" w:eastAsia="方正仿宋简体"/>
          <w:b/>
          <w:sz w:val="28"/>
          <w:szCs w:val="28"/>
        </w:rPr>
      </w:pPr>
    </w:p>
    <w:p w14:paraId="1502D99D">
      <w:pPr>
        <w:pStyle w:val="21"/>
        <w:rPr>
          <w:rFonts w:hint="eastAsia" w:ascii="方正仿宋简体" w:hAnsi="宋体" w:eastAsia="方正仿宋简体"/>
          <w:b/>
          <w:sz w:val="28"/>
          <w:szCs w:val="28"/>
        </w:rPr>
      </w:pPr>
    </w:p>
    <w:p w14:paraId="492AAB68">
      <w:pPr>
        <w:pStyle w:val="20"/>
        <w:rPr>
          <w:rFonts w:hint="eastAsia"/>
        </w:rPr>
      </w:pPr>
    </w:p>
    <w:p w14:paraId="76AFC46B">
      <w:pPr>
        <w:pStyle w:val="21"/>
        <w:rPr>
          <w:rFonts w:hint="eastAsia"/>
        </w:rPr>
      </w:pPr>
    </w:p>
    <w:p w14:paraId="115FB435">
      <w:pPr>
        <w:pStyle w:val="20"/>
        <w:rPr>
          <w:rFonts w:hint="eastAsia"/>
        </w:rPr>
      </w:pPr>
    </w:p>
    <w:p w14:paraId="7BEA44A5">
      <w:pPr>
        <w:pStyle w:val="21"/>
        <w:rPr>
          <w:rFonts w:hint="eastAsia"/>
        </w:rPr>
      </w:pPr>
    </w:p>
    <w:p w14:paraId="25277F6A">
      <w:pPr>
        <w:pStyle w:val="15"/>
        <w:numPr>
          <w:ilvl w:val="0"/>
          <w:numId w:val="0"/>
        </w:numPr>
        <w:jc w:val="center"/>
        <w:rPr>
          <w:rStyle w:val="18"/>
          <w:b/>
        </w:rPr>
      </w:pPr>
      <w:r>
        <w:rPr>
          <w:rStyle w:val="18"/>
          <w:rFonts w:ascii="方正小标宋简体"/>
          <w:b/>
        </w:rPr>
        <w:t>八、</w:t>
      </w:r>
      <w:r>
        <w:rPr>
          <w:rStyle w:val="18"/>
          <w:b/>
        </w:rPr>
        <w:t>报价函</w:t>
      </w:r>
    </w:p>
    <w:p w14:paraId="1B981D5A">
      <w:pPr>
        <w:pStyle w:val="15"/>
        <w:rPr>
          <w:rFonts w:hint="eastAsia"/>
        </w:rPr>
      </w:pPr>
    </w:p>
    <w:p w14:paraId="1540157F">
      <w:pPr>
        <w:pStyle w:val="15"/>
        <w:rPr>
          <w:rFonts w:hint="eastAsia"/>
        </w:rPr>
      </w:pPr>
      <w:r>
        <w:rPr>
          <w:rFonts w:hint="eastAsia"/>
        </w:rPr>
        <w:t>XXX（采购</w:t>
      </w:r>
      <w:r>
        <w:t>人</w:t>
      </w:r>
      <w:r>
        <w:rPr>
          <w:rFonts w:hint="eastAsia"/>
        </w:rPr>
        <w:t>）：</w:t>
      </w:r>
    </w:p>
    <w:p w14:paraId="0234FBF6">
      <w:pPr>
        <w:pStyle w:val="16"/>
        <w:ind w:firstLine="562"/>
        <w:rPr>
          <w:rFonts w:hint="eastAsia"/>
        </w:rPr>
      </w:pPr>
      <w:r>
        <w:rPr>
          <w:rFonts w:hint="eastAsia"/>
        </w:rPr>
        <w:t>1.我方全面研究了“</w:t>
      </w:r>
      <w:r>
        <w:rPr>
          <w:rFonts w:hint="eastAsia"/>
          <w:u w:val="single"/>
        </w:rPr>
        <w:t xml:space="preserve">       </w:t>
      </w:r>
      <w:r>
        <w:rPr>
          <w:rFonts w:hint="eastAsia"/>
        </w:rPr>
        <w:t>”项目谈判文件，决定参加贵单位组织的本项目谈判采购。</w:t>
      </w:r>
    </w:p>
    <w:p w14:paraId="35E8AE8A">
      <w:pPr>
        <w:pStyle w:val="16"/>
        <w:ind w:firstLine="562"/>
        <w:rPr>
          <w:rFonts w:hint="eastAsia"/>
        </w:rPr>
      </w:pPr>
      <w:r>
        <w:rPr>
          <w:rFonts w:hint="eastAsia"/>
        </w:rPr>
        <w:t>2.我方自愿按照谈判文件规定的各项要求向采购人提供所需货物/服务</w:t>
      </w:r>
      <w:r>
        <w:t>/工程</w:t>
      </w:r>
      <w:r>
        <w:rPr>
          <w:rFonts w:hint="eastAsia"/>
        </w:rPr>
        <w:t>，总报价为人民币</w:t>
      </w:r>
      <w:r>
        <w:rPr>
          <w:rFonts w:hint="eastAsia"/>
          <w:u w:val="single"/>
        </w:rPr>
        <w:t xml:space="preserve">     </w:t>
      </w:r>
      <w:r>
        <w:rPr>
          <w:rFonts w:hint="eastAsia"/>
        </w:rPr>
        <w:t>万元（大写：</w:t>
      </w:r>
      <w:r>
        <w:rPr>
          <w:rFonts w:hint="eastAsia"/>
          <w:u w:val="single"/>
        </w:rPr>
        <w:t xml:space="preserve">       </w:t>
      </w:r>
      <w:r>
        <w:rPr>
          <w:rFonts w:hint="eastAsia"/>
        </w:rPr>
        <w:t>）。</w:t>
      </w:r>
    </w:p>
    <w:p w14:paraId="61AD7F2F">
      <w:pPr>
        <w:pStyle w:val="16"/>
        <w:ind w:firstLine="562"/>
        <w:rPr>
          <w:rFonts w:hint="eastAsia"/>
        </w:rPr>
      </w:pPr>
      <w:r>
        <w:rPr>
          <w:rFonts w:hint="eastAsia"/>
        </w:rPr>
        <w:t>3.一旦我方成交，我方将严格履行采购合同规定的责任和义务。</w:t>
      </w:r>
    </w:p>
    <w:p w14:paraId="606C3D46">
      <w:pPr>
        <w:pStyle w:val="16"/>
        <w:ind w:firstLine="562"/>
        <w:rPr>
          <w:rFonts w:hint="eastAsia"/>
        </w:rPr>
      </w:pPr>
      <w:r>
        <w:rPr>
          <w:rFonts w:hint="eastAsia"/>
        </w:rPr>
        <w:t>4.我方同意本谈判文件依据《四川省政府采购当事人诚信管理办法》（川财采〔2015〕33号文件）对我方可能存在的失信行为进行惩戒。</w:t>
      </w:r>
    </w:p>
    <w:p w14:paraId="5D8E9F06">
      <w:pPr>
        <w:pStyle w:val="16"/>
        <w:ind w:firstLine="562"/>
        <w:rPr>
          <w:rFonts w:hint="eastAsia"/>
        </w:rPr>
      </w:pPr>
      <w:r>
        <w:rPr>
          <w:rFonts w:hint="eastAsia"/>
        </w:rPr>
        <w:t>5.我方为本项目提交的响应文件正本1份，副本</w:t>
      </w:r>
      <w:r>
        <w:rPr>
          <w:rFonts w:hint="eastAsia"/>
          <w:lang w:val="en-US" w:eastAsia="zh-CN"/>
        </w:rPr>
        <w:t>1</w:t>
      </w:r>
      <w:r>
        <w:rPr>
          <w:rFonts w:hint="eastAsia"/>
        </w:rPr>
        <w:t>份，用于谈判报价。</w:t>
      </w:r>
    </w:p>
    <w:p w14:paraId="2860D236">
      <w:pPr>
        <w:pStyle w:val="16"/>
        <w:ind w:firstLine="562"/>
        <w:rPr>
          <w:rFonts w:hint="eastAsia"/>
        </w:rPr>
      </w:pPr>
      <w:r>
        <w:rPr>
          <w:rFonts w:hint="eastAsia"/>
        </w:rPr>
        <w:t>6.我方愿意提供贵单位可能另外要求的，与谈判报价有关的文件资料，并保证我方已提供和将要提供的文件资料是真实、准确的。</w:t>
      </w:r>
    </w:p>
    <w:p w14:paraId="5CB1E8A8">
      <w:pPr>
        <w:pStyle w:val="16"/>
        <w:ind w:firstLine="562"/>
        <w:rPr>
          <w:rFonts w:hint="eastAsia"/>
        </w:rPr>
      </w:pPr>
      <w:r>
        <w:rPr>
          <w:rFonts w:hint="eastAsia"/>
        </w:rPr>
        <w:t xml:space="preserve">7.本次谈判，我方递交的响应文件有效期为采购文件规定起算之日起 </w:t>
      </w:r>
      <w:r>
        <w:rPr>
          <w:rFonts w:hint="eastAsia"/>
          <w:u w:val="single"/>
        </w:rPr>
        <w:t xml:space="preserve">  </w:t>
      </w:r>
      <w:r>
        <w:rPr>
          <w:u w:val="single"/>
        </w:rPr>
        <w:t>90</w:t>
      </w:r>
      <w:r>
        <w:rPr>
          <w:rFonts w:hint="eastAsia"/>
          <w:u w:val="single"/>
        </w:rPr>
        <w:t xml:space="preserve">  </w:t>
      </w:r>
      <w:r>
        <w:rPr>
          <w:rFonts w:hint="eastAsia"/>
        </w:rPr>
        <w:t>天。</w:t>
      </w:r>
    </w:p>
    <w:p w14:paraId="48FA572A">
      <w:pPr>
        <w:pStyle w:val="16"/>
        <w:ind w:firstLine="562"/>
        <w:rPr>
          <w:rFonts w:hint="eastAsia"/>
        </w:rPr>
      </w:pPr>
      <w:r>
        <w:rPr>
          <w:rFonts w:hint="eastAsia"/>
        </w:rPr>
        <w:t>供应商名称：XXX（盖单位公章）</w:t>
      </w:r>
    </w:p>
    <w:p w14:paraId="459FCBB1">
      <w:pPr>
        <w:pStyle w:val="16"/>
        <w:ind w:firstLine="562"/>
        <w:rPr>
          <w:rFonts w:hint="eastAsia"/>
        </w:rPr>
      </w:pPr>
      <w:r>
        <w:rPr>
          <w:rFonts w:hint="eastAsia"/>
        </w:rPr>
        <w:t>法定代表人（签字或盖章）：XXX</w:t>
      </w:r>
    </w:p>
    <w:p w14:paraId="66606602">
      <w:pPr>
        <w:pStyle w:val="16"/>
        <w:ind w:firstLine="562"/>
        <w:rPr>
          <w:rFonts w:hint="eastAsia"/>
        </w:rPr>
      </w:pPr>
      <w:r>
        <w:rPr>
          <w:rFonts w:hint="eastAsia"/>
        </w:rPr>
        <w:t>授权代表（签字或盖章）：XXX</w:t>
      </w:r>
    </w:p>
    <w:p w14:paraId="42350E87">
      <w:pPr>
        <w:pStyle w:val="16"/>
        <w:ind w:firstLine="562"/>
        <w:rPr>
          <w:rFonts w:hint="eastAsia"/>
        </w:rPr>
      </w:pPr>
      <w:r>
        <w:rPr>
          <w:rFonts w:hint="eastAsia"/>
        </w:rPr>
        <w:t>日  期：XXX年XXX月XXX日</w:t>
      </w:r>
    </w:p>
    <w:p w14:paraId="3C7BD0EB">
      <w:pPr>
        <w:pStyle w:val="17"/>
        <w:jc w:val="both"/>
      </w:pPr>
    </w:p>
    <w:p w14:paraId="49CD191C">
      <w:pPr>
        <w:pStyle w:val="17"/>
        <w:jc w:val="both"/>
      </w:pPr>
    </w:p>
    <w:p w14:paraId="5B103FD9">
      <w:pPr>
        <w:pStyle w:val="17"/>
        <w:jc w:val="both"/>
      </w:pPr>
    </w:p>
    <w:p w14:paraId="45AC8B7E">
      <w:pPr>
        <w:pStyle w:val="17"/>
        <w:jc w:val="both"/>
      </w:pPr>
    </w:p>
    <w:p w14:paraId="18246807">
      <w:pPr>
        <w:pStyle w:val="17"/>
        <w:jc w:val="both"/>
      </w:pPr>
    </w:p>
    <w:p w14:paraId="40EEC2BE">
      <w:pPr>
        <w:pStyle w:val="15"/>
        <w:rPr>
          <w:rFonts w:hint="eastAsia"/>
        </w:rPr>
      </w:pPr>
    </w:p>
    <w:p w14:paraId="3A266383">
      <w:pPr>
        <w:pStyle w:val="2"/>
        <w:rPr>
          <w:rFonts w:hint="eastAsia"/>
        </w:rPr>
      </w:pPr>
    </w:p>
    <w:bookmarkEnd w:id="7"/>
    <w:bookmarkEnd w:id="8"/>
    <w:bookmarkEnd w:id="9"/>
    <w:bookmarkEnd w:id="10"/>
    <w:bookmarkEnd w:id="11"/>
    <w:bookmarkEnd w:id="12"/>
    <w:p w14:paraId="601CFAC8">
      <w:pPr>
        <w:jc w:val="center"/>
        <w:rPr>
          <w:rFonts w:hint="eastAsia" w:ascii="仿宋" w:hAnsi="仿宋" w:eastAsia="仿宋" w:cs="仿宋"/>
          <w:b/>
          <w:color w:val="000000"/>
          <w:sz w:val="32"/>
          <w:szCs w:val="32"/>
        </w:rPr>
      </w:pPr>
      <w:r>
        <w:rPr>
          <w:rFonts w:hint="default" w:ascii="仿宋" w:hAnsi="仿宋" w:eastAsia="仿宋" w:cs="仿宋"/>
          <w:b/>
          <w:color w:val="000000"/>
          <w:sz w:val="32"/>
          <w:szCs w:val="32"/>
        </w:rPr>
        <w:t>九</w:t>
      </w:r>
      <w:r>
        <w:rPr>
          <w:rFonts w:hint="eastAsia" w:ascii="仿宋" w:hAnsi="仿宋" w:eastAsia="仿宋" w:cs="仿宋"/>
          <w:b/>
          <w:color w:val="000000"/>
          <w:sz w:val="32"/>
          <w:szCs w:val="32"/>
        </w:rPr>
        <w:t>、竞争性谈判报价表</w:t>
      </w:r>
    </w:p>
    <w:tbl>
      <w:tblPr>
        <w:tblStyle w:val="9"/>
        <w:tblW w:w="9220" w:type="dxa"/>
        <w:jc w:val="center"/>
        <w:tblLayout w:type="fixed"/>
        <w:tblCellMar>
          <w:top w:w="0" w:type="dxa"/>
          <w:left w:w="108" w:type="dxa"/>
          <w:bottom w:w="0" w:type="dxa"/>
          <w:right w:w="108" w:type="dxa"/>
        </w:tblCellMar>
      </w:tblPr>
      <w:tblGrid>
        <w:gridCol w:w="819"/>
        <w:gridCol w:w="2315"/>
        <w:gridCol w:w="4475"/>
        <w:gridCol w:w="1611"/>
      </w:tblGrid>
      <w:tr w14:paraId="4169B584">
        <w:trPr>
          <w:trHeight w:val="506" w:hRule="atLeast"/>
          <w:jc w:val="center"/>
        </w:trPr>
        <w:tc>
          <w:tcPr>
            <w:tcW w:w="3134" w:type="dxa"/>
            <w:gridSpan w:val="2"/>
            <w:tcBorders>
              <w:top w:val="single" w:color="auto" w:sz="4" w:space="0"/>
              <w:left w:val="single" w:color="auto" w:sz="4" w:space="0"/>
              <w:bottom w:val="single" w:color="auto" w:sz="4" w:space="0"/>
              <w:right w:val="single" w:color="auto" w:sz="4" w:space="0"/>
            </w:tcBorders>
            <w:vAlign w:val="center"/>
          </w:tcPr>
          <w:p w14:paraId="2EADED8E">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项目名称</w:t>
            </w:r>
          </w:p>
        </w:tc>
        <w:tc>
          <w:tcPr>
            <w:tcW w:w="6086" w:type="dxa"/>
            <w:gridSpan w:val="2"/>
            <w:tcBorders>
              <w:top w:val="single" w:color="auto" w:sz="4" w:space="0"/>
              <w:left w:val="nil"/>
              <w:bottom w:val="single" w:color="auto" w:sz="4" w:space="0"/>
              <w:right w:val="single" w:color="auto" w:sz="4" w:space="0"/>
            </w:tcBorders>
            <w:vAlign w:val="center"/>
          </w:tcPr>
          <w:p w14:paraId="077CF1F1">
            <w:pPr>
              <w:widowControl/>
              <w:jc w:val="center"/>
              <w:rPr>
                <w:rFonts w:ascii="仿宋" w:hAnsi="仿宋" w:eastAsia="仿宋" w:cs="仿宋"/>
                <w:bCs/>
                <w:color w:val="000000"/>
                <w:kern w:val="0"/>
                <w:sz w:val="30"/>
                <w:szCs w:val="30"/>
              </w:rPr>
            </w:pPr>
          </w:p>
        </w:tc>
      </w:tr>
      <w:tr w14:paraId="64661494">
        <w:trPr>
          <w:trHeight w:val="443" w:hRule="atLeast"/>
          <w:jc w:val="center"/>
        </w:trPr>
        <w:tc>
          <w:tcPr>
            <w:tcW w:w="3134" w:type="dxa"/>
            <w:gridSpan w:val="2"/>
            <w:tcBorders>
              <w:top w:val="single" w:color="auto" w:sz="4" w:space="0"/>
              <w:left w:val="single" w:color="auto" w:sz="4" w:space="0"/>
              <w:bottom w:val="single" w:color="auto" w:sz="4" w:space="0"/>
              <w:right w:val="single" w:color="auto" w:sz="4" w:space="0"/>
            </w:tcBorders>
            <w:vAlign w:val="center"/>
          </w:tcPr>
          <w:p w14:paraId="0CE7E69E">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编号</w:t>
            </w:r>
          </w:p>
        </w:tc>
        <w:tc>
          <w:tcPr>
            <w:tcW w:w="6086" w:type="dxa"/>
            <w:gridSpan w:val="2"/>
            <w:tcBorders>
              <w:top w:val="single" w:color="auto" w:sz="4" w:space="0"/>
              <w:left w:val="nil"/>
              <w:bottom w:val="single" w:color="auto" w:sz="4" w:space="0"/>
              <w:right w:val="single" w:color="auto" w:sz="4" w:space="0"/>
            </w:tcBorders>
            <w:vAlign w:val="center"/>
          </w:tcPr>
          <w:p w14:paraId="6DC25787">
            <w:pPr>
              <w:widowControl/>
              <w:rPr>
                <w:rFonts w:hint="eastAsia" w:ascii="仿宋" w:hAnsi="仿宋" w:eastAsia="仿宋" w:cs="仿宋"/>
                <w:color w:val="000000"/>
                <w:kern w:val="0"/>
                <w:sz w:val="24"/>
                <w:szCs w:val="24"/>
              </w:rPr>
            </w:pPr>
          </w:p>
        </w:tc>
      </w:tr>
      <w:tr w14:paraId="055406D2">
        <w:trPr>
          <w:trHeight w:val="960" w:hRule="atLeast"/>
          <w:jc w:val="center"/>
        </w:trPr>
        <w:tc>
          <w:tcPr>
            <w:tcW w:w="819" w:type="dxa"/>
            <w:tcBorders>
              <w:top w:val="nil"/>
              <w:left w:val="single" w:color="auto" w:sz="4" w:space="0"/>
              <w:bottom w:val="single" w:color="auto" w:sz="4" w:space="0"/>
              <w:right w:val="single" w:color="auto" w:sz="4" w:space="0"/>
            </w:tcBorders>
            <w:vAlign w:val="center"/>
          </w:tcPr>
          <w:p w14:paraId="104AABDB">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序号</w:t>
            </w:r>
          </w:p>
        </w:tc>
        <w:tc>
          <w:tcPr>
            <w:tcW w:w="2315" w:type="dxa"/>
            <w:tcBorders>
              <w:top w:val="nil"/>
              <w:left w:val="nil"/>
              <w:bottom w:val="single" w:color="auto" w:sz="4" w:space="0"/>
              <w:right w:val="single" w:color="auto" w:sz="4" w:space="0"/>
            </w:tcBorders>
            <w:vAlign w:val="center"/>
          </w:tcPr>
          <w:p w14:paraId="0DC8151B">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报价项目</w:t>
            </w:r>
          </w:p>
        </w:tc>
        <w:tc>
          <w:tcPr>
            <w:tcW w:w="4475" w:type="dxa"/>
            <w:tcBorders>
              <w:top w:val="nil"/>
              <w:left w:val="nil"/>
              <w:bottom w:val="single" w:color="auto" w:sz="4" w:space="0"/>
              <w:right w:val="single" w:color="auto" w:sz="4" w:space="0"/>
            </w:tcBorders>
            <w:vAlign w:val="center"/>
          </w:tcPr>
          <w:p w14:paraId="668071C7">
            <w:pPr>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报价</w:t>
            </w:r>
          </w:p>
        </w:tc>
        <w:tc>
          <w:tcPr>
            <w:tcW w:w="1611" w:type="dxa"/>
            <w:tcBorders>
              <w:top w:val="nil"/>
              <w:left w:val="nil"/>
              <w:bottom w:val="single" w:color="auto" w:sz="4" w:space="0"/>
              <w:right w:val="single" w:color="auto" w:sz="4" w:space="0"/>
            </w:tcBorders>
            <w:vAlign w:val="center"/>
          </w:tcPr>
          <w:p w14:paraId="0430060C">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备注</w:t>
            </w:r>
          </w:p>
        </w:tc>
      </w:tr>
      <w:tr w14:paraId="446600CE">
        <w:trPr>
          <w:trHeight w:val="1805" w:hRule="atLeast"/>
          <w:jc w:val="center"/>
        </w:trPr>
        <w:tc>
          <w:tcPr>
            <w:tcW w:w="819" w:type="dxa"/>
            <w:tcBorders>
              <w:top w:val="nil"/>
              <w:left w:val="single" w:color="auto" w:sz="4" w:space="0"/>
              <w:bottom w:val="single" w:color="auto" w:sz="4" w:space="0"/>
              <w:right w:val="single" w:color="auto" w:sz="4" w:space="0"/>
            </w:tcBorders>
            <w:vAlign w:val="center"/>
          </w:tcPr>
          <w:p w14:paraId="4B5272F6">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1</w:t>
            </w:r>
          </w:p>
        </w:tc>
        <w:tc>
          <w:tcPr>
            <w:tcW w:w="2315" w:type="dxa"/>
            <w:tcBorders>
              <w:top w:val="nil"/>
              <w:left w:val="nil"/>
              <w:bottom w:val="single" w:color="auto" w:sz="4" w:space="0"/>
              <w:right w:val="single" w:color="auto" w:sz="4" w:space="0"/>
            </w:tcBorders>
            <w:vAlign w:val="center"/>
          </w:tcPr>
          <w:p w14:paraId="1F1A22A3">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项目</w:t>
            </w:r>
            <w:r>
              <w:rPr>
                <w:rFonts w:hint="default" w:ascii="仿宋" w:hAnsi="仿宋" w:eastAsia="仿宋" w:cs="仿宋"/>
                <w:bCs/>
                <w:color w:val="000000"/>
                <w:kern w:val="0"/>
                <w:sz w:val="24"/>
                <w:szCs w:val="24"/>
                <w:lang w:eastAsia="zh-CN"/>
              </w:rPr>
              <w:t>实施</w:t>
            </w:r>
            <w:r>
              <w:rPr>
                <w:rFonts w:hint="eastAsia" w:ascii="仿宋" w:hAnsi="仿宋" w:eastAsia="仿宋" w:cs="仿宋"/>
                <w:bCs/>
                <w:color w:val="000000"/>
                <w:kern w:val="0"/>
                <w:sz w:val="24"/>
                <w:szCs w:val="24"/>
              </w:rPr>
              <w:t>费用</w:t>
            </w:r>
          </w:p>
        </w:tc>
        <w:tc>
          <w:tcPr>
            <w:tcW w:w="4475" w:type="dxa"/>
            <w:tcBorders>
              <w:top w:val="nil"/>
              <w:left w:val="nil"/>
              <w:bottom w:val="single" w:color="auto" w:sz="4" w:space="0"/>
              <w:right w:val="single" w:color="auto" w:sz="4" w:space="0"/>
            </w:tcBorders>
            <w:vAlign w:val="center"/>
          </w:tcPr>
          <w:p w14:paraId="57E8C119">
            <w:pPr>
              <w:spacing w:line="360" w:lineRule="auto"/>
              <w:rPr>
                <w:rFonts w:hint="eastAsia" w:ascii="仿宋" w:hAnsi="仿宋" w:eastAsia="仿宋" w:cs="仿宋"/>
                <w:bCs/>
                <w:color w:val="000000"/>
                <w:kern w:val="0"/>
                <w:sz w:val="24"/>
                <w:szCs w:val="24"/>
              </w:rPr>
            </w:pPr>
            <w:r>
              <w:rPr>
                <w:rFonts w:hint="eastAsia" w:ascii="仿宋" w:hAnsi="仿宋" w:eastAsia="仿宋" w:cs="仿宋"/>
                <w:color w:val="000000"/>
                <w:kern w:val="0"/>
                <w:sz w:val="32"/>
                <w:szCs w:val="32"/>
                <w:u w:val="single"/>
              </w:rPr>
              <w:t xml:space="preserve">（大写）                  </w:t>
            </w:r>
          </w:p>
        </w:tc>
        <w:tc>
          <w:tcPr>
            <w:tcW w:w="1611" w:type="dxa"/>
            <w:tcBorders>
              <w:top w:val="nil"/>
              <w:left w:val="nil"/>
              <w:bottom w:val="single" w:color="auto" w:sz="4" w:space="0"/>
              <w:right w:val="single" w:color="auto" w:sz="4" w:space="0"/>
            </w:tcBorders>
            <w:vAlign w:val="center"/>
          </w:tcPr>
          <w:p w14:paraId="68DE4ACF">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人民币</w:t>
            </w:r>
          </w:p>
        </w:tc>
      </w:tr>
    </w:tbl>
    <w:p w14:paraId="63A37A39">
      <w:pPr>
        <w:spacing w:line="360" w:lineRule="auto"/>
        <w:ind w:firstLine="480"/>
        <w:rPr>
          <w:rFonts w:hint="eastAsia" w:ascii="仿宋" w:hAnsi="仿宋" w:eastAsia="仿宋" w:cs="仿宋"/>
          <w:color w:val="000000"/>
          <w:sz w:val="24"/>
          <w:szCs w:val="24"/>
        </w:rPr>
      </w:pPr>
    </w:p>
    <w:bookmarkEnd w:id="13"/>
    <w:p w14:paraId="735135EE">
      <w:pPr>
        <w:pStyle w:val="16"/>
        <w:ind w:firstLine="562"/>
        <w:rPr>
          <w:rFonts w:hint="eastAsia"/>
        </w:rPr>
      </w:pPr>
      <w:r>
        <w:rPr>
          <w:rFonts w:hint="eastAsia"/>
        </w:rPr>
        <w:t>注: 1.供应商的报价应是是交货地的验收价格，应包括所需人工费、施工机械使用费、材料费、其他（运杂费、质检费、安装费、缺陷修复费、保险费，以及合同明示或暗示的风险、责任和义务等），以及管理费、利润税金等，且不得超过采购预算的最高限价。</w:t>
      </w:r>
    </w:p>
    <w:p w14:paraId="002910D5">
      <w:pPr>
        <w:pStyle w:val="16"/>
        <w:ind w:firstLine="562"/>
        <w:rPr>
          <w:rFonts w:hint="eastAsia"/>
        </w:rPr>
      </w:pPr>
      <w:r>
        <w:rPr>
          <w:rFonts w:hint="eastAsia"/>
        </w:rPr>
        <w:t>2.“报价表”为多页的，每页均需由法定代表人或授权代表签字或盖供应商印章。</w:t>
      </w:r>
    </w:p>
    <w:p w14:paraId="0620EB2A">
      <w:pPr>
        <w:pStyle w:val="16"/>
        <w:ind w:firstLine="562"/>
        <w:rPr>
          <w:rFonts w:hint="eastAsia"/>
        </w:rPr>
      </w:pPr>
      <w:r>
        <w:rPr>
          <w:rFonts w:hint="eastAsia"/>
        </w:rPr>
        <w:t>供应商名称：XXX（盖单位公章）</w:t>
      </w:r>
    </w:p>
    <w:p w14:paraId="3D68BE63">
      <w:pPr>
        <w:pStyle w:val="16"/>
        <w:ind w:firstLine="562"/>
        <w:rPr>
          <w:rFonts w:hint="eastAsia"/>
        </w:rPr>
      </w:pPr>
      <w:r>
        <w:rPr>
          <w:rFonts w:hint="eastAsia"/>
        </w:rPr>
        <w:t>法定代表人或授权代表（签字或盖章）：XXX</w:t>
      </w:r>
    </w:p>
    <w:p w14:paraId="02990CF7">
      <w:pPr>
        <w:pStyle w:val="16"/>
        <w:ind w:firstLine="562"/>
        <w:rPr>
          <w:rFonts w:hint="eastAsia"/>
        </w:rPr>
      </w:pPr>
      <w:r>
        <w:rPr>
          <w:rFonts w:hint="eastAsia"/>
        </w:rPr>
        <w:t>日      期：XXX年XXX月XXX日</w:t>
      </w:r>
    </w:p>
    <w:p w14:paraId="74A3C0B6">
      <w:pPr>
        <w:rPr>
          <w:rFonts w:hint="eastAsia" w:ascii="仿宋" w:hAnsi="仿宋" w:eastAsia="仿宋" w:cs="仿宋"/>
          <w:color w:val="000000"/>
          <w:szCs w:val="24"/>
        </w:rPr>
      </w:pPr>
    </w:p>
    <w:p w14:paraId="5ADB0423"/>
    <w:p w14:paraId="3CDD1291">
      <w:pPr>
        <w:pStyle w:val="2"/>
      </w:pPr>
    </w:p>
    <w:p w14:paraId="6C24F14C"/>
    <w:p w14:paraId="669CD2C9">
      <w:pPr>
        <w:pStyle w:val="2"/>
      </w:pPr>
    </w:p>
    <w:p w14:paraId="29F77F0B"/>
    <w:p w14:paraId="5A47D489">
      <w:pPr>
        <w:pStyle w:val="2"/>
      </w:pPr>
    </w:p>
    <w:p w14:paraId="5CE874D9"/>
    <w:p w14:paraId="353490B1">
      <w:pPr>
        <w:pStyle w:val="2"/>
      </w:pPr>
    </w:p>
    <w:p w14:paraId="1307EAB4"/>
    <w:p w14:paraId="0C5CF650">
      <w:pPr>
        <w:pStyle w:val="17"/>
        <w:rPr>
          <w:rFonts w:hint="eastAsia"/>
        </w:rPr>
      </w:pPr>
      <w:r>
        <w:rPr>
          <w:rFonts w:hint="default"/>
        </w:rPr>
        <w:t>十</w:t>
      </w:r>
      <w:r>
        <w:rPr>
          <w:rFonts w:hint="eastAsia"/>
        </w:rPr>
        <w:t>、</w:t>
      </w:r>
      <w:r>
        <w:rPr>
          <w:rFonts w:hint="default"/>
        </w:rPr>
        <w:t>技术、服务</w:t>
      </w:r>
      <w:r>
        <w:rPr>
          <w:rFonts w:hint="eastAsia"/>
        </w:rPr>
        <w:t>要求应答表</w:t>
      </w:r>
    </w:p>
    <w:p w14:paraId="18F05957">
      <w:pPr>
        <w:pStyle w:val="7"/>
        <w:pBdr>
          <w:bottom w:val="none" w:color="auto" w:sz="0" w:space="0"/>
        </w:pBdr>
        <w:tabs>
          <w:tab w:val="clear" w:pos="4153"/>
          <w:tab w:val="clear" w:pos="8306"/>
        </w:tabs>
        <w:spacing w:line="500" w:lineRule="exact"/>
        <w:jc w:val="both"/>
        <w:rPr>
          <w:rFonts w:hint="eastAsia" w:ascii="仿宋" w:hAnsi="仿宋" w:eastAsia="仿宋" w:cs="仿宋"/>
          <w:sz w:val="28"/>
          <w:szCs w:val="28"/>
        </w:rPr>
      </w:pPr>
    </w:p>
    <w:p w14:paraId="1012D998">
      <w:pPr>
        <w:pStyle w:val="7"/>
        <w:pBdr>
          <w:bottom w:val="none" w:color="auto" w:sz="0" w:space="0"/>
        </w:pBdr>
        <w:tabs>
          <w:tab w:val="clear" w:pos="4153"/>
          <w:tab w:val="clear" w:pos="8306"/>
        </w:tabs>
        <w:spacing w:line="500" w:lineRule="exact"/>
        <w:ind w:firstLine="422"/>
        <w:jc w:val="both"/>
        <w:rPr>
          <w:rFonts w:hint="eastAsia" w:ascii="仿宋" w:hAnsi="仿宋" w:eastAsia="仿宋" w:cs="仿宋"/>
          <w:sz w:val="28"/>
          <w:szCs w:val="28"/>
        </w:rPr>
      </w:pPr>
    </w:p>
    <w:tbl>
      <w:tblPr>
        <w:tblStyle w:val="9"/>
        <w:tblW w:w="0" w:type="auto"/>
        <w:jc w:val="center"/>
        <w:tblLayout w:type="fixed"/>
        <w:tblCellMar>
          <w:top w:w="0" w:type="dxa"/>
          <w:left w:w="108" w:type="dxa"/>
          <w:bottom w:w="0" w:type="dxa"/>
          <w:right w:w="108" w:type="dxa"/>
        </w:tblCellMar>
      </w:tblPr>
      <w:tblGrid>
        <w:gridCol w:w="1268"/>
        <w:gridCol w:w="3707"/>
        <w:gridCol w:w="3707"/>
      </w:tblGrid>
      <w:tr w14:paraId="12196C77">
        <w:trPr>
          <w:trHeight w:val="582"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14:paraId="4857508E">
            <w:pPr>
              <w:pStyle w:val="22"/>
              <w:rPr>
                <w:rFonts w:hint="eastAsia"/>
                <w:color w:val="auto"/>
              </w:rPr>
            </w:pPr>
            <w:r>
              <w:rPr>
                <w:rFonts w:hint="eastAsia"/>
                <w:color w:val="auto"/>
              </w:rPr>
              <w:t>序号</w:t>
            </w: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07C86F56">
            <w:pPr>
              <w:pStyle w:val="22"/>
              <w:rPr>
                <w:rFonts w:hint="eastAsia"/>
                <w:color w:val="auto"/>
              </w:rPr>
            </w:pPr>
            <w:r>
              <w:rPr>
                <w:rFonts w:hint="eastAsia"/>
                <w:color w:val="auto"/>
              </w:rPr>
              <w:t>采购文件要求</w:t>
            </w: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5EAB008E">
            <w:pPr>
              <w:pStyle w:val="22"/>
              <w:rPr>
                <w:rFonts w:hint="eastAsia"/>
                <w:color w:val="auto"/>
              </w:rPr>
            </w:pPr>
            <w:r>
              <w:rPr>
                <w:rFonts w:hint="eastAsia"/>
                <w:color w:val="auto"/>
              </w:rPr>
              <w:t>响应文件响应</w:t>
            </w:r>
          </w:p>
        </w:tc>
      </w:tr>
      <w:tr w14:paraId="60B7551B">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14:paraId="44959E7F">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32C248DB">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5E6C6637">
            <w:pPr>
              <w:pStyle w:val="22"/>
              <w:rPr>
                <w:rFonts w:hint="eastAsia"/>
                <w:color w:val="auto"/>
              </w:rPr>
            </w:pPr>
          </w:p>
        </w:tc>
      </w:tr>
      <w:tr w14:paraId="326C7D58">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14:paraId="623B5000">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03A27E6A">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409BB3D1">
            <w:pPr>
              <w:pStyle w:val="22"/>
              <w:rPr>
                <w:rFonts w:hint="eastAsia"/>
                <w:color w:val="auto"/>
              </w:rPr>
            </w:pPr>
          </w:p>
        </w:tc>
      </w:tr>
      <w:tr w14:paraId="5B628F77">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14:paraId="0123C382">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2E5D881E">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04B585F7">
            <w:pPr>
              <w:pStyle w:val="22"/>
              <w:rPr>
                <w:rFonts w:hint="eastAsia"/>
                <w:color w:val="auto"/>
              </w:rPr>
            </w:pPr>
          </w:p>
        </w:tc>
      </w:tr>
      <w:tr w14:paraId="3949D7ED">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14:paraId="50BEC30E">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0C071AAC">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14:paraId="0B0A1277">
            <w:pPr>
              <w:pStyle w:val="22"/>
              <w:rPr>
                <w:rFonts w:hint="eastAsia"/>
                <w:color w:val="auto"/>
              </w:rPr>
            </w:pPr>
          </w:p>
        </w:tc>
      </w:tr>
    </w:tbl>
    <w:p w14:paraId="5114A6F8">
      <w:pPr>
        <w:spacing w:line="500" w:lineRule="exact"/>
        <w:ind w:firstLine="562"/>
        <w:rPr>
          <w:rFonts w:hint="eastAsia" w:ascii="仿宋" w:hAnsi="仿宋" w:eastAsia="仿宋" w:cs="仿宋"/>
          <w:kern w:val="1"/>
          <w:sz w:val="28"/>
          <w:szCs w:val="28"/>
        </w:rPr>
      </w:pPr>
    </w:p>
    <w:p w14:paraId="206CAE74">
      <w:pPr>
        <w:pStyle w:val="16"/>
        <w:ind w:firstLine="562"/>
        <w:rPr>
          <w:rFonts w:hint="eastAsia"/>
        </w:rPr>
      </w:pPr>
      <w:r>
        <w:rPr>
          <w:rFonts w:hint="eastAsia"/>
        </w:rPr>
        <w:t>注：供应商必须根据谈判文件要求据实逐条填写，不得虚假响应，虚假响应的，其响应文件无效并按规定追究其相关责任。</w:t>
      </w:r>
    </w:p>
    <w:p w14:paraId="6AF9667C">
      <w:pPr>
        <w:pStyle w:val="16"/>
        <w:ind w:firstLine="562"/>
        <w:rPr>
          <w:rFonts w:hint="eastAsia"/>
        </w:rPr>
      </w:pPr>
    </w:p>
    <w:p w14:paraId="5AE6DDB3">
      <w:pPr>
        <w:pStyle w:val="16"/>
        <w:ind w:firstLine="562"/>
        <w:rPr>
          <w:rFonts w:hint="eastAsia"/>
        </w:rPr>
      </w:pPr>
      <w:r>
        <w:rPr>
          <w:rFonts w:hint="eastAsia"/>
        </w:rPr>
        <w:t>供应商名称：XXX（盖单位公章）</w:t>
      </w:r>
    </w:p>
    <w:p w14:paraId="4473A0B1">
      <w:pPr>
        <w:pStyle w:val="16"/>
        <w:ind w:firstLine="562"/>
        <w:rPr>
          <w:rFonts w:hint="eastAsia"/>
        </w:rPr>
      </w:pPr>
      <w:r>
        <w:rPr>
          <w:rFonts w:hint="eastAsia"/>
        </w:rPr>
        <w:t>法定代表人或授权代表（签字或盖章）：XXX</w:t>
      </w:r>
    </w:p>
    <w:p w14:paraId="4229DA92">
      <w:pPr>
        <w:pStyle w:val="16"/>
        <w:ind w:firstLine="562"/>
        <w:rPr>
          <w:rStyle w:val="23"/>
          <w:rFonts w:hint="eastAsia"/>
          <w:b/>
        </w:rPr>
      </w:pPr>
      <w:r>
        <w:rPr>
          <w:rStyle w:val="23"/>
          <w:rFonts w:hint="eastAsia"/>
          <w:b/>
        </w:rPr>
        <w:t>日  期：XXX年XXX月XXX日</w:t>
      </w:r>
    </w:p>
    <w:p w14:paraId="52D25CA8">
      <w:pPr>
        <w:pStyle w:val="2"/>
      </w:pPr>
    </w:p>
    <w:p w14:paraId="5A70B222"/>
    <w:p w14:paraId="7025F074">
      <w:pPr>
        <w:pStyle w:val="2"/>
      </w:pPr>
    </w:p>
    <w:p w14:paraId="6388EC41"/>
    <w:p w14:paraId="223D97DA">
      <w:pPr>
        <w:spacing w:line="480" w:lineRule="exact"/>
        <w:ind w:firstLine="472" w:firstLineChars="147"/>
        <w:rPr>
          <w:rFonts w:hint="eastAsia" w:ascii="仿宋" w:hAnsi="仿宋" w:eastAsia="仿宋" w:cs="仿宋"/>
          <w:b/>
          <w:bCs/>
          <w:color w:val="000000"/>
          <w:sz w:val="32"/>
          <w:szCs w:val="32"/>
        </w:rPr>
      </w:pPr>
    </w:p>
    <w:p w14:paraId="199419F8">
      <w:pPr>
        <w:spacing w:line="4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（其他证明材料由</w:t>
      </w:r>
      <w:r>
        <w:rPr>
          <w:rFonts w:hint="default" w:ascii="仿宋" w:hAnsi="仿宋" w:eastAsia="仿宋" w:cs="仿宋"/>
          <w:color w:val="000000"/>
          <w:sz w:val="32"/>
          <w:szCs w:val="32"/>
        </w:rPr>
        <w:t>供应商</w:t>
      </w:r>
      <w:r>
        <w:rPr>
          <w:rFonts w:hint="eastAsia" w:ascii="仿宋" w:hAnsi="仿宋" w:eastAsia="仿宋" w:cs="仿宋"/>
          <w:color w:val="000000"/>
          <w:sz w:val="32"/>
          <w:szCs w:val="32"/>
        </w:rPr>
        <w:t>自行决定所附材料）</w:t>
      </w:r>
    </w:p>
    <w:p w14:paraId="492EF823">
      <w:pPr>
        <w:spacing w:line="4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注：（1）</w:t>
      </w:r>
      <w:r>
        <w:rPr>
          <w:rFonts w:hint="default" w:ascii="仿宋" w:hAnsi="仿宋" w:eastAsia="仿宋" w:cs="仿宋"/>
          <w:color w:val="000000"/>
          <w:sz w:val="32"/>
          <w:szCs w:val="32"/>
        </w:rPr>
        <w:t>采购</w:t>
      </w:r>
      <w:r>
        <w:rPr>
          <w:rFonts w:hint="eastAsia" w:ascii="仿宋" w:hAnsi="仿宋" w:eastAsia="仿宋" w:cs="仿宋"/>
          <w:color w:val="000000"/>
          <w:sz w:val="32"/>
          <w:szCs w:val="32"/>
        </w:rPr>
        <w:t>单位不得要求与本项目竞争性谈判和履行合同无关的材料。</w:t>
      </w:r>
    </w:p>
    <w:p w14:paraId="2DA98316">
      <w:pPr>
        <w:spacing w:line="400" w:lineRule="exact"/>
        <w:rPr>
          <w:rFonts w:hint="eastAsia"/>
        </w:rPr>
      </w:pPr>
      <w:r>
        <w:rPr>
          <w:rFonts w:hint="eastAsia" w:ascii="仿宋" w:hAnsi="仿宋" w:eastAsia="仿宋" w:cs="仿宋"/>
          <w:color w:val="000000"/>
          <w:sz w:val="32"/>
          <w:szCs w:val="32"/>
        </w:rPr>
        <w:t xml:space="preserve">   （2）</w:t>
      </w:r>
      <w:r>
        <w:rPr>
          <w:rFonts w:hint="default" w:ascii="仿宋" w:hAnsi="仿宋" w:eastAsia="仿宋" w:cs="仿宋"/>
          <w:color w:val="000000"/>
          <w:sz w:val="32"/>
          <w:szCs w:val="32"/>
        </w:rPr>
        <w:t>采购</w:t>
      </w:r>
      <w:r>
        <w:rPr>
          <w:rFonts w:hint="eastAsia" w:ascii="仿宋" w:hAnsi="仿宋" w:eastAsia="仿宋" w:cs="仿宋"/>
          <w:color w:val="000000"/>
          <w:sz w:val="32"/>
          <w:szCs w:val="32"/>
        </w:rPr>
        <w:t>单位在竞争性谈判文件中没有要求的材料，</w:t>
      </w:r>
      <w:r>
        <w:rPr>
          <w:rFonts w:hint="default" w:ascii="仿宋" w:hAnsi="仿宋" w:eastAsia="仿宋" w:cs="仿宋"/>
          <w:color w:val="000000"/>
          <w:sz w:val="32"/>
          <w:szCs w:val="32"/>
        </w:rPr>
        <w:t>供应商</w:t>
      </w:r>
      <w:r>
        <w:rPr>
          <w:rFonts w:hint="eastAsia" w:ascii="仿宋" w:hAnsi="仿宋" w:eastAsia="仿宋" w:cs="仿宋"/>
          <w:color w:val="000000"/>
          <w:sz w:val="32"/>
          <w:szCs w:val="32"/>
        </w:rPr>
        <w:t>不需要提供，</w:t>
      </w:r>
      <w:r>
        <w:rPr>
          <w:rFonts w:hint="default" w:ascii="仿宋" w:hAnsi="仿宋" w:eastAsia="仿宋" w:cs="仿宋"/>
          <w:color w:val="000000"/>
          <w:sz w:val="32"/>
          <w:szCs w:val="32"/>
        </w:rPr>
        <w:t>响应</w:t>
      </w:r>
      <w:r>
        <w:rPr>
          <w:rFonts w:hint="eastAsia" w:ascii="仿宋" w:hAnsi="仿宋" w:eastAsia="仿宋" w:cs="仿宋"/>
          <w:color w:val="000000"/>
          <w:sz w:val="32"/>
          <w:szCs w:val="32"/>
        </w:rPr>
        <w:t>文件不得夹带宣传性材料。</w:t>
      </w:r>
    </w:p>
    <w:p w14:paraId="4B590A2C">
      <w:pPr>
        <w:pStyle w:val="2"/>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仿宋简体">
    <w:altName w:val="方正仿宋_GBK"/>
    <w:panose1 w:val="02010601030101010101"/>
    <w:charset w:val="00"/>
    <w:family w:val="auto"/>
    <w:pitch w:val="default"/>
    <w:sig w:usb0="00000000" w:usb1="00000000" w:usb2="00000010" w:usb3="00000000" w:csb0="00040000" w:csb1="00000000"/>
  </w:font>
  <w:font w:name="方正小标宋简体">
    <w:altName w:val="汉仪书宋二KW"/>
    <w:panose1 w:val="02010601030101010101"/>
    <w:charset w:val="86"/>
    <w:family w:val="auto"/>
    <w:pitch w:val="default"/>
    <w:sig w:usb0="00000000" w:usb1="00000000" w:usb2="00000000" w:usb3="00000000" w:csb0="00040000" w:csb1="00000000"/>
  </w:font>
  <w:font w:name="方正黑体简体">
    <w:altName w:val="汉仪中黑KW"/>
    <w:panose1 w:val="02010601030101010101"/>
    <w:charset w:val="00"/>
    <w:family w:val="auto"/>
    <w:pitch w:val="default"/>
    <w:sig w:usb0="00000000" w:usb1="00000000" w:usb2="0000001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altName w:val="汉仪书宋二KW"/>
    <w:panose1 w:val="02000000000000000000"/>
    <w:charset w:val="86"/>
    <w:family w:val="auto"/>
    <w:pitch w:val="default"/>
    <w:sig w:usb0="00000000" w:usb1="00000000" w:usb2="00082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2E9CA">
    <w:pPr>
      <w:pStyle w:val="6"/>
      <w:rPr>
        <w:sz w:val="28"/>
        <w:szCs w:val="28"/>
      </w:rPr>
    </w:pPr>
    <w:r>
      <w:rPr>
        <w:sz w:val="28"/>
        <w:szCs w:val="28"/>
      </w:rPr>
      <w:fldChar w:fldCharType="begin"/>
    </w:r>
    <w:r>
      <w:rPr>
        <w:sz w:val="28"/>
        <w:szCs w:val="28"/>
      </w:rPr>
      <w:instrText xml:space="preserve"> PAGE \* Arabic </w:instrText>
    </w:r>
    <w:r>
      <w:rPr>
        <w:sz w:val="28"/>
        <w:szCs w:val="28"/>
      </w:rPr>
      <w:fldChar w:fldCharType="separate"/>
    </w:r>
    <w:r>
      <w:rPr>
        <w:sz w:val="28"/>
        <w:szCs w:val="28"/>
      </w:rPr>
      <w:t>2</w:t>
    </w:r>
    <w:r>
      <w:rPr>
        <w:sz w:val="28"/>
        <w:szCs w:val="28"/>
      </w:rPr>
      <w:fldChar w:fldCharType="end"/>
    </w:r>
  </w:p>
  <w:p w14:paraId="238BE376">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3CE1C">
    <w:pPr>
      <w:pStyle w:val="6"/>
      <w:pBdr>
        <w:top w:val="single" w:color="auto" w:sz="4" w:space="1"/>
      </w:pBdr>
      <w:ind w:right="360"/>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42516F">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42516F">
                    <w:pPr>
                      <w:pStyle w:val="6"/>
                    </w:pPr>
                    <w:r>
                      <w:fldChar w:fldCharType="begin"/>
                    </w:r>
                    <w:r>
                      <w:instrText xml:space="preserve"> PAGE  \* MERGEFORMAT </w:instrText>
                    </w:r>
                    <w:r>
                      <w:fldChar w:fldCharType="separate"/>
                    </w:r>
                    <w:r>
                      <w:t>2</w:t>
                    </w:r>
                    <w:r>
                      <w:fldChar w:fldCharType="end"/>
                    </w:r>
                  </w:p>
                </w:txbxContent>
              </v:textbox>
            </v:shape>
          </w:pict>
        </mc:Fallback>
      </mc:AlternateContent>
    </w:r>
  </w:p>
  <w:p w14:paraId="0E7BC57F">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9392A">
    <w:pPr>
      <w:pStyle w:val="6"/>
      <w:framePr w:wrap="around" w:vAnchor="text" w:hAnchor="margin" w:xAlign="center" w:y="1"/>
      <w:rPr>
        <w:rStyle w:val="11"/>
      </w:rPr>
    </w:pPr>
    <w:r>
      <w:fldChar w:fldCharType="begin"/>
    </w:r>
    <w:r>
      <w:rPr>
        <w:rStyle w:val="11"/>
      </w:rPr>
      <w:instrText xml:space="preserve">PAGE  </w:instrText>
    </w:r>
    <w:r>
      <w:fldChar w:fldCharType="end"/>
    </w:r>
  </w:p>
  <w:p w14:paraId="0A467309">
    <w:pPr>
      <w:pStyle w:val="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9CC22">
    <w:pPr>
      <w:pStyle w:val="6"/>
      <w:rPr>
        <w:rStyle w:val="11"/>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7CBF35">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C7CBF35">
                    <w:pPr>
                      <w:pStyle w:val="6"/>
                    </w:pPr>
                    <w:r>
                      <w:fldChar w:fldCharType="begin"/>
                    </w:r>
                    <w:r>
                      <w:instrText xml:space="preserve"> PAGE  \* MERGEFORMAT </w:instrText>
                    </w:r>
                    <w:r>
                      <w:fldChar w:fldCharType="separate"/>
                    </w:r>
                    <w:r>
                      <w:t>1</w:t>
                    </w:r>
                    <w:r>
                      <w:fldChar w:fldCharType="end"/>
                    </w:r>
                  </w:p>
                </w:txbxContent>
              </v:textbox>
            </v:shape>
          </w:pict>
        </mc:Fallback>
      </mc:AlternateContent>
    </w:r>
  </w:p>
  <w:p w14:paraId="6790967E">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86989">
    <w:pPr>
      <w:pStyle w:val="7"/>
      <w:pBdr>
        <w:bottom w:val="none" w:color="auto" w:sz="0" w:space="0"/>
      </w:pBdr>
      <w:tabs>
        <w:tab w:val="left" w:pos="960"/>
      </w:tabs>
      <w:jc w:val="both"/>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A2FA3">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52D56">
    <w:pPr>
      <w:pStyle w:val="7"/>
      <w:pBdr>
        <w:bottom w:val="none" w:color="auto" w:sz="0" w:space="0"/>
      </w:pBdr>
      <w:tabs>
        <w:tab w:val="left" w:pos="960"/>
      </w:tabs>
      <w:jc w:val="both"/>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E1BA6F"/>
    <w:multiLevelType w:val="singleLevel"/>
    <w:tmpl w:val="C2E1BA6F"/>
    <w:lvl w:ilvl="0" w:tentative="0">
      <w:start w:val="1"/>
      <w:numFmt w:val="chineseCounting"/>
      <w:suff w:val="nothing"/>
      <w:lvlText w:val="%1、"/>
      <w:lvlJc w:val="left"/>
      <w:rPr>
        <w:rFonts w:hint="eastAsia"/>
      </w:rPr>
    </w:lvl>
  </w:abstractNum>
  <w:abstractNum w:abstractNumId="1">
    <w:nsid w:val="FF1E81E1"/>
    <w:multiLevelType w:val="singleLevel"/>
    <w:tmpl w:val="FF1E81E1"/>
    <w:lvl w:ilvl="0" w:tentative="0">
      <w:start w:val="2"/>
      <w:numFmt w:val="decimal"/>
      <w:suff w:val="nothing"/>
      <w:lvlText w:val="（%1）"/>
      <w:lvlJc w:val="left"/>
    </w:lvl>
  </w:abstractNum>
  <w:abstractNum w:abstractNumId="2">
    <w:nsid w:val="57846B3C"/>
    <w:multiLevelType w:val="singleLevel"/>
    <w:tmpl w:val="57846B3C"/>
    <w:lvl w:ilvl="0" w:tentative="0">
      <w:start w:val="2"/>
      <w:numFmt w:val="chineseCounting"/>
      <w:suff w:val="nothing"/>
      <w:lvlText w:val="%1、"/>
      <w:lvlJc w:val="left"/>
      <w:rPr>
        <w:rFonts w:cs="Times New Roman"/>
      </w:rPr>
    </w:lvl>
  </w:abstractNum>
  <w:abstractNum w:abstractNumId="3">
    <w:nsid w:val="579760CB"/>
    <w:multiLevelType w:val="singleLevel"/>
    <w:tmpl w:val="579760CB"/>
    <w:lvl w:ilvl="0" w:tentative="0">
      <w:start w:val="1"/>
      <w:numFmt w:val="chineseCounting"/>
      <w:suff w:val="nothing"/>
      <w:lvlText w:val="（%1）"/>
      <w:lvlJc w:val="left"/>
      <w:rPr>
        <w:rFonts w:cs="Times New Roman"/>
      </w:rPr>
    </w:lvl>
  </w:abstractNum>
  <w:abstractNum w:abstractNumId="4">
    <w:nsid w:val="58837710"/>
    <w:multiLevelType w:val="singleLevel"/>
    <w:tmpl w:val="58837710"/>
    <w:lvl w:ilvl="0" w:tentative="0">
      <w:start w:val="1"/>
      <w:numFmt w:val="decimal"/>
      <w:suff w:val="nothing"/>
      <w:lvlText w:val="%1．"/>
      <w:lvlJc w:val="left"/>
      <w:rPr>
        <w:rFonts w:cs="Times New Roman"/>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5MzFmOWZhYzRjM2VkZjg4NzJiNDA2MjhjOGU4ODYifQ=="/>
  </w:docVars>
  <w:rsids>
    <w:rsidRoot w:val="009A440B"/>
    <w:rsid w:val="002C65EA"/>
    <w:rsid w:val="003003AA"/>
    <w:rsid w:val="009A440B"/>
    <w:rsid w:val="00BF1995"/>
    <w:rsid w:val="00FC1156"/>
    <w:rsid w:val="03F520B9"/>
    <w:rsid w:val="09622225"/>
    <w:rsid w:val="0CEB3594"/>
    <w:rsid w:val="0E9651B9"/>
    <w:rsid w:val="166E05F1"/>
    <w:rsid w:val="1DC13A81"/>
    <w:rsid w:val="1EF931B5"/>
    <w:rsid w:val="1F1F28E9"/>
    <w:rsid w:val="1F684FD0"/>
    <w:rsid w:val="20043D1B"/>
    <w:rsid w:val="253E51A2"/>
    <w:rsid w:val="2D93298A"/>
    <w:rsid w:val="34112FE5"/>
    <w:rsid w:val="37D21577"/>
    <w:rsid w:val="3A4E3A33"/>
    <w:rsid w:val="3B7D79D9"/>
    <w:rsid w:val="3E704928"/>
    <w:rsid w:val="42113EBF"/>
    <w:rsid w:val="444C7CE8"/>
    <w:rsid w:val="46BA7423"/>
    <w:rsid w:val="4C8C1C81"/>
    <w:rsid w:val="5D694B39"/>
    <w:rsid w:val="5E2E74AC"/>
    <w:rsid w:val="5F6D7B70"/>
    <w:rsid w:val="5FF58EC1"/>
    <w:rsid w:val="660E7574"/>
    <w:rsid w:val="6D710F89"/>
    <w:rsid w:val="6EDF5E29"/>
    <w:rsid w:val="72862D55"/>
    <w:rsid w:val="74237374"/>
    <w:rsid w:val="74732565"/>
    <w:rsid w:val="77CE78A8"/>
    <w:rsid w:val="7D167FDF"/>
    <w:rsid w:val="7F1FDDE3"/>
    <w:rsid w:val="7F7F9D67"/>
    <w:rsid w:val="7FF817C4"/>
    <w:rsid w:val="A5F7E1BA"/>
    <w:rsid w:val="B3F66725"/>
    <w:rsid w:val="BEFD3F02"/>
    <w:rsid w:val="DF9DE580"/>
    <w:rsid w:val="DFDD7DA8"/>
    <w:rsid w:val="E7EBFB32"/>
    <w:rsid w:val="EB57B546"/>
    <w:rsid w:val="F9FB20FA"/>
    <w:rsid w:val="FDFE4684"/>
    <w:rsid w:val="FFFE2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autoRedefine/>
    <w:qFormat/>
    <w:uiPriority w:val="99"/>
    <w:pPr>
      <w:keepNext/>
      <w:keepLines/>
      <w:spacing w:before="260" w:after="260" w:line="500" w:lineRule="exact"/>
      <w:outlineLvl w:val="1"/>
    </w:pPr>
    <w:rPr>
      <w:rFonts w:ascii="Arial" w:hAnsi="Arial" w:eastAsia="黑体"/>
      <w:b/>
      <w:sz w:val="28"/>
    </w:rPr>
  </w:style>
  <w:style w:type="paragraph" w:styleId="4">
    <w:name w:val="heading 3"/>
    <w:basedOn w:val="1"/>
    <w:next w:val="5"/>
    <w:autoRedefine/>
    <w:qFormat/>
    <w:uiPriority w:val="9"/>
    <w:pPr>
      <w:keepNext/>
      <w:keepLines/>
      <w:spacing w:before="260" w:after="260" w:line="416" w:lineRule="auto"/>
      <w:outlineLvl w:val="2"/>
    </w:pPr>
    <w:rPr>
      <w:b/>
      <w:bCs/>
      <w:sz w:val="32"/>
      <w:szCs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rPr>
      <w:rFonts w:ascii="Times New Roman" w:hAnsi="Times New Roman" w:cs="Times New Roman"/>
      <w:sz w:val="20"/>
      <w:szCs w:val="24"/>
      <w:lang w:val="zh-CN"/>
    </w:rPr>
  </w:style>
  <w:style w:type="paragraph" w:styleId="5">
    <w:name w:val="Normal Indent"/>
    <w:basedOn w:val="1"/>
    <w:autoRedefine/>
    <w:qFormat/>
    <w:uiPriority w:val="0"/>
    <w:pPr>
      <w:ind w:firstLine="420"/>
    </w:pPr>
    <w:rPr>
      <w:rFonts w:ascii="Times New Roman" w:hAnsi="Times New Roman" w:cs="Times New Roman"/>
      <w:sz w:val="20"/>
      <w:szCs w:val="24"/>
      <w:lang w:val="zh-CN"/>
    </w:r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Autospacing="1" w:afterAutospacing="1"/>
      <w:jc w:val="left"/>
    </w:pPr>
    <w:rPr>
      <w:kern w:val="0"/>
      <w:sz w:val="24"/>
    </w:rPr>
  </w:style>
  <w:style w:type="character" w:styleId="11">
    <w:name w:val="page number"/>
    <w:basedOn w:val="10"/>
    <w:autoRedefine/>
    <w:qFormat/>
    <w:uiPriority w:val="99"/>
    <w:rPr>
      <w:rFonts w:cs="Times New Roman"/>
    </w:rPr>
  </w:style>
  <w:style w:type="character" w:customStyle="1" w:styleId="12">
    <w:name w:val="页眉 Char"/>
    <w:basedOn w:val="10"/>
    <w:link w:val="7"/>
    <w:autoRedefine/>
    <w:qFormat/>
    <w:uiPriority w:val="99"/>
    <w:rPr>
      <w:sz w:val="18"/>
      <w:szCs w:val="18"/>
    </w:rPr>
  </w:style>
  <w:style w:type="character" w:customStyle="1" w:styleId="13">
    <w:name w:val="页脚 Char"/>
    <w:basedOn w:val="10"/>
    <w:link w:val="6"/>
    <w:autoRedefine/>
    <w:qFormat/>
    <w:uiPriority w:val="99"/>
    <w:rPr>
      <w:sz w:val="18"/>
      <w:szCs w:val="18"/>
    </w:rPr>
  </w:style>
  <w:style w:type="paragraph" w:customStyle="1" w:styleId="14">
    <w:name w:val="4正文加粗"/>
    <w:basedOn w:val="1"/>
    <w:qFormat/>
    <w:uiPriority w:val="0"/>
    <w:pPr>
      <w:adjustRightInd w:val="0"/>
      <w:snapToGrid w:val="0"/>
      <w:spacing w:line="500" w:lineRule="atLeast"/>
      <w:ind w:firstLine="200" w:firstLineChars="200"/>
    </w:pPr>
    <w:rPr>
      <w:rFonts w:ascii="方正仿宋简体" w:hAnsi="方正仿宋简体" w:eastAsia="方正仿宋简体" w:cs="宋体"/>
      <w:b/>
      <w:kern w:val="1"/>
      <w:sz w:val="28"/>
      <w:szCs w:val="28"/>
      <w:lang w:val="zh-CN"/>
    </w:rPr>
  </w:style>
  <w:style w:type="paragraph" w:customStyle="1" w:styleId="15">
    <w:name w:val="15正文无缩进"/>
    <w:basedOn w:val="16"/>
    <w:autoRedefine/>
    <w:qFormat/>
    <w:uiPriority w:val="0"/>
    <w:pPr>
      <w:ind w:firstLine="0" w:firstLineChars="0"/>
    </w:pPr>
  </w:style>
  <w:style w:type="paragraph" w:customStyle="1" w:styleId="16">
    <w:name w:val="14正文加粗"/>
    <w:basedOn w:val="1"/>
    <w:link w:val="23"/>
    <w:autoRedefine/>
    <w:qFormat/>
    <w:uiPriority w:val="0"/>
    <w:pPr>
      <w:adjustRightInd w:val="0"/>
      <w:snapToGrid w:val="0"/>
      <w:spacing w:line="500" w:lineRule="atLeast"/>
      <w:ind w:firstLine="200" w:firstLineChars="200"/>
    </w:pPr>
    <w:rPr>
      <w:rFonts w:ascii="方正仿宋简体" w:hAnsi="宋体" w:eastAsia="方正仿宋简体"/>
      <w:b/>
      <w:sz w:val="28"/>
      <w:szCs w:val="28"/>
    </w:rPr>
  </w:style>
  <w:style w:type="paragraph" w:customStyle="1" w:styleId="17">
    <w:name w:val="11一级标题"/>
    <w:basedOn w:val="3"/>
    <w:link w:val="18"/>
    <w:autoRedefine/>
    <w:qFormat/>
    <w:uiPriority w:val="0"/>
    <w:pPr>
      <w:adjustRightInd w:val="0"/>
      <w:snapToGrid w:val="0"/>
      <w:spacing w:before="0" w:after="0" w:line="240" w:lineRule="auto"/>
      <w:jc w:val="center"/>
    </w:pPr>
    <w:rPr>
      <w:rFonts w:ascii="方正小标宋简体" w:hAnsi="Arial" w:eastAsia="方正小标宋简体"/>
      <w:sz w:val="36"/>
      <w:szCs w:val="36"/>
    </w:rPr>
  </w:style>
  <w:style w:type="character" w:customStyle="1" w:styleId="18">
    <w:name w:val="11一级标题 字符"/>
    <w:link w:val="17"/>
    <w:autoRedefine/>
    <w:qFormat/>
    <w:uiPriority w:val="0"/>
    <w:rPr>
      <w:rFonts w:ascii="方正小标宋简体" w:hAnsi="Arial" w:eastAsia="方正小标宋简体"/>
      <w:sz w:val="36"/>
      <w:szCs w:val="36"/>
    </w:rPr>
  </w:style>
  <w:style w:type="paragraph" w:customStyle="1" w:styleId="19">
    <w:name w:val="Normal_8"/>
    <w:qFormat/>
    <w:uiPriority w:val="0"/>
    <w:rPr>
      <w:rFonts w:ascii="宋体" w:hAnsi="宋体" w:eastAsia="宋体" w:cs="Times New Roman"/>
      <w:sz w:val="32"/>
      <w:szCs w:val="24"/>
      <w:lang w:val="en-US" w:eastAsia="zh-CN" w:bidi="ar-SA"/>
    </w:rPr>
  </w:style>
  <w:style w:type="paragraph" w:customStyle="1" w:styleId="20">
    <w:name w:val="正文_1_0"/>
    <w:next w:val="21"/>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1">
    <w:name w:val="正文文本_1"/>
    <w:basedOn w:val="20"/>
    <w:next w:val="20"/>
    <w:autoRedefine/>
    <w:unhideWhenUsed/>
    <w:qFormat/>
    <w:uiPriority w:val="0"/>
    <w:pPr>
      <w:spacing w:after="120"/>
    </w:pPr>
    <w:rPr>
      <w:kern w:val="0"/>
      <w:sz w:val="20"/>
      <w:szCs w:val="20"/>
    </w:rPr>
  </w:style>
  <w:style w:type="paragraph" w:customStyle="1" w:styleId="22">
    <w:name w:val="16表格居中"/>
    <w:basedOn w:val="1"/>
    <w:autoRedefine/>
    <w:qFormat/>
    <w:uiPriority w:val="0"/>
    <w:pPr>
      <w:autoSpaceDE w:val="0"/>
      <w:autoSpaceDN w:val="0"/>
      <w:adjustRightInd w:val="0"/>
      <w:spacing w:line="400" w:lineRule="atLeast"/>
      <w:jc w:val="center"/>
    </w:pPr>
    <w:rPr>
      <w:rFonts w:ascii="宋体" w:hAnsi="宋体" w:eastAsia="方正仿宋简体"/>
      <w:b/>
      <w:color w:val="000000"/>
      <w:kern w:val="0"/>
      <w:szCs w:val="21"/>
      <w:lang w:val="zh-CN"/>
    </w:rPr>
  </w:style>
  <w:style w:type="character" w:customStyle="1" w:styleId="23">
    <w:name w:val="14正文加粗 字符"/>
    <w:link w:val="16"/>
    <w:qFormat/>
    <w:uiPriority w:val="0"/>
    <w:rPr>
      <w:rFonts w:ascii="方正仿宋简体" w:hAnsi="宋体" w:eastAsia="方正仿宋简体"/>
      <w:b/>
      <w:sz w:val="28"/>
      <w:szCs w:val="28"/>
    </w:rPr>
  </w:style>
  <w:style w:type="paragraph" w:customStyle="1" w:styleId="24">
    <w:name w:val="6表格居中"/>
    <w:basedOn w:val="1"/>
    <w:autoRedefine/>
    <w:qFormat/>
    <w:uiPriority w:val="0"/>
    <w:pPr>
      <w:spacing w:line="400" w:lineRule="atLeast"/>
      <w:jc w:val="center"/>
    </w:pPr>
    <w:rPr>
      <w:rFonts w:ascii="宋体" w:hAnsi="宋体" w:eastAsia="方正仿宋简体" w:cs="宋体"/>
      <w:b/>
      <w:szCs w:val="21"/>
      <w:lang w:val="zh-CN"/>
    </w:rPr>
  </w:style>
  <w:style w:type="paragraph" w:customStyle="1" w:styleId="25">
    <w:name w:val="7表格缩进"/>
    <w:basedOn w:val="1"/>
    <w:autoRedefine/>
    <w:qFormat/>
    <w:uiPriority w:val="0"/>
    <w:pPr>
      <w:spacing w:line="400" w:lineRule="atLeast"/>
      <w:ind w:left="50" w:right="50" w:firstLine="200"/>
    </w:pPr>
    <w:rPr>
      <w:rFonts w:ascii="Times New Roman" w:hAnsi="Times New Roman" w:eastAsia="方正仿宋简体" w:cs="Times New Roman"/>
      <w:b/>
      <w:szCs w:val="21"/>
      <w:lang w:val="zh-CN"/>
    </w:rPr>
  </w:style>
  <w:style w:type="paragraph" w:customStyle="1" w:styleId="26">
    <w:name w:val="2二级标题"/>
    <w:basedOn w:val="4"/>
    <w:autoRedefine/>
    <w:qFormat/>
    <w:uiPriority w:val="0"/>
    <w:pPr>
      <w:widowControl/>
      <w:spacing w:before="0" w:after="0" w:line="640" w:lineRule="atLeast"/>
      <w:ind w:firstLine="200"/>
      <w:jc w:val="left"/>
    </w:pPr>
    <w:rPr>
      <w:rFonts w:ascii="Times New Roman" w:hAnsi="Times New Roman" w:eastAsia="方正黑体简体" w:cs="Times New Roman"/>
      <w:kern w:val="1"/>
      <w:sz w:val="28"/>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5270</Words>
  <Characters>5470</Characters>
  <Lines>30</Lines>
  <Paragraphs>8</Paragraphs>
  <TotalTime>5</TotalTime>
  <ScaleCrop>false</ScaleCrop>
  <LinksUpToDate>false</LinksUpToDate>
  <CharactersWithSpaces>6271</CharactersWithSpaces>
  <Application>WPS Office_7.2.1.8947_F1E327BC-269C-435d-A152-05C5408002CA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2020-07-08T09:18:00Z</dcterms:created>
  <dc:creator>Administrator</dc:creator>
  <cp:lastModifiedBy>Nymphs</cp:lastModifiedBy>
  <cp:lastPrinted>2022-01-23T09:37:00Z</cp:lastPrinted>
  <dcterms:modified xsi:type="dcterms:W3CDTF">2025-08-26T11:44:13Z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2052-7.2.1.8947</vt:lpwstr>
  </property>
  <property fmtid="{D5CDD505-2E9C-101B-9397-08002B2CF9AE}" pid="3" name="ICV">
    <vt:lpwstr>8A1C317E60C145FB8D2DAD680AC45739_43</vt:lpwstr>
  </property>
  <property fmtid="{D5CDD505-2E9C-101B-9397-08002B2CF9AE}" pid="4" name="KSOTemplateDocerSaveRecord">
    <vt:lpwstr>eyJoZGlkIjoiOGI5ZTcyMDhlZDc3ZTE4NDBkMzdmN2ZmYjQ4YzY5MDAiLCJ1c2VySWQiOiIzMzI3MzUyNTUifQ==</vt:lpwstr>
  </property>
</Properties>
</file>