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ind w:right="1176"/>
        <w:jc w:val="both"/>
        <w:rPr>
          <w:rFonts w:ascii="仿宋" w:hAnsi="仿宋" w:eastAsia="仿宋" w:cs="仿宋"/>
          <w:b/>
          <w:bCs/>
          <w:spacing w:val="7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  <w:shd w:val="clear" w:color="auto" w:fill="FFFFFF"/>
        </w:rPr>
        <w:t>附件1</w:t>
      </w:r>
    </w:p>
    <w:p>
      <w:pPr>
        <w:pStyle w:val="7"/>
        <w:widowControl/>
        <w:shd w:val="clear" w:color="auto" w:fill="FFFFFF"/>
        <w:spacing w:before="0" w:beforeAutospacing="0" w:after="0" w:afterAutospacing="0" w:line="600" w:lineRule="exact"/>
        <w:ind w:right="1176"/>
        <w:jc w:val="both"/>
        <w:rPr>
          <w:sz w:val="22"/>
          <w:szCs w:val="22"/>
        </w:rPr>
      </w:pPr>
    </w:p>
    <w:p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报名确认函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致</w:t>
      </w:r>
      <w:r>
        <w:rPr>
          <w:rFonts w:hint="eastAsia" w:ascii="仿宋" w:hAnsi="仿宋" w:eastAsia="仿宋" w:cs="宋体"/>
          <w:b/>
          <w:bCs/>
          <w:sz w:val="28"/>
          <w:szCs w:val="28"/>
          <w:lang w:eastAsia="zh-CN"/>
        </w:rPr>
        <w:t>陕西宏源房地产开发有限公司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管理人：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4" w:firstLine="565" w:firstLineChars="202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 我方已仔细研究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陕西宏源房地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产开发有限公司</w:t>
      </w:r>
      <w:r>
        <w:rPr>
          <w:rFonts w:ascii="仿宋" w:hAnsi="仿宋" w:eastAsia="仿宋"/>
          <w:sz w:val="28"/>
          <w:szCs w:val="28"/>
          <w:u w:val="single"/>
        </w:rPr>
        <w:t>破产清算案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公开遴选</w:t>
      </w:r>
      <w:r>
        <w:rPr>
          <w:rFonts w:hint="eastAsia" w:ascii="仿宋" w:hAnsi="仿宋" w:eastAsia="仿宋"/>
          <w:sz w:val="28"/>
          <w:szCs w:val="28"/>
          <w:u w:val="single"/>
        </w:rPr>
        <w:t>审计</w:t>
      </w:r>
      <w:r>
        <w:rPr>
          <w:rFonts w:ascii="仿宋" w:hAnsi="仿宋" w:eastAsia="仿宋"/>
          <w:sz w:val="28"/>
          <w:szCs w:val="28"/>
          <w:u w:val="single"/>
        </w:rPr>
        <w:t>机构</w:t>
      </w:r>
      <w:r>
        <w:rPr>
          <w:rFonts w:ascii="仿宋" w:hAnsi="仿宋" w:eastAsia="仿宋"/>
          <w:sz w:val="28"/>
          <w:szCs w:val="28"/>
        </w:rPr>
        <w:t>公告全部内容，我方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确认参与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陕西宏源房地产开发</w:t>
      </w:r>
      <w:r>
        <w:rPr>
          <w:rFonts w:hint="eastAsia" w:ascii="仿宋" w:hAnsi="仿宋" w:eastAsia="仿宋"/>
          <w:sz w:val="28"/>
          <w:szCs w:val="28"/>
          <w:u w:val="single"/>
        </w:rPr>
        <w:t>有限公司</w:t>
      </w:r>
      <w:r>
        <w:rPr>
          <w:rFonts w:ascii="仿宋" w:hAnsi="仿宋" w:eastAsia="仿宋"/>
          <w:sz w:val="28"/>
          <w:szCs w:val="28"/>
          <w:u w:val="single"/>
        </w:rPr>
        <w:t>破产清算案</w:t>
      </w:r>
      <w:r>
        <w:rPr>
          <w:rFonts w:ascii="仿宋" w:hAnsi="仿宋" w:eastAsia="仿宋"/>
          <w:sz w:val="28"/>
          <w:szCs w:val="28"/>
          <w:u w:val="single"/>
          <w:lang w:eastAsia="zh-Hans"/>
        </w:rPr>
        <w:t>的</w:t>
      </w:r>
      <w:r>
        <w:rPr>
          <w:rFonts w:hint="eastAsia" w:ascii="仿宋" w:hAnsi="仿宋" w:eastAsia="仿宋"/>
          <w:sz w:val="28"/>
          <w:szCs w:val="28"/>
          <w:u w:val="single"/>
        </w:rPr>
        <w:t>审计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机构公开遴选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  <w:lang w:eastAsia="zh-Hans"/>
        </w:rPr>
        <w:t>愿</w:t>
      </w:r>
      <w:r>
        <w:rPr>
          <w:rFonts w:ascii="仿宋" w:hAnsi="仿宋" w:eastAsia="仿宋"/>
          <w:sz w:val="28"/>
          <w:szCs w:val="28"/>
        </w:rPr>
        <w:t>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遴选</w:t>
      </w:r>
      <w:r>
        <w:rPr>
          <w:rFonts w:ascii="仿宋" w:hAnsi="仿宋" w:eastAsia="仿宋"/>
          <w:sz w:val="28"/>
          <w:szCs w:val="28"/>
          <w:lang w:eastAsia="zh-Hans"/>
        </w:rPr>
        <w:t>公告、</w:t>
      </w:r>
      <w:r>
        <w:rPr>
          <w:rFonts w:ascii="仿宋" w:hAnsi="仿宋" w:eastAsia="仿宋"/>
          <w:sz w:val="28"/>
          <w:szCs w:val="28"/>
        </w:rPr>
        <w:t>合同约定</w:t>
      </w:r>
      <w:r>
        <w:rPr>
          <w:rFonts w:ascii="仿宋" w:hAnsi="仿宋" w:eastAsia="仿宋"/>
          <w:sz w:val="28"/>
          <w:szCs w:val="28"/>
          <w:lang w:eastAsia="zh-Hans"/>
        </w:rPr>
        <w:t>等</w:t>
      </w:r>
      <w:r>
        <w:rPr>
          <w:rFonts w:ascii="仿宋" w:hAnsi="仿宋" w:eastAsia="仿宋"/>
          <w:sz w:val="28"/>
          <w:szCs w:val="28"/>
        </w:rPr>
        <w:t>实施和完成</w:t>
      </w:r>
      <w:r>
        <w:rPr>
          <w:rFonts w:hint="eastAsia" w:ascii="仿宋" w:hAnsi="仿宋" w:eastAsia="仿宋"/>
          <w:sz w:val="28"/>
          <w:szCs w:val="28"/>
        </w:rPr>
        <w:t>审计</w:t>
      </w:r>
      <w:r>
        <w:rPr>
          <w:rFonts w:ascii="仿宋" w:hAnsi="仿宋" w:eastAsia="仿宋"/>
          <w:sz w:val="28"/>
          <w:szCs w:val="28"/>
        </w:rPr>
        <w:t>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4"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2．如果我方中选，我方将按照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遴选</w:t>
      </w:r>
      <w:r>
        <w:rPr>
          <w:rFonts w:ascii="仿宋" w:hAnsi="仿宋" w:eastAsia="仿宋"/>
          <w:sz w:val="28"/>
          <w:szCs w:val="28"/>
        </w:rPr>
        <w:t>公告规定保证履约。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4"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 如果我方中选，我方保证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个（日历天）</w:t>
      </w:r>
      <w:r>
        <w:rPr>
          <w:rFonts w:hint="eastAsia" w:ascii="仿宋" w:hAnsi="仿宋" w:eastAsia="仿宋"/>
          <w:sz w:val="28"/>
          <w:szCs w:val="28"/>
        </w:rPr>
        <w:t>内</w:t>
      </w:r>
      <w:r>
        <w:rPr>
          <w:rFonts w:ascii="仿宋" w:hAnsi="仿宋" w:eastAsia="仿宋"/>
          <w:sz w:val="28"/>
          <w:szCs w:val="28"/>
        </w:rPr>
        <w:t>完</w:t>
      </w:r>
      <w:r>
        <w:rPr>
          <w:rFonts w:hint="eastAsia" w:ascii="仿宋" w:hAnsi="仿宋" w:eastAsia="仿宋"/>
          <w:sz w:val="28"/>
          <w:szCs w:val="28"/>
        </w:rPr>
        <w:t>成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陕西宏源房地产开发</w:t>
      </w:r>
      <w:r>
        <w:rPr>
          <w:rFonts w:hint="eastAsia" w:ascii="仿宋" w:hAnsi="仿宋" w:eastAsia="仿宋"/>
          <w:sz w:val="28"/>
          <w:szCs w:val="28"/>
          <w:u w:val="single"/>
        </w:rPr>
        <w:t>有限公司</w:t>
      </w:r>
      <w:r>
        <w:rPr>
          <w:rFonts w:ascii="仿宋" w:hAnsi="仿宋" w:eastAsia="仿宋"/>
          <w:sz w:val="28"/>
          <w:szCs w:val="28"/>
          <w:u w:val="single"/>
        </w:rPr>
        <w:t>破产清算案</w:t>
      </w:r>
      <w:r>
        <w:rPr>
          <w:rFonts w:hint="eastAsia" w:ascii="仿宋" w:hAnsi="仿宋" w:eastAsia="仿宋"/>
          <w:sz w:val="28"/>
          <w:szCs w:val="28"/>
          <w:u w:val="single"/>
        </w:rPr>
        <w:t>审计</w:t>
      </w:r>
      <w:r>
        <w:rPr>
          <w:rFonts w:ascii="仿宋" w:hAnsi="仿宋" w:eastAsia="仿宋"/>
          <w:sz w:val="28"/>
          <w:szCs w:val="28"/>
        </w:rPr>
        <w:t>全部工作。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5" w:firstLine="56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4．如果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我方</w:t>
      </w:r>
      <w:r>
        <w:rPr>
          <w:rFonts w:ascii="仿宋" w:hAnsi="仿宋" w:eastAsia="仿宋"/>
          <w:sz w:val="28"/>
          <w:szCs w:val="28"/>
        </w:rPr>
        <w:t>中选，本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遴选</w:t>
      </w:r>
      <w:r>
        <w:rPr>
          <w:rFonts w:ascii="仿宋" w:hAnsi="仿宋" w:eastAsia="仿宋"/>
          <w:sz w:val="28"/>
          <w:szCs w:val="28"/>
        </w:rPr>
        <w:t>公告内容将构成约束我们双方的</w:t>
      </w:r>
      <w:r>
        <w:rPr>
          <w:rFonts w:ascii="仿宋" w:hAnsi="仿宋" w:eastAsia="仿宋"/>
          <w:sz w:val="28"/>
          <w:szCs w:val="28"/>
          <w:lang w:eastAsia="zh-Hans"/>
        </w:rPr>
        <w:t>内容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</w:pPr>
      <w:r>
        <w:rPr>
          <w:rFonts w:hint="eastAsia" w:ascii="仿宋" w:hAnsi="仿宋" w:eastAsia="仿宋" w:cs="宋体"/>
          <w:sz w:val="28"/>
          <w:szCs w:val="28"/>
        </w:rPr>
        <w:t>我方基本信息如下：</w:t>
      </w:r>
    </w:p>
    <w:tbl>
      <w:tblPr>
        <w:tblStyle w:val="8"/>
        <w:tblW w:w="8080" w:type="dxa"/>
        <w:tblInd w:w="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46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（全称）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地址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法定代表人（负责人）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联系人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联系方式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sz w:val="28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32"/>
              </w:rPr>
              <w:t>电子邮箱地址</w:t>
            </w:r>
          </w:p>
        </w:tc>
        <w:tc>
          <w:tcPr>
            <w:tcW w:w="46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2520" w:firstLineChars="900"/>
        <w:textAlignment w:val="auto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法定代表人/负责人（签字）： </w:t>
      </w:r>
      <w:r>
        <w:rPr>
          <w:rFonts w:ascii="仿宋" w:hAnsi="仿宋" w:eastAsia="仿宋" w:cs="宋体"/>
          <w:sz w:val="28"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4480" w:firstLineChars="1600"/>
        <w:textAlignment w:val="auto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单位（盖章）： </w:t>
      </w:r>
      <w:r>
        <w:rPr>
          <w:rFonts w:ascii="仿宋" w:hAnsi="仿宋" w:eastAsia="仿宋" w:cs="宋体"/>
          <w:sz w:val="28"/>
          <w:szCs w:val="32"/>
        </w:rPr>
        <w:t xml:space="preserve">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3360" w:firstLineChars="1200"/>
        <w:jc w:val="center"/>
        <w:textAlignment w:val="auto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28"/>
          <w:szCs w:val="32"/>
        </w:rPr>
        <w:t xml:space="preserve"> 年 </w:t>
      </w:r>
      <w:r>
        <w:rPr>
          <w:rFonts w:ascii="仿宋" w:hAnsi="仿宋" w:eastAsia="仿宋" w:cs="宋体"/>
          <w:sz w:val="28"/>
          <w:szCs w:val="32"/>
        </w:rPr>
        <w:t xml:space="preserve">   </w:t>
      </w:r>
      <w:r>
        <w:rPr>
          <w:rFonts w:hint="eastAsia" w:ascii="仿宋" w:hAnsi="仿宋" w:eastAsia="仿宋" w:cs="宋体"/>
          <w:sz w:val="28"/>
          <w:szCs w:val="32"/>
        </w:rPr>
        <w:t xml:space="preserve">月 </w:t>
      </w:r>
      <w:r>
        <w:rPr>
          <w:rFonts w:ascii="仿宋" w:hAnsi="仿宋" w:eastAsia="仿宋" w:cs="宋体"/>
          <w:sz w:val="28"/>
          <w:szCs w:val="32"/>
        </w:rPr>
        <w:t xml:space="preserve">  </w:t>
      </w:r>
      <w:r>
        <w:rPr>
          <w:rFonts w:hint="eastAsia" w:ascii="仿宋" w:hAnsi="仿宋" w:eastAsia="仿宋" w:cs="宋体"/>
          <w:sz w:val="28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09"/>
    <w:rsid w:val="00001053"/>
    <w:rsid w:val="00252571"/>
    <w:rsid w:val="00273C09"/>
    <w:rsid w:val="002A4DCE"/>
    <w:rsid w:val="00327C51"/>
    <w:rsid w:val="0036634F"/>
    <w:rsid w:val="003A5929"/>
    <w:rsid w:val="003C6241"/>
    <w:rsid w:val="003F5469"/>
    <w:rsid w:val="00404ADA"/>
    <w:rsid w:val="00474755"/>
    <w:rsid w:val="005D6A83"/>
    <w:rsid w:val="006708CF"/>
    <w:rsid w:val="0071186C"/>
    <w:rsid w:val="00730EDA"/>
    <w:rsid w:val="007A2F65"/>
    <w:rsid w:val="00837DFE"/>
    <w:rsid w:val="00844F26"/>
    <w:rsid w:val="008F20E1"/>
    <w:rsid w:val="00926589"/>
    <w:rsid w:val="0098305F"/>
    <w:rsid w:val="009E3498"/>
    <w:rsid w:val="009F7133"/>
    <w:rsid w:val="00AA1A9D"/>
    <w:rsid w:val="00AD7A71"/>
    <w:rsid w:val="00BF471A"/>
    <w:rsid w:val="00C363B5"/>
    <w:rsid w:val="00CA4E82"/>
    <w:rsid w:val="00DC563E"/>
    <w:rsid w:val="00F107AB"/>
    <w:rsid w:val="00F142B1"/>
    <w:rsid w:val="2A1519B3"/>
    <w:rsid w:val="4570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0"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正文文本 2 字符"/>
    <w:basedOn w:val="9"/>
    <w:link w:val="6"/>
    <w:uiPriority w:val="99"/>
    <w:rPr>
      <w:rFonts w:ascii="Calibri" w:hAnsi="Calibri" w:eastAsia="宋体" w:cs="Times New Roman"/>
      <w:szCs w:val="24"/>
    </w:rPr>
  </w:style>
  <w:style w:type="character" w:customStyle="1" w:styleId="11">
    <w:name w:val="页脚 字符"/>
    <w:basedOn w:val="9"/>
    <w:link w:val="4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TotalTime>5</TotalTime>
  <ScaleCrop>false</ScaleCrop>
  <LinksUpToDate>false</LinksUpToDate>
  <CharactersWithSpaces>238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2023-06-01T08:57:00Z</dcterms:created>
  <dc:creator>tongy</dc:creator>
  <cp:lastModifiedBy>李祎</cp:lastModifiedBy>
  <dcterms:modified xsi:type="dcterms:W3CDTF">2025-06-02T03:55:18Z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