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0" w:line="360" w:lineRule="auto"/>
        <w:rPr>
          <w:rFonts w:ascii="Times New Roman" w:hAnsi="Times New Roman" w:eastAsia="宋体" w:cs="Times New Roman"/>
          <w:sz w:val="44"/>
          <w:szCs w:val="44"/>
        </w:rPr>
      </w:pPr>
      <w:r>
        <w:rPr>
          <w:rFonts w:hint="eastAsia" w:ascii="Times New Roman" w:hAnsi="Times New Roman" w:eastAsia="宋体" w:cs="Times New Roman"/>
          <w:sz w:val="44"/>
          <w:szCs w:val="44"/>
        </w:rPr>
        <w:t>江苏光辉灯具市场有限公司</w:t>
      </w:r>
      <w:r>
        <w:rPr>
          <w:rFonts w:ascii="Times New Roman" w:hAnsi="Times New Roman" w:eastAsia="宋体" w:cs="Times New Roman"/>
          <w:sz w:val="44"/>
          <w:szCs w:val="44"/>
        </w:rPr>
        <w:t>管理人</w:t>
      </w:r>
    </w:p>
    <w:p>
      <w:pPr>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债权申报通知</w:t>
      </w:r>
    </w:p>
    <w:p>
      <w:pPr>
        <w:spacing w:before="240" w:after="60"/>
        <w:jc w:val="right"/>
        <w:outlineLvl w:val="0"/>
        <w:rPr>
          <w:rFonts w:ascii="Times New Roman" w:hAnsi="Times New Roman" w:eastAsia="宋体" w:cs="Times New Roman"/>
          <w:kern w:val="0"/>
          <w:sz w:val="28"/>
          <w:szCs w:val="28"/>
        </w:rPr>
      </w:pPr>
      <w:r>
        <w:rPr>
          <w:rFonts w:ascii="Times New Roman" w:hAnsi="Times New Roman" w:eastAsia="宋体" w:cs="Times New Roman"/>
          <w:kern w:val="0"/>
          <w:sz w:val="28"/>
          <w:szCs w:val="28"/>
        </w:rPr>
        <w:t>（2023）</w:t>
      </w:r>
      <w:r>
        <w:rPr>
          <w:rFonts w:hint="eastAsia" w:ascii="Times New Roman" w:hAnsi="Times New Roman" w:eastAsia="宋体" w:cs="Times New Roman"/>
          <w:kern w:val="0"/>
          <w:sz w:val="28"/>
          <w:szCs w:val="28"/>
        </w:rPr>
        <w:t>光辉</w:t>
      </w:r>
      <w:r>
        <w:rPr>
          <w:rFonts w:ascii="Times New Roman" w:hAnsi="Times New Roman" w:eastAsia="宋体" w:cs="Times New Roman"/>
          <w:kern w:val="0"/>
          <w:sz w:val="28"/>
          <w:szCs w:val="28"/>
          <w:lang w:eastAsia="zh-Hans"/>
        </w:rPr>
        <w:t>破管字第001号</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ascii="Times New Roman" w:hAnsi="Times New Roman" w:eastAsia="宋体" w:cs="Times New Roman"/>
          <w:b/>
          <w:bCs/>
          <w:kern w:val="0"/>
          <w:sz w:val="32"/>
          <w:szCs w:val="32"/>
        </w:rPr>
      </w:pPr>
      <w:r>
        <w:rPr>
          <w:rFonts w:hint="eastAsia" w:ascii="Times New Roman" w:hAnsi="Times New Roman" w:eastAsia="宋体" w:cs="Times New Roman"/>
          <w:b/>
          <w:bCs/>
          <w:kern w:val="0"/>
          <w:sz w:val="32"/>
          <w:szCs w:val="32"/>
        </w:rPr>
        <w:t>江苏光辉灯具市场有限公司</w:t>
      </w:r>
      <w:r>
        <w:rPr>
          <w:rFonts w:ascii="Times New Roman" w:hAnsi="Times New Roman" w:eastAsia="宋体" w:cs="Times New Roman"/>
          <w:b/>
          <w:bCs/>
          <w:kern w:val="0"/>
          <w:sz w:val="32"/>
          <w:szCs w:val="32"/>
        </w:rPr>
        <w:t>债权人：</w:t>
      </w:r>
    </w:p>
    <w:p>
      <w:pPr>
        <w:spacing w:line="620" w:lineRule="exact"/>
        <w:ind w:firstLine="546" w:firstLineChars="195"/>
        <w:textAlignment w:val="baseline"/>
        <w:rPr>
          <w:rFonts w:ascii="Times New Roman" w:hAnsi="Times New Roman" w:eastAsia="宋体" w:cs="Times New Roman"/>
          <w:kern w:val="0"/>
          <w:sz w:val="28"/>
          <w:szCs w:val="28"/>
        </w:rPr>
      </w:pPr>
      <w:r>
        <w:rPr>
          <w:rFonts w:ascii="Times New Roman" w:hAnsi="Times New Roman" w:eastAsia="宋体" w:cs="Times New Roman"/>
          <w:kern w:val="0"/>
          <w:sz w:val="28"/>
          <w:szCs w:val="28"/>
        </w:rPr>
        <w:t>2023年8月</w:t>
      </w:r>
      <w:r>
        <w:rPr>
          <w:rFonts w:hint="eastAsia" w:ascii="Times New Roman" w:hAnsi="Times New Roman" w:eastAsia="宋体" w:cs="Times New Roman"/>
          <w:kern w:val="0"/>
          <w:sz w:val="28"/>
          <w:szCs w:val="28"/>
        </w:rPr>
        <w:t>1</w:t>
      </w:r>
      <w:r>
        <w:rPr>
          <w:rFonts w:ascii="Times New Roman" w:hAnsi="Times New Roman" w:eastAsia="宋体" w:cs="Times New Roman"/>
          <w:kern w:val="0"/>
          <w:sz w:val="28"/>
          <w:szCs w:val="28"/>
        </w:rPr>
        <w:t>0日，</w:t>
      </w:r>
      <w:r>
        <w:rPr>
          <w:rFonts w:hint="eastAsia" w:ascii="Times New Roman" w:hAnsi="Times New Roman" w:eastAsia="宋体" w:cs="Times New Roman"/>
          <w:kern w:val="0"/>
          <w:sz w:val="28"/>
          <w:szCs w:val="28"/>
        </w:rPr>
        <w:t>江苏省</w:t>
      </w:r>
      <w:r>
        <w:rPr>
          <w:rFonts w:ascii="Times New Roman" w:hAnsi="Times New Roman" w:eastAsia="宋体" w:cs="Times New Roman"/>
          <w:kern w:val="0"/>
          <w:sz w:val="28"/>
          <w:szCs w:val="28"/>
          <w:lang w:eastAsia="zh-Hans"/>
        </w:rPr>
        <w:t>常州市钟楼区</w:t>
      </w:r>
      <w:r>
        <w:rPr>
          <w:rFonts w:ascii="Times New Roman" w:hAnsi="Times New Roman" w:eastAsia="宋体" w:cs="Times New Roman"/>
          <w:kern w:val="0"/>
          <w:sz w:val="28"/>
          <w:szCs w:val="28"/>
        </w:rPr>
        <w:t>人民法院（以下简称</w:t>
      </w:r>
      <w:r>
        <w:rPr>
          <w:rFonts w:ascii="Times New Roman" w:hAnsi="Times New Roman" w:eastAsia="宋体" w:cs="Times New Roman"/>
          <w:kern w:val="0"/>
          <w:sz w:val="28"/>
          <w:szCs w:val="28"/>
          <w:lang w:eastAsia="zh-Hans"/>
        </w:rPr>
        <w:t>钟楼</w:t>
      </w:r>
      <w:r>
        <w:rPr>
          <w:rFonts w:ascii="Times New Roman" w:hAnsi="Times New Roman" w:eastAsia="宋体" w:cs="Times New Roman"/>
          <w:kern w:val="0"/>
          <w:sz w:val="28"/>
          <w:szCs w:val="28"/>
        </w:rPr>
        <w:t>法院）</w:t>
      </w:r>
      <w:r>
        <w:rPr>
          <w:rFonts w:hint="eastAsia" w:ascii="Times New Roman" w:hAnsi="Times New Roman" w:eastAsia="宋体" w:cs="Times New Roman"/>
          <w:kern w:val="0"/>
          <w:sz w:val="28"/>
          <w:szCs w:val="28"/>
        </w:rPr>
        <w:t>作出（2</w:t>
      </w:r>
      <w:r>
        <w:rPr>
          <w:rFonts w:ascii="Times New Roman" w:hAnsi="Times New Roman" w:eastAsia="宋体" w:cs="Times New Roman"/>
          <w:kern w:val="0"/>
          <w:sz w:val="28"/>
          <w:szCs w:val="28"/>
        </w:rPr>
        <w:t>023</w:t>
      </w:r>
      <w:r>
        <w:rPr>
          <w:rFonts w:hint="eastAsia" w:ascii="Times New Roman" w:hAnsi="Times New Roman" w:eastAsia="宋体" w:cs="Times New Roman"/>
          <w:kern w:val="0"/>
          <w:sz w:val="28"/>
          <w:szCs w:val="28"/>
        </w:rPr>
        <w:t>）苏0</w:t>
      </w:r>
      <w:r>
        <w:rPr>
          <w:rFonts w:ascii="Times New Roman" w:hAnsi="Times New Roman" w:eastAsia="宋体" w:cs="Times New Roman"/>
          <w:kern w:val="0"/>
          <w:sz w:val="28"/>
          <w:szCs w:val="28"/>
        </w:rPr>
        <w:t>404</w:t>
      </w:r>
      <w:r>
        <w:rPr>
          <w:rFonts w:hint="eastAsia" w:ascii="Times New Roman" w:hAnsi="Times New Roman" w:eastAsia="宋体" w:cs="Times New Roman"/>
          <w:kern w:val="0"/>
          <w:sz w:val="28"/>
          <w:szCs w:val="28"/>
        </w:rPr>
        <w:t>破申</w:t>
      </w:r>
      <w:r>
        <w:rPr>
          <w:rFonts w:ascii="Times New Roman" w:hAnsi="Times New Roman" w:eastAsia="宋体" w:cs="Times New Roman"/>
          <w:kern w:val="0"/>
          <w:sz w:val="28"/>
          <w:szCs w:val="28"/>
        </w:rPr>
        <w:t>53</w:t>
      </w:r>
      <w:r>
        <w:rPr>
          <w:rFonts w:hint="eastAsia" w:ascii="Times New Roman" w:hAnsi="Times New Roman" w:eastAsia="宋体" w:cs="Times New Roman"/>
          <w:kern w:val="0"/>
          <w:sz w:val="28"/>
          <w:szCs w:val="28"/>
        </w:rPr>
        <w:t>号民事裁定书，依</w:t>
      </w:r>
      <w:r>
        <w:rPr>
          <w:rFonts w:ascii="Times New Roman" w:hAnsi="Times New Roman" w:eastAsia="宋体" w:cs="Times New Roman"/>
          <w:kern w:val="0"/>
          <w:sz w:val="28"/>
          <w:szCs w:val="28"/>
        </w:rPr>
        <w:t>法裁定受理</w:t>
      </w:r>
      <w:r>
        <w:rPr>
          <w:rFonts w:hint="eastAsia" w:ascii="Times New Roman" w:hAnsi="Times New Roman" w:eastAsia="宋体" w:cs="Times New Roman"/>
          <w:kern w:val="0"/>
          <w:sz w:val="28"/>
          <w:szCs w:val="28"/>
        </w:rPr>
        <w:t>江苏光辉灯具市场有限公司</w:t>
      </w:r>
      <w:r>
        <w:rPr>
          <w:rFonts w:ascii="Times New Roman" w:hAnsi="Times New Roman" w:eastAsia="宋体" w:cs="Times New Roman"/>
          <w:kern w:val="0"/>
          <w:sz w:val="28"/>
          <w:szCs w:val="28"/>
        </w:rPr>
        <w:t>（以下简称</w:t>
      </w:r>
      <w:r>
        <w:rPr>
          <w:rFonts w:hint="eastAsia" w:ascii="Times New Roman" w:hAnsi="Times New Roman" w:eastAsia="宋体" w:cs="Times New Roman"/>
          <w:kern w:val="0"/>
          <w:sz w:val="28"/>
          <w:szCs w:val="28"/>
        </w:rPr>
        <w:t>光辉</w:t>
      </w:r>
      <w:r>
        <w:rPr>
          <w:rFonts w:ascii="Times New Roman" w:hAnsi="Times New Roman" w:eastAsia="宋体" w:cs="Times New Roman"/>
          <w:kern w:val="0"/>
          <w:sz w:val="28"/>
          <w:szCs w:val="28"/>
          <w:lang w:eastAsia="zh-Hans"/>
        </w:rPr>
        <w:t>公司</w:t>
      </w:r>
      <w:r>
        <w:rPr>
          <w:rFonts w:ascii="Times New Roman" w:hAnsi="Times New Roman" w:eastAsia="宋体" w:cs="Times New Roman"/>
          <w:kern w:val="0"/>
          <w:sz w:val="28"/>
          <w:szCs w:val="28"/>
        </w:rPr>
        <w:t>）破产</w:t>
      </w:r>
      <w:r>
        <w:rPr>
          <w:rFonts w:ascii="Times New Roman" w:hAnsi="Times New Roman" w:eastAsia="宋体" w:cs="Times New Roman"/>
          <w:kern w:val="0"/>
          <w:sz w:val="28"/>
          <w:szCs w:val="28"/>
          <w:lang w:eastAsia="zh-Hans"/>
        </w:rPr>
        <w:t>清算</w:t>
      </w:r>
      <w:r>
        <w:rPr>
          <w:rFonts w:ascii="Times New Roman" w:hAnsi="Times New Roman" w:eastAsia="宋体" w:cs="Times New Roman"/>
          <w:kern w:val="0"/>
          <w:sz w:val="28"/>
          <w:szCs w:val="28"/>
        </w:rPr>
        <w:t>一案</w:t>
      </w:r>
      <w:r>
        <w:rPr>
          <w:rFonts w:ascii="Times New Roman" w:hAnsi="Times New Roman" w:eastAsia="宋体" w:cs="Times New Roman"/>
          <w:kern w:val="0"/>
          <w:sz w:val="28"/>
          <w:szCs w:val="28"/>
          <w:lang w:eastAsia="zh-Hans"/>
        </w:rPr>
        <w:t>，并于2023年8月14日</w:t>
      </w:r>
      <w:r>
        <w:rPr>
          <w:rFonts w:ascii="Times New Roman" w:hAnsi="Times New Roman" w:eastAsia="宋体" w:cs="Times New Roman"/>
          <w:kern w:val="0"/>
          <w:sz w:val="28"/>
          <w:szCs w:val="28"/>
        </w:rPr>
        <w:t>指定</w:t>
      </w:r>
      <w:r>
        <w:rPr>
          <w:rFonts w:ascii="Times New Roman" w:hAnsi="Times New Roman" w:eastAsia="宋体" w:cs="Times New Roman"/>
          <w:kern w:val="0"/>
          <w:sz w:val="28"/>
          <w:szCs w:val="28"/>
          <w:lang w:eastAsia="zh-Hans"/>
        </w:rPr>
        <w:t>江苏乐天律师事务所</w:t>
      </w:r>
      <w:r>
        <w:rPr>
          <w:rFonts w:hint="eastAsia" w:ascii="Times New Roman" w:hAnsi="Times New Roman" w:eastAsia="宋体" w:cs="Times New Roman"/>
          <w:kern w:val="0"/>
          <w:sz w:val="28"/>
          <w:szCs w:val="28"/>
          <w:lang w:eastAsia="zh-Hans"/>
        </w:rPr>
        <w:t>、</w:t>
      </w:r>
      <w:r>
        <w:rPr>
          <w:rFonts w:hint="eastAsia" w:ascii="Times New Roman" w:hAnsi="Times New Roman" w:eastAsia="宋体" w:cs="Times New Roman"/>
          <w:kern w:val="0"/>
          <w:sz w:val="28"/>
          <w:szCs w:val="28"/>
        </w:rPr>
        <w:t>常州汇丰会计师事务所</w:t>
      </w:r>
      <w:r>
        <w:rPr>
          <w:rFonts w:ascii="Times New Roman" w:hAnsi="Times New Roman" w:eastAsia="宋体" w:cs="Times New Roman"/>
          <w:kern w:val="0"/>
          <w:sz w:val="28"/>
          <w:szCs w:val="28"/>
        </w:rPr>
        <w:t>担任</w:t>
      </w:r>
      <w:r>
        <w:rPr>
          <w:rFonts w:hint="eastAsia" w:ascii="Times New Roman" w:hAnsi="Times New Roman" w:eastAsia="宋体" w:cs="Times New Roman"/>
          <w:kern w:val="0"/>
          <w:sz w:val="28"/>
          <w:szCs w:val="28"/>
        </w:rPr>
        <w:t>光辉</w:t>
      </w:r>
      <w:r>
        <w:rPr>
          <w:rFonts w:ascii="Times New Roman" w:hAnsi="Times New Roman" w:eastAsia="宋体" w:cs="Times New Roman"/>
          <w:kern w:val="0"/>
          <w:sz w:val="28"/>
          <w:szCs w:val="28"/>
        </w:rPr>
        <w:t>公司管理人</w:t>
      </w:r>
      <w:r>
        <w:rPr>
          <w:rFonts w:ascii="Times New Roman" w:hAnsi="Times New Roman" w:eastAsia="宋体" w:cs="Times New Roman"/>
          <w:kern w:val="0"/>
          <w:sz w:val="28"/>
          <w:szCs w:val="28"/>
          <w:lang w:eastAsia="zh-Hans"/>
        </w:rPr>
        <w:t>（以下简称管理人）</w:t>
      </w:r>
      <w:r>
        <w:rPr>
          <w:rFonts w:ascii="Times New Roman" w:hAnsi="Times New Roman" w:eastAsia="宋体" w:cs="Times New Roman"/>
          <w:kern w:val="0"/>
          <w:sz w:val="28"/>
          <w:szCs w:val="28"/>
        </w:rPr>
        <w:t>，</w:t>
      </w:r>
      <w:r>
        <w:rPr>
          <w:rFonts w:hint="eastAsia" w:ascii="Times New Roman" w:hAnsi="Times New Roman" w:eastAsia="宋体" w:cs="Times New Roman"/>
          <w:kern w:val="0"/>
          <w:sz w:val="28"/>
          <w:szCs w:val="28"/>
        </w:rPr>
        <w:t>尤震宇</w:t>
      </w:r>
      <w:r>
        <w:rPr>
          <w:rFonts w:ascii="Times New Roman" w:hAnsi="Times New Roman" w:eastAsia="宋体" w:cs="Times New Roman"/>
          <w:kern w:val="0"/>
          <w:sz w:val="28"/>
          <w:szCs w:val="28"/>
        </w:rPr>
        <w:t>为管理人的负责人。现</w:t>
      </w:r>
      <w:r>
        <w:rPr>
          <w:rFonts w:hint="eastAsia" w:ascii="Times New Roman" w:hAnsi="Times New Roman" w:eastAsia="宋体" w:cs="Times New Roman"/>
          <w:kern w:val="0"/>
          <w:sz w:val="28"/>
          <w:szCs w:val="28"/>
        </w:rPr>
        <w:t>管理人</w:t>
      </w:r>
      <w:r>
        <w:rPr>
          <w:rFonts w:ascii="Times New Roman" w:hAnsi="Times New Roman" w:eastAsia="宋体" w:cs="Times New Roman"/>
          <w:kern w:val="0"/>
          <w:sz w:val="28"/>
          <w:szCs w:val="28"/>
        </w:rPr>
        <w:t>就有关债权申报事项通知如下：</w:t>
      </w:r>
    </w:p>
    <w:p>
      <w:pPr>
        <w:spacing w:line="620" w:lineRule="exact"/>
        <w:ind w:firstLine="546" w:firstLineChars="195"/>
        <w:textAlignment w:val="baseline"/>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一、</w:t>
      </w:r>
      <w:r>
        <w:rPr>
          <w:rFonts w:ascii="Times New Roman" w:hAnsi="Times New Roman" w:eastAsia="宋体" w:cs="Times New Roman"/>
          <w:kern w:val="0"/>
          <w:sz w:val="28"/>
          <w:szCs w:val="28"/>
        </w:rPr>
        <w:t>请收到本通知后填写债权申报书，</w:t>
      </w:r>
      <w:r>
        <w:rPr>
          <w:rFonts w:hint="eastAsia" w:ascii="Times New Roman" w:hAnsi="Times New Roman" w:eastAsia="宋体" w:cs="Times New Roman"/>
          <w:kern w:val="0"/>
          <w:sz w:val="28"/>
          <w:szCs w:val="28"/>
        </w:rPr>
        <w:t>并</w:t>
      </w:r>
      <w:r>
        <w:rPr>
          <w:rFonts w:ascii="Times New Roman" w:hAnsi="Times New Roman" w:eastAsia="宋体" w:cs="Times New Roman"/>
          <w:kern w:val="0"/>
          <w:sz w:val="28"/>
          <w:szCs w:val="28"/>
        </w:rPr>
        <w:t>于2023年11月14日前向管理人申报债权，说明有无财产担保，</w:t>
      </w:r>
      <w:r>
        <w:rPr>
          <w:rFonts w:hint="eastAsia" w:ascii="Times New Roman" w:hAnsi="Times New Roman" w:eastAsia="宋体" w:cs="Times New Roman"/>
          <w:kern w:val="0"/>
          <w:sz w:val="28"/>
          <w:szCs w:val="28"/>
        </w:rPr>
        <w:t>同时</w:t>
      </w:r>
      <w:r>
        <w:rPr>
          <w:rFonts w:ascii="Times New Roman" w:hAnsi="Times New Roman" w:eastAsia="宋体" w:cs="Times New Roman"/>
          <w:kern w:val="0"/>
          <w:sz w:val="28"/>
          <w:szCs w:val="28"/>
        </w:rPr>
        <w:t>提交有关证明材料。逾期未申报债权的，</w:t>
      </w:r>
      <w:r>
        <w:rPr>
          <w:rFonts w:hint="eastAsia" w:ascii="Times New Roman" w:hAnsi="Times New Roman" w:eastAsia="宋体" w:cs="Times New Roman"/>
          <w:kern w:val="0"/>
          <w:sz w:val="28"/>
          <w:szCs w:val="28"/>
        </w:rPr>
        <w:t>债权人</w:t>
      </w:r>
      <w:r>
        <w:rPr>
          <w:rFonts w:ascii="Times New Roman" w:hAnsi="Times New Roman" w:eastAsia="宋体" w:cs="Times New Roman"/>
          <w:kern w:val="0"/>
          <w:sz w:val="28"/>
          <w:szCs w:val="28"/>
        </w:rPr>
        <w:t>自行承担相应法律后果。申报债权方式：邮寄申报或现场申报均可。如邮寄申报的，请债权人直接将债权申报材料邮寄给</w:t>
      </w:r>
      <w:r>
        <w:rPr>
          <w:rFonts w:hint="eastAsia" w:ascii="Times New Roman" w:hAnsi="Times New Roman" w:eastAsia="宋体" w:cs="Times New Roman"/>
          <w:kern w:val="0"/>
          <w:sz w:val="28"/>
          <w:szCs w:val="28"/>
        </w:rPr>
        <w:t>如下债权申报材料</w:t>
      </w:r>
      <w:r>
        <w:rPr>
          <w:rFonts w:ascii="Times New Roman" w:hAnsi="Times New Roman" w:eastAsia="宋体" w:cs="Times New Roman"/>
          <w:kern w:val="0"/>
          <w:sz w:val="28"/>
          <w:szCs w:val="28"/>
        </w:rPr>
        <w:t>收件人；如到现场申报，请</w:t>
      </w:r>
      <w:r>
        <w:rPr>
          <w:rFonts w:hint="eastAsia" w:ascii="Times New Roman" w:hAnsi="Times New Roman" w:eastAsia="宋体" w:cs="Times New Roman"/>
          <w:kern w:val="0"/>
          <w:sz w:val="28"/>
          <w:szCs w:val="28"/>
        </w:rPr>
        <w:t>债权人至</w:t>
      </w:r>
      <w:r>
        <w:rPr>
          <w:rFonts w:ascii="Times New Roman" w:hAnsi="Times New Roman" w:eastAsia="宋体" w:cs="Times New Roman"/>
          <w:kern w:val="0"/>
          <w:sz w:val="28"/>
          <w:szCs w:val="28"/>
          <w:lang w:eastAsia="zh-Hans"/>
        </w:rPr>
        <w:t>如下</w:t>
      </w:r>
      <w:r>
        <w:rPr>
          <w:rFonts w:ascii="Times New Roman" w:hAnsi="Times New Roman" w:eastAsia="宋体" w:cs="Times New Roman"/>
          <w:kern w:val="0"/>
          <w:sz w:val="28"/>
          <w:szCs w:val="28"/>
        </w:rPr>
        <w:t>债权申报地址申报。</w:t>
      </w:r>
    </w:p>
    <w:p>
      <w:pPr>
        <w:spacing w:line="620" w:lineRule="exact"/>
        <w:ind w:firstLine="561" w:firstLineChars="200"/>
        <w:textAlignment w:val="baseline"/>
        <w:rPr>
          <w:rFonts w:ascii="Times New Roman" w:hAnsi="Times New Roman" w:eastAsia="宋体" w:cs="Times New Roman"/>
          <w:b/>
          <w:bCs/>
          <w:sz w:val="28"/>
          <w:szCs w:val="28"/>
        </w:rPr>
      </w:pPr>
      <w:r>
        <w:rPr>
          <w:rFonts w:hint="eastAsia" w:ascii="Times New Roman" w:hAnsi="Times New Roman" w:eastAsia="宋体" w:cs="Times New Roman"/>
          <w:b/>
          <w:bCs/>
          <w:kern w:val="0"/>
          <w:sz w:val="28"/>
          <w:szCs w:val="28"/>
        </w:rPr>
        <w:t>债权申报</w:t>
      </w:r>
      <w:r>
        <w:rPr>
          <w:rFonts w:hint="eastAsia" w:ascii="Times New Roman" w:hAnsi="Times New Roman" w:eastAsia="宋体" w:cs="Times New Roman"/>
          <w:b/>
          <w:bCs/>
          <w:kern w:val="0"/>
          <w:sz w:val="28"/>
          <w:szCs w:val="28"/>
          <w:lang w:eastAsia="zh-Hans"/>
        </w:rPr>
        <w:t>地址</w:t>
      </w:r>
      <w:r>
        <w:rPr>
          <w:rFonts w:hint="eastAsia" w:ascii="Times New Roman" w:hAnsi="Times New Roman" w:eastAsia="宋体" w:cs="Times New Roman"/>
          <w:b/>
          <w:bCs/>
          <w:kern w:val="0"/>
          <w:sz w:val="28"/>
          <w:szCs w:val="28"/>
        </w:rPr>
        <w:t>：</w:t>
      </w:r>
      <w:r>
        <w:rPr>
          <w:rFonts w:hint="eastAsia" w:ascii="Times New Roman" w:hAnsi="Times New Roman" w:eastAsia="宋体" w:cs="Times New Roman"/>
          <w:kern w:val="0"/>
          <w:sz w:val="28"/>
          <w:szCs w:val="28"/>
        </w:rPr>
        <w:t>孙敏瑞；</w:t>
      </w:r>
      <w:r>
        <w:rPr>
          <w:rFonts w:hint="eastAsia" w:ascii="Times New Roman" w:hAnsi="Times New Roman" w:eastAsia="宋体" w:cs="Times New Roman"/>
          <w:kern w:val="0"/>
          <w:sz w:val="28"/>
          <w:szCs w:val="28"/>
          <w:lang w:eastAsia="zh-Hans"/>
        </w:rPr>
        <w:t>陈文婷；</w:t>
      </w:r>
      <w:r>
        <w:rPr>
          <w:rFonts w:hint="eastAsia" w:ascii="Times New Roman" w:hAnsi="Times New Roman" w:eastAsia="宋体" w:cs="Times New Roman"/>
          <w:kern w:val="0"/>
          <w:sz w:val="28"/>
          <w:szCs w:val="28"/>
        </w:rPr>
        <w:t>联系电话：1</w:t>
      </w:r>
      <w:r>
        <w:rPr>
          <w:rFonts w:ascii="Times New Roman" w:hAnsi="Times New Roman" w:eastAsia="宋体" w:cs="Times New Roman"/>
          <w:kern w:val="0"/>
          <w:sz w:val="28"/>
          <w:szCs w:val="28"/>
        </w:rPr>
        <w:t>7712300996</w:t>
      </w:r>
      <w:r>
        <w:rPr>
          <w:rFonts w:hint="eastAsia" w:ascii="Times New Roman" w:hAnsi="Times New Roman" w:eastAsia="宋体" w:cs="Times New Roman"/>
          <w:kern w:val="0"/>
          <w:sz w:val="28"/>
          <w:szCs w:val="28"/>
        </w:rPr>
        <w:t>；1507788627</w:t>
      </w:r>
      <w:r>
        <w:rPr>
          <w:rFonts w:ascii="Times New Roman" w:hAnsi="Times New Roman" w:eastAsia="宋体" w:cs="Times New Roman"/>
          <w:kern w:val="0"/>
          <w:sz w:val="28"/>
          <w:szCs w:val="28"/>
        </w:rPr>
        <w:t>5</w:t>
      </w:r>
      <w:r>
        <w:rPr>
          <w:rFonts w:hint="eastAsia" w:ascii="Times New Roman" w:hAnsi="Times New Roman" w:eastAsia="宋体" w:cs="Times New Roman"/>
          <w:kern w:val="0"/>
          <w:sz w:val="28"/>
          <w:szCs w:val="28"/>
          <w:lang w:eastAsia="zh-Hans"/>
        </w:rPr>
        <w:t>；</w:t>
      </w:r>
      <w:r>
        <w:rPr>
          <w:rFonts w:hint="eastAsia" w:ascii="Times New Roman" w:hAnsi="Times New Roman" w:eastAsia="宋体" w:cs="Times New Roman"/>
          <w:kern w:val="0"/>
          <w:sz w:val="28"/>
          <w:szCs w:val="28"/>
        </w:rPr>
        <w:t>邮编：213000。收件地址：江苏省</w:t>
      </w:r>
      <w:r>
        <w:rPr>
          <w:rFonts w:ascii="Times New Roman" w:hAnsi="Times New Roman" w:eastAsia="宋体" w:cs="Times New Roman"/>
          <w:kern w:val="0"/>
          <w:sz w:val="28"/>
          <w:szCs w:val="28"/>
        </w:rPr>
        <w:t>常州市新北区</w:t>
      </w:r>
      <w:r>
        <w:rPr>
          <w:rFonts w:ascii="Times New Roman" w:hAnsi="Times New Roman" w:eastAsia="宋体" w:cs="Times New Roman"/>
          <w:kern w:val="0"/>
          <w:sz w:val="28"/>
          <w:szCs w:val="28"/>
          <w:lang w:eastAsia="zh-Hans"/>
        </w:rPr>
        <w:t>龙锦路1259-1号16楼</w:t>
      </w:r>
      <w:r>
        <w:rPr>
          <w:rFonts w:hint="eastAsia" w:ascii="Times New Roman" w:hAnsi="Times New Roman" w:eastAsia="宋体" w:cs="Times New Roman"/>
          <w:kern w:val="0"/>
          <w:sz w:val="28"/>
          <w:szCs w:val="28"/>
          <w:lang w:eastAsia="zh-Hans"/>
        </w:rPr>
        <w:t>。</w:t>
      </w:r>
      <w:r>
        <w:rPr>
          <w:rFonts w:ascii="Times New Roman" w:hAnsi="Times New Roman" w:eastAsia="宋体" w:cs="Times New Roman"/>
          <w:kern w:val="0"/>
          <w:sz w:val="28"/>
          <w:szCs w:val="28"/>
        </w:rPr>
        <w:t>【</w:t>
      </w:r>
      <w:r>
        <w:rPr>
          <w:rFonts w:ascii="Times New Roman" w:hAnsi="Times New Roman" w:eastAsia="宋体" w:cs="Times New Roman"/>
          <w:b/>
          <w:bCs/>
          <w:i/>
          <w:iCs/>
          <w:kern w:val="0"/>
          <w:sz w:val="28"/>
          <w:szCs w:val="28"/>
          <w:u w:val="single"/>
        </w:rPr>
        <w:t>邮寄</w:t>
      </w:r>
      <w:r>
        <w:rPr>
          <w:rFonts w:hint="eastAsia" w:ascii="Times New Roman" w:hAnsi="Times New Roman" w:eastAsia="宋体" w:cs="Times New Roman"/>
          <w:b/>
          <w:bCs/>
          <w:i/>
          <w:iCs/>
          <w:kern w:val="0"/>
          <w:sz w:val="28"/>
          <w:szCs w:val="28"/>
          <w:u w:val="single"/>
        </w:rPr>
        <w:t>时</w:t>
      </w:r>
      <w:r>
        <w:rPr>
          <w:rFonts w:ascii="Times New Roman" w:hAnsi="Times New Roman" w:eastAsia="宋体" w:cs="Times New Roman"/>
          <w:b/>
          <w:bCs/>
          <w:i/>
          <w:iCs/>
          <w:kern w:val="0"/>
          <w:sz w:val="28"/>
          <w:szCs w:val="28"/>
          <w:u w:val="single"/>
        </w:rPr>
        <w:t>请务必备注：（2023）苏0404破48号</w:t>
      </w:r>
      <w:r>
        <w:rPr>
          <w:rFonts w:hint="eastAsia" w:ascii="Times New Roman" w:hAnsi="Times New Roman" w:eastAsia="宋体" w:cs="Times New Roman"/>
          <w:b/>
          <w:bCs/>
          <w:i/>
          <w:iCs/>
          <w:kern w:val="0"/>
          <w:sz w:val="28"/>
          <w:szCs w:val="28"/>
          <w:u w:val="single"/>
        </w:rPr>
        <w:t>光辉</w:t>
      </w:r>
      <w:r>
        <w:rPr>
          <w:rFonts w:ascii="Times New Roman" w:hAnsi="Times New Roman" w:eastAsia="宋体" w:cs="Times New Roman"/>
          <w:b/>
          <w:bCs/>
          <w:i/>
          <w:iCs/>
          <w:kern w:val="0"/>
          <w:sz w:val="28"/>
          <w:szCs w:val="28"/>
          <w:u w:val="single"/>
          <w:lang w:eastAsia="zh-Hans"/>
        </w:rPr>
        <w:t>公司</w:t>
      </w:r>
      <w:r>
        <w:rPr>
          <w:rFonts w:ascii="Times New Roman" w:hAnsi="Times New Roman" w:eastAsia="宋体" w:cs="Times New Roman"/>
          <w:b/>
          <w:bCs/>
          <w:i/>
          <w:iCs/>
          <w:kern w:val="0"/>
          <w:sz w:val="28"/>
          <w:szCs w:val="28"/>
          <w:u w:val="single"/>
        </w:rPr>
        <w:t>破产债权申报材料】</w:t>
      </w:r>
    </w:p>
    <w:p>
      <w:pPr>
        <w:pStyle w:val="15"/>
        <w:spacing w:line="620" w:lineRule="exact"/>
        <w:ind w:firstLine="560"/>
        <w:textAlignment w:val="baseline"/>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二、</w:t>
      </w:r>
      <w:r>
        <w:rPr>
          <w:rFonts w:ascii="Times New Roman" w:hAnsi="Times New Roman" w:eastAsia="宋体" w:cs="Times New Roman"/>
          <w:kern w:val="0"/>
          <w:sz w:val="28"/>
          <w:szCs w:val="28"/>
        </w:rPr>
        <w:t>申报债权</w:t>
      </w:r>
      <w:r>
        <w:rPr>
          <w:rFonts w:hint="eastAsia" w:ascii="Times New Roman" w:hAnsi="Times New Roman" w:eastAsia="宋体" w:cs="Times New Roman"/>
          <w:kern w:val="0"/>
          <w:sz w:val="28"/>
          <w:szCs w:val="28"/>
        </w:rPr>
        <w:t>时</w:t>
      </w:r>
      <w:r>
        <w:rPr>
          <w:rFonts w:ascii="Times New Roman" w:hAnsi="Times New Roman" w:eastAsia="宋体" w:cs="Times New Roman"/>
          <w:kern w:val="0"/>
          <w:sz w:val="28"/>
          <w:szCs w:val="28"/>
        </w:rPr>
        <w:t>应当提交合法有效的身份证明：债权人系自然人的，应提交身份证明</w:t>
      </w:r>
      <w:r>
        <w:rPr>
          <w:rFonts w:hint="eastAsia" w:ascii="Times New Roman" w:hAnsi="Times New Roman" w:eastAsia="宋体" w:cs="Times New Roman"/>
          <w:kern w:val="0"/>
          <w:sz w:val="28"/>
          <w:szCs w:val="28"/>
        </w:rPr>
        <w:t>（包括但不限于居民身份证、户口簿、护照、公安机关出具的临时身份证明）</w:t>
      </w:r>
      <w:r>
        <w:rPr>
          <w:rFonts w:ascii="Times New Roman" w:hAnsi="Times New Roman" w:eastAsia="宋体" w:cs="Times New Roman"/>
          <w:kern w:val="0"/>
          <w:sz w:val="28"/>
          <w:szCs w:val="28"/>
        </w:rPr>
        <w:t>；债权人</w:t>
      </w:r>
      <w:r>
        <w:rPr>
          <w:rFonts w:ascii="Times New Roman" w:hAnsi="Times New Roman" w:eastAsia="宋体" w:cs="Times New Roman"/>
          <w:sz w:val="28"/>
          <w:szCs w:val="28"/>
        </w:rPr>
        <w:t>系法人或者</w:t>
      </w:r>
      <w:r>
        <w:rPr>
          <w:rFonts w:hint="eastAsia" w:ascii="Times New Roman" w:hAnsi="Times New Roman" w:eastAsia="宋体" w:cs="Times New Roman"/>
          <w:sz w:val="28"/>
          <w:szCs w:val="28"/>
        </w:rPr>
        <w:t>非法人</w:t>
      </w:r>
      <w:r>
        <w:rPr>
          <w:rFonts w:ascii="Times New Roman" w:hAnsi="Times New Roman" w:eastAsia="宋体" w:cs="Times New Roman"/>
          <w:sz w:val="28"/>
          <w:szCs w:val="28"/>
        </w:rPr>
        <w:t>组织的，应提交营业执照、法定代表人身份证明书。如委托代理人的，应提交特别授权委托书和受托人身份证明，委托代理人是律师的，还应提交律师事务所的</w:t>
      </w:r>
      <w:r>
        <w:rPr>
          <w:rFonts w:hint="eastAsia" w:ascii="Times New Roman" w:hAnsi="Times New Roman" w:eastAsia="宋体" w:cs="Times New Roman"/>
          <w:sz w:val="28"/>
          <w:szCs w:val="28"/>
        </w:rPr>
        <w:t>公</w:t>
      </w:r>
      <w:r>
        <w:rPr>
          <w:rFonts w:ascii="Times New Roman" w:hAnsi="Times New Roman" w:eastAsia="宋体" w:cs="Times New Roman"/>
          <w:sz w:val="28"/>
          <w:szCs w:val="28"/>
        </w:rPr>
        <w:t>函、律师证复印件。</w:t>
      </w:r>
    </w:p>
    <w:p>
      <w:pPr>
        <w:pStyle w:val="15"/>
        <w:spacing w:line="620" w:lineRule="exact"/>
        <w:ind w:firstLine="560"/>
        <w:textAlignment w:val="baseline"/>
        <w:rPr>
          <w:rFonts w:ascii="Times New Roman" w:hAnsi="Times New Roman" w:eastAsia="宋体" w:cs="Times New Roman"/>
          <w:sz w:val="28"/>
          <w:szCs w:val="28"/>
        </w:rPr>
      </w:pPr>
      <w:r>
        <w:rPr>
          <w:rFonts w:hint="eastAsia" w:ascii="Times New Roman" w:hAnsi="Times New Roman" w:eastAsia="宋体" w:cs="Times New Roman"/>
          <w:kern w:val="0"/>
          <w:sz w:val="28"/>
          <w:szCs w:val="28"/>
        </w:rPr>
        <w:t>三、</w:t>
      </w:r>
      <w:r>
        <w:rPr>
          <w:rFonts w:ascii="Times New Roman" w:hAnsi="Times New Roman" w:eastAsia="宋体" w:cs="Times New Roman"/>
          <w:kern w:val="0"/>
          <w:sz w:val="28"/>
          <w:szCs w:val="28"/>
        </w:rPr>
        <w:t>如债权人知晓或掌握</w:t>
      </w:r>
      <w:r>
        <w:rPr>
          <w:rFonts w:hint="eastAsia" w:ascii="Times New Roman" w:hAnsi="Times New Roman" w:eastAsia="宋体" w:cs="Times New Roman"/>
          <w:kern w:val="0"/>
          <w:sz w:val="28"/>
          <w:szCs w:val="28"/>
        </w:rPr>
        <w:t>光辉</w:t>
      </w:r>
      <w:r>
        <w:rPr>
          <w:rFonts w:ascii="Times New Roman" w:hAnsi="Times New Roman" w:eastAsia="宋体" w:cs="Times New Roman"/>
          <w:kern w:val="0"/>
          <w:sz w:val="28"/>
          <w:szCs w:val="28"/>
          <w:lang w:eastAsia="zh-Hans"/>
        </w:rPr>
        <w:t>公司</w:t>
      </w:r>
      <w:r>
        <w:rPr>
          <w:rFonts w:ascii="Times New Roman" w:hAnsi="Times New Roman" w:eastAsia="宋体" w:cs="Times New Roman"/>
          <w:kern w:val="0"/>
          <w:sz w:val="28"/>
          <w:szCs w:val="28"/>
        </w:rPr>
        <w:t>财产（包括但不限于股东注册资本的出资不实或未到位、股东抽逃出资、行为人挪用资产、行为人侵占财产、公司或其股东等行为人无偿处分公司财产、应收款</w:t>
      </w:r>
      <w:r>
        <w:rPr>
          <w:rFonts w:hint="eastAsia" w:ascii="Times New Roman" w:hAnsi="Times New Roman" w:eastAsia="宋体" w:cs="Times New Roman"/>
          <w:kern w:val="0"/>
          <w:sz w:val="28"/>
          <w:szCs w:val="28"/>
        </w:rPr>
        <w:t>、预付款</w:t>
      </w:r>
      <w:r>
        <w:rPr>
          <w:rFonts w:ascii="Times New Roman" w:hAnsi="Times New Roman" w:eastAsia="宋体" w:cs="Times New Roman"/>
          <w:kern w:val="0"/>
          <w:sz w:val="28"/>
          <w:szCs w:val="28"/>
        </w:rPr>
        <w:t>）线索，均可向</w:t>
      </w:r>
      <w:r>
        <w:rPr>
          <w:rFonts w:ascii="Times New Roman" w:hAnsi="Times New Roman" w:eastAsia="宋体" w:cs="Times New Roman"/>
          <w:kern w:val="0"/>
          <w:sz w:val="28"/>
          <w:szCs w:val="28"/>
          <w:lang w:eastAsia="zh-Hans"/>
        </w:rPr>
        <w:t>钟楼法院</w:t>
      </w:r>
      <w:r>
        <w:rPr>
          <w:rFonts w:ascii="Times New Roman" w:hAnsi="Times New Roman" w:eastAsia="宋体" w:cs="Times New Roman"/>
          <w:kern w:val="0"/>
          <w:sz w:val="28"/>
          <w:szCs w:val="28"/>
        </w:rPr>
        <w:t>和管理人提供有价值线索，</w:t>
      </w:r>
      <w:r>
        <w:rPr>
          <w:rFonts w:ascii="Times New Roman" w:hAnsi="Times New Roman" w:eastAsia="宋体" w:cs="Times New Roman"/>
          <w:kern w:val="0"/>
          <w:sz w:val="28"/>
          <w:szCs w:val="28"/>
          <w:lang w:eastAsia="zh-Hans"/>
        </w:rPr>
        <w:t>管理人</w:t>
      </w:r>
      <w:r>
        <w:rPr>
          <w:rFonts w:ascii="Times New Roman" w:hAnsi="Times New Roman" w:eastAsia="宋体" w:cs="Times New Roman"/>
          <w:kern w:val="0"/>
          <w:sz w:val="28"/>
          <w:szCs w:val="28"/>
        </w:rPr>
        <w:t>将视情况根据债务人财产最大化、债权人利益最大化、成本与收益匹配原则依法处置。</w:t>
      </w:r>
    </w:p>
    <w:p>
      <w:pPr>
        <w:spacing w:line="360" w:lineRule="auto"/>
        <w:ind w:left="3990" w:leftChars="1900" w:right="232"/>
        <w:jc w:val="distribute"/>
        <w:textAlignment w:val="baseline"/>
        <w:rPr>
          <w:rFonts w:ascii="Times New Roman" w:hAnsi="Times New Roman" w:eastAsia="宋体" w:cs="Times New Roman"/>
          <w:sz w:val="28"/>
          <w:szCs w:val="28"/>
          <w:lang w:eastAsia="zh-Hans"/>
        </w:rPr>
      </w:pPr>
    </w:p>
    <w:p>
      <w:pPr>
        <w:spacing w:line="360" w:lineRule="auto"/>
        <w:ind w:left="4620" w:leftChars="2200" w:right="232"/>
        <w:jc w:val="distribute"/>
        <w:textAlignment w:val="baseline"/>
        <w:rPr>
          <w:rFonts w:ascii="Times New Roman" w:hAnsi="Times New Roman" w:eastAsia="宋体" w:cs="Times New Roman"/>
          <w:sz w:val="28"/>
          <w:szCs w:val="28"/>
        </w:rPr>
      </w:pPr>
      <w:r>
        <w:rPr>
          <w:rFonts w:hint="eastAsia" w:ascii="Times New Roman" w:hAnsi="Times New Roman" w:eastAsia="宋体" w:cs="Times New Roman"/>
          <w:sz w:val="28"/>
          <w:szCs w:val="28"/>
        </w:rPr>
        <w:t>江苏光辉灯具市场有限公司</w:t>
      </w:r>
      <w:r>
        <w:rPr>
          <w:rFonts w:ascii="Times New Roman" w:hAnsi="Times New Roman" w:eastAsia="宋体" w:cs="Times New Roman"/>
          <w:sz w:val="28"/>
          <w:szCs w:val="28"/>
        </w:rPr>
        <w:t>管理人</w:t>
      </w:r>
    </w:p>
    <w:p>
      <w:pPr>
        <w:spacing w:line="360" w:lineRule="auto"/>
        <w:ind w:left="4620" w:leftChars="2200" w:right="232"/>
        <w:jc w:val="distribute"/>
        <w:textAlignment w:val="baseline"/>
        <w:rPr>
          <w:rFonts w:ascii="Times New Roman" w:hAnsi="Times New Roman" w:eastAsia="宋体" w:cs="Times New Roman"/>
          <w:sz w:val="28"/>
          <w:szCs w:val="28"/>
        </w:rPr>
      </w:pPr>
      <w:r>
        <w:rPr>
          <w:rFonts w:ascii="Times New Roman" w:hAnsi="Times New Roman" w:eastAsia="宋体" w:cs="Times New Roman"/>
          <w:sz w:val="28"/>
          <w:szCs w:val="28"/>
        </w:rPr>
        <w:t>二〇二</w:t>
      </w:r>
      <w:r>
        <w:rPr>
          <w:rFonts w:ascii="Times New Roman" w:hAnsi="Times New Roman" w:eastAsia="宋体" w:cs="Times New Roman"/>
          <w:sz w:val="28"/>
          <w:szCs w:val="28"/>
          <w:lang w:eastAsia="zh-Hans"/>
        </w:rPr>
        <w:t>三</w:t>
      </w:r>
      <w:r>
        <w:rPr>
          <w:rFonts w:ascii="Times New Roman" w:hAnsi="Times New Roman" w:eastAsia="宋体" w:cs="Times New Roman"/>
          <w:sz w:val="28"/>
          <w:szCs w:val="28"/>
        </w:rPr>
        <w:t>年</w:t>
      </w:r>
      <w:r>
        <w:rPr>
          <w:rFonts w:hint="eastAsia" w:ascii="Times New Roman" w:hAnsi="Times New Roman" w:eastAsia="宋体" w:cs="Times New Roman"/>
          <w:sz w:val="28"/>
          <w:szCs w:val="28"/>
        </w:rPr>
        <w:t>八</w:t>
      </w:r>
      <w:r>
        <w:rPr>
          <w:rFonts w:ascii="Times New Roman" w:hAnsi="Times New Roman" w:eastAsia="宋体" w:cs="Times New Roman"/>
          <w:sz w:val="28"/>
          <w:szCs w:val="28"/>
        </w:rPr>
        <w:t>月</w:t>
      </w:r>
      <w:r>
        <w:rPr>
          <w:rFonts w:hint="eastAsia" w:ascii="Times New Roman" w:hAnsi="Times New Roman" w:eastAsia="宋体" w:cs="Times New Roman"/>
          <w:sz w:val="28"/>
          <w:szCs w:val="28"/>
        </w:rPr>
        <w:t>二十二</w:t>
      </w:r>
      <w:r>
        <w:rPr>
          <w:rFonts w:ascii="Times New Roman" w:hAnsi="Times New Roman" w:eastAsia="宋体" w:cs="Times New Roman"/>
          <w:sz w:val="28"/>
          <w:szCs w:val="28"/>
        </w:rPr>
        <w:t>日</w:t>
      </w:r>
    </w:p>
    <w:p>
      <w:pPr>
        <w:spacing w:line="360" w:lineRule="auto"/>
        <w:ind w:left="4830" w:leftChars="2300" w:right="232"/>
        <w:jc w:val="distribute"/>
        <w:textAlignment w:val="baseline"/>
        <w:rPr>
          <w:rFonts w:ascii="Times New Roman" w:hAnsi="Times New Roman" w:eastAsia="宋体" w:cs="Times New Roman"/>
          <w:sz w:val="28"/>
          <w:szCs w:val="28"/>
        </w:rPr>
      </w:pPr>
    </w:p>
    <w:p>
      <w:pPr>
        <w:rPr>
          <w:rFonts w:ascii="Times New Roman" w:hAnsi="Times New Roman" w:eastAsia="宋体" w:cs="Times New Roman"/>
          <w:b/>
          <w:bCs/>
          <w:sz w:val="28"/>
          <w:szCs w:val="28"/>
        </w:rPr>
      </w:pPr>
      <w:r>
        <w:rPr>
          <w:rFonts w:ascii="Times New Roman" w:hAnsi="Times New Roman" w:eastAsia="宋体" w:cs="Times New Roman"/>
          <w:b/>
          <w:bCs/>
          <w:sz w:val="28"/>
          <w:szCs w:val="28"/>
        </w:rPr>
        <w:t>附：</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常州市钟楼区人民法院</w:t>
      </w:r>
      <w:r>
        <w:rPr>
          <w:rFonts w:ascii="Times New Roman" w:hAnsi="Times New Roman" w:eastAsia="宋体" w:cs="Times New Roman"/>
          <w:sz w:val="28"/>
          <w:szCs w:val="28"/>
        </w:rPr>
        <w:t>（2023）苏0404破</w:t>
      </w:r>
      <w:r>
        <w:rPr>
          <w:rFonts w:ascii="Times New Roman" w:hAnsi="Times New Roman" w:eastAsia="宋体" w:cs="Times New Roman"/>
          <w:sz w:val="28"/>
          <w:szCs w:val="28"/>
          <w:lang w:eastAsia="zh-Hans"/>
        </w:rPr>
        <w:t>申53</w:t>
      </w:r>
      <w:r>
        <w:rPr>
          <w:rFonts w:ascii="Times New Roman" w:hAnsi="Times New Roman" w:eastAsia="宋体" w:cs="Times New Roman"/>
          <w:sz w:val="28"/>
          <w:szCs w:val="28"/>
        </w:rPr>
        <w:t>号民事裁定书一份；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常州市钟楼区人民法院</w:t>
      </w:r>
      <w:r>
        <w:rPr>
          <w:rFonts w:ascii="Times New Roman" w:hAnsi="Times New Roman" w:eastAsia="宋体" w:cs="Times New Roman"/>
          <w:sz w:val="28"/>
          <w:szCs w:val="28"/>
        </w:rPr>
        <w:t>（2023）苏0404破48号决定书一份；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常州市钟楼区人民法院</w:t>
      </w:r>
      <w:r>
        <w:rPr>
          <w:rFonts w:ascii="Times New Roman" w:hAnsi="Times New Roman" w:eastAsia="宋体" w:cs="Times New Roman"/>
          <w:sz w:val="28"/>
          <w:szCs w:val="28"/>
        </w:rPr>
        <w:t>（2023）苏0404破48号</w:t>
      </w:r>
      <w:r>
        <w:rPr>
          <w:rFonts w:ascii="Times New Roman" w:hAnsi="Times New Roman" w:eastAsia="宋体" w:cs="Times New Roman"/>
          <w:sz w:val="28"/>
          <w:szCs w:val="28"/>
          <w:lang w:eastAsia="zh-Hans"/>
        </w:rPr>
        <w:t>公告</w:t>
      </w:r>
      <w:r>
        <w:rPr>
          <w:rFonts w:ascii="Times New Roman" w:hAnsi="Times New Roman" w:eastAsia="宋体" w:cs="Times New Roman"/>
          <w:sz w:val="28"/>
          <w:szCs w:val="28"/>
        </w:rPr>
        <w:t>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常州市钟楼区人民法院</w:t>
      </w:r>
      <w:r>
        <w:rPr>
          <w:rFonts w:ascii="Times New Roman" w:hAnsi="Times New Roman" w:eastAsia="宋体" w:cs="Times New Roman"/>
          <w:sz w:val="28"/>
          <w:szCs w:val="28"/>
        </w:rPr>
        <w:t>（2023）苏0404破48号</w:t>
      </w:r>
      <w:r>
        <w:rPr>
          <w:rFonts w:ascii="Times New Roman" w:hAnsi="Times New Roman" w:eastAsia="宋体" w:cs="Times New Roman"/>
          <w:sz w:val="28"/>
          <w:szCs w:val="28"/>
          <w:lang w:eastAsia="zh-Hans"/>
        </w:rPr>
        <w:t>之二通知书</w:t>
      </w:r>
      <w:r>
        <w:rPr>
          <w:rFonts w:ascii="Times New Roman" w:hAnsi="Times New Roman" w:eastAsia="宋体" w:cs="Times New Roman"/>
          <w:sz w:val="28"/>
          <w:szCs w:val="28"/>
        </w:rPr>
        <w:t>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常州市钟楼区人民法院</w:t>
      </w:r>
      <w:r>
        <w:rPr>
          <w:rFonts w:ascii="Times New Roman" w:hAnsi="Times New Roman" w:eastAsia="宋体" w:cs="Times New Roman"/>
          <w:sz w:val="28"/>
          <w:szCs w:val="28"/>
        </w:rPr>
        <w:t>（2023）苏0404破48号</w:t>
      </w:r>
      <w:r>
        <w:rPr>
          <w:rFonts w:ascii="Times New Roman" w:hAnsi="Times New Roman" w:eastAsia="宋体" w:cs="Times New Roman"/>
          <w:sz w:val="28"/>
          <w:szCs w:val="28"/>
          <w:lang w:eastAsia="zh-Hans"/>
        </w:rPr>
        <w:t>之</w:t>
      </w:r>
      <w:r>
        <w:rPr>
          <w:rFonts w:hint="eastAsia" w:ascii="Times New Roman" w:hAnsi="Times New Roman" w:eastAsia="宋体" w:cs="Times New Roman"/>
          <w:sz w:val="28"/>
          <w:szCs w:val="28"/>
          <w:lang w:val="en-US" w:eastAsia="zh-Hans"/>
        </w:rPr>
        <w:t>三</w:t>
      </w:r>
      <w:r>
        <w:rPr>
          <w:rFonts w:ascii="Times New Roman" w:hAnsi="Times New Roman" w:eastAsia="宋体" w:cs="Times New Roman"/>
          <w:sz w:val="28"/>
          <w:szCs w:val="28"/>
          <w:lang w:eastAsia="zh-Hans"/>
        </w:rPr>
        <w:t>通知书</w:t>
      </w:r>
      <w:r>
        <w:rPr>
          <w:rFonts w:ascii="Times New Roman" w:hAnsi="Times New Roman" w:eastAsia="宋体" w:cs="Times New Roman"/>
          <w:sz w:val="28"/>
          <w:szCs w:val="28"/>
        </w:rPr>
        <w:t>一份</w:t>
      </w:r>
      <w:r>
        <w:rPr>
          <w:rFonts w:hint="eastAsia" w:ascii="Times New Roman" w:hAnsi="Times New Roman" w:eastAsia="宋体" w:cs="Times New Roman"/>
          <w:sz w:val="28"/>
          <w:szCs w:val="28"/>
          <w:lang w:eastAsia="zh-Hans"/>
        </w:rPr>
        <w:t>；</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破产债权申报说明一份；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债权申报表（空白）一份；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债权申报人递交证据材料/文件清单及其确认送达地址（空白）一份；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债权申报书（空白）一份；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授权委托书（空白）一份；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法定代表人身份证明书（空白）一份</w:t>
      </w:r>
      <w:r>
        <w:rPr>
          <w:rFonts w:ascii="Times New Roman" w:hAnsi="Times New Roman" w:eastAsia="宋体" w:cs="Times New Roman"/>
          <w:b/>
          <w:bCs/>
          <w:i/>
          <w:iCs/>
          <w:sz w:val="28"/>
          <w:szCs w:val="28"/>
          <w:u w:val="single"/>
        </w:rPr>
        <w:t>【仅</w:t>
      </w:r>
      <w:r>
        <w:rPr>
          <w:rFonts w:hint="eastAsia" w:ascii="Times New Roman" w:hAnsi="Times New Roman" w:eastAsia="宋体" w:cs="Times New Roman"/>
          <w:b/>
          <w:bCs/>
          <w:i/>
          <w:iCs/>
          <w:sz w:val="28"/>
          <w:szCs w:val="28"/>
          <w:u w:val="single"/>
        </w:rPr>
        <w:t>法人或非法人组织</w:t>
      </w:r>
      <w:r>
        <w:rPr>
          <w:rFonts w:ascii="Times New Roman" w:hAnsi="Times New Roman" w:eastAsia="宋体" w:cs="Times New Roman"/>
          <w:b/>
          <w:bCs/>
          <w:i/>
          <w:iCs/>
          <w:sz w:val="28"/>
          <w:szCs w:val="28"/>
          <w:u w:val="single"/>
        </w:rPr>
        <w:t>适用，自然人申报债权无需提供</w:t>
      </w:r>
      <w:r>
        <w:rPr>
          <w:rFonts w:hint="eastAsia" w:ascii="Times New Roman" w:hAnsi="Times New Roman" w:eastAsia="宋体" w:cs="Times New Roman"/>
          <w:b/>
          <w:bCs/>
          <w:i/>
          <w:iCs/>
          <w:sz w:val="28"/>
          <w:szCs w:val="28"/>
          <w:u w:val="single"/>
        </w:rPr>
        <w:t>；如企业为法人，则填写法定代表人；如企业为非法人组织，则填写负责人或执行事务合伙人或委派代表】</w:t>
      </w:r>
      <w:r>
        <w:rPr>
          <w:rFonts w:ascii="Times New Roman" w:hAnsi="Times New Roman" w:eastAsia="宋体" w:cs="Times New Roman"/>
          <w:sz w:val="28"/>
          <w:szCs w:val="28"/>
        </w:rPr>
        <w:t>；</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债权人送达地址</w:t>
      </w:r>
      <w:r>
        <w:rPr>
          <w:rFonts w:hint="eastAsia" w:ascii="Times New Roman" w:hAnsi="Times New Roman" w:eastAsia="宋体" w:cs="Times New Roman"/>
          <w:sz w:val="28"/>
          <w:szCs w:val="28"/>
        </w:rPr>
        <w:t>及召开债权人网络会议（如用）</w:t>
      </w:r>
      <w:r>
        <w:rPr>
          <w:rFonts w:ascii="Times New Roman" w:hAnsi="Times New Roman" w:eastAsia="宋体" w:cs="Times New Roman"/>
          <w:sz w:val="28"/>
          <w:szCs w:val="28"/>
        </w:rPr>
        <w:t>等相关信息确认书（空白）一份；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无虚假申报破产债权承诺书一份；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举报涉黑涉恶线索告知书一份；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rPr>
        <w:t>债务人应收款/财产线索征集表一份；</w:t>
      </w:r>
    </w:p>
    <w:p>
      <w:pPr>
        <w:numPr>
          <w:ilvl w:val="0"/>
          <w:numId w:val="2"/>
        </w:numPr>
        <w:spacing w:line="500" w:lineRule="exact"/>
        <w:rPr>
          <w:rFonts w:ascii="Times New Roman" w:hAnsi="Times New Roman" w:eastAsia="宋体" w:cs="Times New Roman"/>
          <w:sz w:val="28"/>
          <w:szCs w:val="28"/>
        </w:rPr>
      </w:pPr>
      <w:r>
        <w:rPr>
          <w:rFonts w:ascii="Times New Roman" w:hAnsi="Times New Roman" w:eastAsia="宋体" w:cs="Times New Roman"/>
          <w:sz w:val="28"/>
          <w:szCs w:val="28"/>
          <w:lang w:eastAsia="zh-Hans"/>
        </w:rPr>
        <w:t>送达回证（空白）一份。</w:t>
      </w:r>
    </w:p>
    <w:p>
      <w:pPr>
        <w:pStyle w:val="12"/>
        <w:adjustRightInd w:val="0"/>
        <w:snapToGrid w:val="0"/>
        <w:spacing w:line="480" w:lineRule="auto"/>
        <w:ind w:firstLine="0" w:firstLineChars="0"/>
        <w:contextualSpacing/>
        <w:jc w:val="right"/>
        <w:rPr>
          <w:rFonts w:ascii="Times New Roman" w:hAnsi="Times New Roman" w:eastAsia="宋体" w:cs="Times New Roman"/>
          <w:bCs/>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51" w:right="1174" w:bottom="1527" w:left="1659" w:header="882" w:footer="988" w:gutter="0"/>
          <w:cols w:space="720" w:num="1"/>
        </w:sectPr>
      </w:pPr>
    </w:p>
    <w:p>
      <w:pPr>
        <w:spacing w:before="240" w:after="60"/>
        <w:jc w:val="center"/>
        <w:outlineLvl w:val="0"/>
        <w:rPr>
          <w:rFonts w:ascii="Times New Roman" w:hAnsi="Times New Roman" w:eastAsia="宋体" w:cs="Times New Roman"/>
          <w:b/>
          <w:bCs/>
          <w:sz w:val="32"/>
          <w:szCs w:val="32"/>
        </w:rPr>
      </w:pPr>
      <w:r>
        <w:rPr>
          <w:rFonts w:ascii="Times New Roman" w:hAnsi="Times New Roman" w:eastAsia="宋体" w:cs="Times New Roman"/>
          <w:b/>
          <w:bCs/>
          <w:sz w:val="32"/>
          <w:szCs w:val="32"/>
        </w:rPr>
        <w:t xml:space="preserve">破产债权申报说明 </w:t>
      </w:r>
    </w:p>
    <w:p>
      <w:pPr>
        <w:adjustRightInd w:val="0"/>
        <w:snapToGrid w:val="0"/>
        <w:spacing w:line="48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敬启者： </w:t>
      </w:r>
    </w:p>
    <w:p>
      <w:pPr>
        <w:adjustRightInd w:val="0"/>
        <w:snapToGrid w:val="0"/>
        <w:spacing w:line="400" w:lineRule="exact"/>
        <w:ind w:firstLine="480" w:firstLineChars="200"/>
        <w:rPr>
          <w:rFonts w:ascii="Times New Roman" w:hAnsi="Times New Roman" w:eastAsia="宋体" w:cs="Times New Roman"/>
          <w:sz w:val="24"/>
          <w:szCs w:val="24"/>
          <w:lang w:eastAsia="zh-Hans"/>
        </w:rPr>
      </w:pPr>
      <w:r>
        <w:rPr>
          <w:rFonts w:hint="eastAsia" w:ascii="Times New Roman" w:hAnsi="Times New Roman" w:eastAsia="宋体" w:cs="Times New Roman"/>
          <w:sz w:val="24"/>
          <w:szCs w:val="24"/>
        </w:rPr>
        <w:t>江苏省</w:t>
      </w:r>
      <w:r>
        <w:rPr>
          <w:rFonts w:ascii="Times New Roman" w:hAnsi="Times New Roman" w:eastAsia="宋体" w:cs="Times New Roman"/>
          <w:sz w:val="24"/>
          <w:szCs w:val="24"/>
          <w:lang w:eastAsia="zh-Hans"/>
        </w:rPr>
        <w:t>常州市</w:t>
      </w:r>
      <w:r>
        <w:rPr>
          <w:rFonts w:hint="eastAsia" w:ascii="Times New Roman" w:hAnsi="Times New Roman" w:eastAsia="宋体" w:cs="Times New Roman"/>
          <w:sz w:val="24"/>
          <w:szCs w:val="24"/>
        </w:rPr>
        <w:t>钟楼</w:t>
      </w:r>
      <w:r>
        <w:rPr>
          <w:rFonts w:ascii="Times New Roman" w:hAnsi="Times New Roman" w:eastAsia="宋体" w:cs="Times New Roman"/>
          <w:sz w:val="24"/>
          <w:szCs w:val="24"/>
          <w:lang w:eastAsia="zh-Hans"/>
        </w:rPr>
        <w:t>区人民法院（以下简称</w:t>
      </w:r>
      <w:r>
        <w:rPr>
          <w:rFonts w:hint="eastAsia" w:ascii="Times New Roman" w:hAnsi="Times New Roman" w:eastAsia="宋体" w:cs="Times New Roman"/>
          <w:sz w:val="24"/>
          <w:szCs w:val="24"/>
        </w:rPr>
        <w:t>钟楼</w:t>
      </w:r>
      <w:r>
        <w:rPr>
          <w:rFonts w:ascii="Times New Roman" w:hAnsi="Times New Roman" w:eastAsia="宋体" w:cs="Times New Roman"/>
          <w:sz w:val="24"/>
          <w:szCs w:val="24"/>
          <w:lang w:eastAsia="zh-Hans"/>
        </w:rPr>
        <w:t>法院）在执行</w:t>
      </w:r>
      <w:r>
        <w:rPr>
          <w:rFonts w:hint="eastAsia" w:ascii="Times New Roman" w:hAnsi="Times New Roman" w:eastAsia="宋体" w:cs="Times New Roman"/>
          <w:sz w:val="24"/>
          <w:szCs w:val="24"/>
        </w:rPr>
        <w:t>中国华融资产管理股份有限公司江苏</w:t>
      </w:r>
      <w:r>
        <w:rPr>
          <w:rFonts w:hint="eastAsia" w:ascii="Times New Roman" w:hAnsi="Times New Roman" w:eastAsia="宋体" w:cs="Times New Roman"/>
          <w:sz w:val="24"/>
          <w:szCs w:val="24"/>
          <w:lang w:val="en-US" w:eastAsia="zh-Hans"/>
        </w:rPr>
        <w:t>省</w:t>
      </w:r>
      <w:r>
        <w:rPr>
          <w:rFonts w:hint="eastAsia" w:ascii="Times New Roman" w:hAnsi="Times New Roman" w:eastAsia="宋体" w:cs="Times New Roman"/>
          <w:sz w:val="24"/>
          <w:szCs w:val="24"/>
        </w:rPr>
        <w:t>分公司</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lang w:eastAsia="zh-Hans"/>
        </w:rPr>
        <w:t>以下简称</w:t>
      </w:r>
      <w:r>
        <w:rPr>
          <w:rFonts w:hint="eastAsia" w:ascii="Times New Roman" w:hAnsi="Times New Roman" w:eastAsia="宋体" w:cs="Times New Roman"/>
          <w:sz w:val="24"/>
          <w:szCs w:val="24"/>
          <w:lang w:val="en-US" w:eastAsia="zh-Hans"/>
        </w:rPr>
        <w:t>华融公司</w:t>
      </w:r>
      <w:r>
        <w:rPr>
          <w:rFonts w:ascii="Times New Roman" w:hAnsi="Times New Roman" w:eastAsia="宋体" w:cs="Times New Roman"/>
          <w:sz w:val="24"/>
          <w:szCs w:val="24"/>
          <w:lang w:eastAsia="zh-Hans"/>
        </w:rPr>
        <w:t>）与</w:t>
      </w:r>
      <w:r>
        <w:rPr>
          <w:rFonts w:hint="eastAsia" w:ascii="Times New Roman" w:hAnsi="Times New Roman" w:eastAsia="宋体" w:cs="Times New Roman"/>
          <w:sz w:val="24"/>
          <w:szCs w:val="24"/>
        </w:rPr>
        <w:t>江苏光辉灯具市场有限公司</w:t>
      </w:r>
      <w:r>
        <w:rPr>
          <w:rFonts w:ascii="Times New Roman" w:hAnsi="Times New Roman" w:eastAsia="宋体" w:cs="Times New Roman"/>
          <w:sz w:val="24"/>
          <w:szCs w:val="24"/>
          <w:lang w:eastAsia="zh-Hans"/>
        </w:rPr>
        <w:t>（以下简称</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hint="eastAsia" w:ascii="Times New Roman" w:hAnsi="Times New Roman" w:eastAsia="宋体" w:cs="Times New Roman"/>
          <w:sz w:val="24"/>
          <w:szCs w:val="24"/>
        </w:rPr>
        <w:t>金融借款合同</w:t>
      </w:r>
      <w:r>
        <w:rPr>
          <w:rFonts w:ascii="Times New Roman" w:hAnsi="Times New Roman" w:eastAsia="宋体" w:cs="Times New Roman"/>
          <w:sz w:val="24"/>
          <w:szCs w:val="24"/>
          <w:lang w:eastAsia="zh-Hans"/>
        </w:rPr>
        <w:t>纠纷</w:t>
      </w:r>
      <w:r>
        <w:rPr>
          <w:rFonts w:hint="eastAsia" w:ascii="Times New Roman" w:hAnsi="Times New Roman" w:eastAsia="宋体" w:cs="Times New Roman"/>
          <w:sz w:val="24"/>
          <w:szCs w:val="24"/>
        </w:rPr>
        <w:t>案件过程</w:t>
      </w:r>
      <w:r>
        <w:rPr>
          <w:rFonts w:ascii="Times New Roman" w:hAnsi="Times New Roman" w:eastAsia="宋体" w:cs="Times New Roman"/>
          <w:sz w:val="24"/>
          <w:szCs w:val="24"/>
          <w:lang w:eastAsia="zh-Hans"/>
        </w:rPr>
        <w:t>中，经</w:t>
      </w:r>
      <w:r>
        <w:rPr>
          <w:rFonts w:hint="eastAsia" w:ascii="Times New Roman" w:hAnsi="Times New Roman" w:eastAsia="宋体" w:cs="Times New Roman"/>
          <w:sz w:val="24"/>
          <w:szCs w:val="24"/>
          <w:lang w:val="en-US" w:eastAsia="zh-Hans"/>
        </w:rPr>
        <w:t>华融公司</w:t>
      </w:r>
      <w:r>
        <w:rPr>
          <w:rFonts w:ascii="Times New Roman" w:hAnsi="Times New Roman" w:eastAsia="宋体" w:cs="Times New Roman"/>
          <w:sz w:val="24"/>
          <w:szCs w:val="24"/>
          <w:lang w:eastAsia="zh-Hans"/>
        </w:rPr>
        <w:t>同意，</w:t>
      </w:r>
      <w:r>
        <w:rPr>
          <w:rFonts w:hint="eastAsia" w:ascii="Times New Roman" w:hAnsi="Times New Roman" w:eastAsia="宋体" w:cs="Times New Roman"/>
          <w:sz w:val="24"/>
          <w:szCs w:val="24"/>
        </w:rPr>
        <w:t>钟楼法院</w:t>
      </w:r>
      <w:r>
        <w:rPr>
          <w:rFonts w:ascii="Times New Roman" w:hAnsi="Times New Roman" w:eastAsia="宋体" w:cs="Times New Roman"/>
          <w:sz w:val="24"/>
          <w:szCs w:val="24"/>
          <w:lang w:eastAsia="zh-Hans"/>
        </w:rPr>
        <w:t>决定将</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公司作为被执行人的案件移送</w:t>
      </w:r>
      <w:r>
        <w:rPr>
          <w:rFonts w:hint="eastAsia" w:ascii="Times New Roman" w:hAnsi="Times New Roman" w:eastAsia="宋体" w:cs="Times New Roman"/>
          <w:sz w:val="24"/>
          <w:szCs w:val="24"/>
        </w:rPr>
        <w:t>进行</w:t>
      </w:r>
      <w:r>
        <w:rPr>
          <w:rFonts w:ascii="Times New Roman" w:hAnsi="Times New Roman" w:eastAsia="宋体" w:cs="Times New Roman"/>
          <w:sz w:val="24"/>
          <w:szCs w:val="24"/>
          <w:lang w:eastAsia="zh-Hans"/>
        </w:rPr>
        <w:t>破产审查。钟楼法院依法组成合议庭进行审查并</w:t>
      </w:r>
      <w:r>
        <w:rPr>
          <w:rFonts w:hint="eastAsia" w:ascii="Times New Roman" w:hAnsi="Times New Roman" w:eastAsia="宋体" w:cs="Times New Roman"/>
          <w:sz w:val="24"/>
          <w:szCs w:val="24"/>
        </w:rPr>
        <w:t>向光辉公司发出了</w:t>
      </w:r>
      <w:r>
        <w:rPr>
          <w:rFonts w:hint="eastAsia" w:ascii="Times New Roman" w:hAnsi="Times New Roman" w:eastAsia="宋体" w:cs="Times New Roman"/>
          <w:sz w:val="24"/>
          <w:szCs w:val="24"/>
          <w:lang w:eastAsia="zh-Hans"/>
        </w:rPr>
        <w:t>通</w:t>
      </w:r>
      <w:r>
        <w:rPr>
          <w:rFonts w:ascii="Times New Roman" w:hAnsi="Times New Roman" w:eastAsia="宋体" w:cs="Times New Roman"/>
          <w:sz w:val="24"/>
          <w:szCs w:val="24"/>
          <w:lang w:eastAsia="zh-Hans"/>
        </w:rPr>
        <w:t>知，本案现已审查完毕。</w:t>
      </w:r>
    </w:p>
    <w:p>
      <w:pPr>
        <w:adjustRightInd w:val="0"/>
        <w:snapToGrid w:val="0"/>
        <w:spacing w:line="400" w:lineRule="exact"/>
        <w:ind w:firstLine="480" w:firstLineChars="200"/>
        <w:rPr>
          <w:rFonts w:ascii="Times New Roman" w:hAnsi="Times New Roman" w:eastAsia="宋体" w:cs="Times New Roman"/>
          <w:sz w:val="24"/>
          <w:szCs w:val="24"/>
          <w:lang w:eastAsia="zh-Hans"/>
        </w:rPr>
      </w:pPr>
      <w:r>
        <w:rPr>
          <w:rFonts w:ascii="Times New Roman" w:hAnsi="Times New Roman" w:eastAsia="宋体" w:cs="Times New Roman"/>
          <w:sz w:val="24"/>
          <w:szCs w:val="24"/>
          <w:lang w:eastAsia="zh-Hans"/>
        </w:rPr>
        <w:t>钟楼法院查明：</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hint="eastAsia" w:ascii="Times New Roman" w:hAnsi="Times New Roman" w:eastAsia="宋体" w:cs="Times New Roman"/>
          <w:sz w:val="24"/>
          <w:szCs w:val="24"/>
        </w:rPr>
        <w:t>成立于</w:t>
      </w:r>
      <w:r>
        <w:rPr>
          <w:rFonts w:ascii="Times New Roman" w:hAnsi="Times New Roman" w:eastAsia="宋体" w:cs="Times New Roman"/>
          <w:sz w:val="24"/>
          <w:szCs w:val="24"/>
          <w:lang w:eastAsia="zh-Hans"/>
        </w:rPr>
        <w:t>1993年3月27日，</w:t>
      </w:r>
      <w:r>
        <w:rPr>
          <w:rFonts w:hint="eastAsia" w:ascii="Times New Roman" w:hAnsi="Times New Roman" w:eastAsia="宋体" w:cs="Times New Roman"/>
          <w:sz w:val="24"/>
          <w:szCs w:val="24"/>
        </w:rPr>
        <w:t>企业类型为有限责任公司（自然人投资或控股），股东为徐光军（持股比例9</w:t>
      </w:r>
      <w:r>
        <w:rPr>
          <w:rFonts w:ascii="Times New Roman" w:hAnsi="Times New Roman" w:eastAsia="宋体" w:cs="Times New Roman"/>
          <w:sz w:val="24"/>
          <w:szCs w:val="24"/>
        </w:rPr>
        <w:t>7%</w:t>
      </w:r>
      <w:r>
        <w:rPr>
          <w:rFonts w:hint="eastAsia" w:ascii="Times New Roman" w:hAnsi="Times New Roman" w:eastAsia="宋体" w:cs="Times New Roman"/>
          <w:sz w:val="24"/>
          <w:szCs w:val="24"/>
        </w:rPr>
        <w:t>）、潘汉琴（持股比例3</w:t>
      </w:r>
      <w:r>
        <w:rPr>
          <w:rFonts w:ascii="Times New Roman" w:hAnsi="Times New Roman" w:eastAsia="宋体" w:cs="Times New Roman"/>
          <w:sz w:val="24"/>
          <w:szCs w:val="24"/>
        </w:rPr>
        <w:t>%</w:t>
      </w:r>
      <w:r>
        <w:rPr>
          <w:rFonts w:hint="eastAsia" w:ascii="Times New Roman" w:hAnsi="Times New Roman" w:eastAsia="宋体" w:cs="Times New Roman"/>
          <w:sz w:val="24"/>
          <w:szCs w:val="24"/>
        </w:rPr>
        <w:t>），注册资本</w:t>
      </w:r>
      <w:r>
        <w:rPr>
          <w:rFonts w:ascii="Times New Roman" w:hAnsi="Times New Roman" w:eastAsia="宋体" w:cs="Times New Roman"/>
          <w:sz w:val="24"/>
          <w:szCs w:val="24"/>
        </w:rPr>
        <w:t>6000</w:t>
      </w:r>
      <w:r>
        <w:rPr>
          <w:rFonts w:hint="eastAsia" w:ascii="Times New Roman" w:hAnsi="Times New Roman" w:eastAsia="宋体" w:cs="Times New Roman"/>
          <w:sz w:val="24"/>
          <w:szCs w:val="24"/>
        </w:rPr>
        <w:t>万元，</w:t>
      </w:r>
      <w:r>
        <w:rPr>
          <w:rFonts w:hint="eastAsia" w:ascii="Times New Roman" w:hAnsi="Times New Roman" w:eastAsia="宋体" w:cs="Times New Roman"/>
          <w:sz w:val="24"/>
          <w:szCs w:val="24"/>
          <w:lang w:eastAsia="zh-Hans"/>
        </w:rPr>
        <w:t>住</w:t>
      </w:r>
      <w:r>
        <w:rPr>
          <w:rFonts w:ascii="Times New Roman" w:hAnsi="Times New Roman" w:eastAsia="宋体" w:cs="Times New Roman"/>
          <w:sz w:val="24"/>
          <w:szCs w:val="24"/>
          <w:lang w:eastAsia="zh-Hans"/>
        </w:rPr>
        <w:t>所地为常州市钟楼区</w:t>
      </w:r>
      <w:r>
        <w:rPr>
          <w:rFonts w:hint="eastAsia" w:ascii="Times New Roman" w:hAnsi="Times New Roman" w:eastAsia="宋体" w:cs="Times New Roman"/>
          <w:sz w:val="24"/>
          <w:szCs w:val="24"/>
        </w:rPr>
        <w:t>邹区镇灯城路1</w:t>
      </w:r>
      <w:r>
        <w:rPr>
          <w:rFonts w:ascii="Times New Roman" w:hAnsi="Times New Roman" w:eastAsia="宋体" w:cs="Times New Roman"/>
          <w:sz w:val="24"/>
          <w:szCs w:val="24"/>
        </w:rPr>
        <w:t>89</w:t>
      </w:r>
      <w:r>
        <w:rPr>
          <w:rFonts w:hint="eastAsia" w:ascii="Times New Roman" w:hAnsi="Times New Roman" w:eastAsia="宋体" w:cs="Times New Roman"/>
          <w:sz w:val="24"/>
          <w:szCs w:val="24"/>
        </w:rPr>
        <w:t>号</w:t>
      </w:r>
      <w:r>
        <w:rPr>
          <w:rFonts w:ascii="Times New Roman" w:hAnsi="Times New Roman" w:eastAsia="宋体" w:cs="Times New Roman"/>
          <w:sz w:val="24"/>
          <w:szCs w:val="24"/>
          <w:lang w:eastAsia="zh-Hans"/>
        </w:rPr>
        <w:t>。</w:t>
      </w:r>
    </w:p>
    <w:p>
      <w:pPr>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Hans"/>
        </w:rPr>
        <w:t>华融公司</w:t>
      </w:r>
      <w:r>
        <w:rPr>
          <w:rFonts w:hint="eastAsia" w:ascii="Times New Roman" w:hAnsi="Times New Roman" w:eastAsia="宋体" w:cs="Times New Roman"/>
          <w:sz w:val="24"/>
          <w:szCs w:val="24"/>
        </w:rPr>
        <w:t>与光辉公司金融借款合同纠纷一案</w:t>
      </w:r>
      <w:r>
        <w:rPr>
          <w:rFonts w:ascii="Times New Roman" w:hAnsi="Times New Roman" w:eastAsia="宋体" w:cs="Times New Roman"/>
          <w:sz w:val="24"/>
          <w:szCs w:val="24"/>
          <w:lang w:eastAsia="zh-Hans"/>
        </w:rPr>
        <w:t>，</w:t>
      </w:r>
      <w:r>
        <w:rPr>
          <w:rFonts w:hint="eastAsia" w:ascii="Times New Roman" w:hAnsi="Times New Roman" w:eastAsia="宋体" w:cs="Times New Roman"/>
          <w:sz w:val="24"/>
          <w:szCs w:val="24"/>
        </w:rPr>
        <w:t>钟楼</w:t>
      </w:r>
      <w:r>
        <w:rPr>
          <w:rFonts w:hint="eastAsia" w:ascii="Times New Roman" w:hAnsi="Times New Roman" w:eastAsia="宋体" w:cs="Times New Roman"/>
          <w:sz w:val="24"/>
          <w:szCs w:val="24"/>
          <w:lang w:eastAsia="zh-Hans"/>
        </w:rPr>
        <w:t>法</w:t>
      </w:r>
      <w:r>
        <w:rPr>
          <w:rFonts w:ascii="Times New Roman" w:hAnsi="Times New Roman" w:eastAsia="宋体" w:cs="Times New Roman"/>
          <w:sz w:val="24"/>
          <w:szCs w:val="24"/>
          <w:lang w:eastAsia="zh-Hans"/>
        </w:rPr>
        <w:t>院</w:t>
      </w:r>
      <w:r>
        <w:rPr>
          <w:rFonts w:hint="eastAsia" w:ascii="Times New Roman" w:hAnsi="Times New Roman" w:eastAsia="宋体" w:cs="Times New Roman"/>
          <w:sz w:val="24"/>
          <w:szCs w:val="24"/>
        </w:rPr>
        <w:t>作出的（</w:t>
      </w:r>
      <w:r>
        <w:rPr>
          <w:rFonts w:ascii="Times New Roman" w:hAnsi="Times New Roman" w:eastAsia="宋体" w:cs="Times New Roman"/>
          <w:sz w:val="24"/>
          <w:szCs w:val="24"/>
          <w:lang w:eastAsia="zh-Hans"/>
        </w:rPr>
        <w:t>2019</w:t>
      </w:r>
      <w:r>
        <w:rPr>
          <w:rFonts w:hint="eastAsia" w:ascii="Times New Roman" w:hAnsi="Times New Roman" w:eastAsia="宋体" w:cs="Times New Roman"/>
          <w:sz w:val="24"/>
          <w:szCs w:val="24"/>
          <w:lang w:eastAsia="zh-Hans"/>
        </w:rPr>
        <w:t>）</w:t>
      </w:r>
      <w:r>
        <w:rPr>
          <w:rFonts w:hint="eastAsia" w:ascii="Times New Roman" w:hAnsi="Times New Roman" w:eastAsia="宋体" w:cs="Times New Roman"/>
          <w:sz w:val="24"/>
          <w:szCs w:val="24"/>
        </w:rPr>
        <w:t>苏</w:t>
      </w:r>
      <w:r>
        <w:rPr>
          <w:rFonts w:hint="eastAsia" w:ascii="Times New Roman" w:hAnsi="Times New Roman" w:eastAsia="宋体" w:cs="Times New Roman"/>
          <w:sz w:val="24"/>
          <w:szCs w:val="24"/>
          <w:lang w:eastAsia="zh-Hans"/>
        </w:rPr>
        <w:t>0</w:t>
      </w:r>
      <w:r>
        <w:rPr>
          <w:rFonts w:ascii="Times New Roman" w:hAnsi="Times New Roman" w:eastAsia="宋体" w:cs="Times New Roman"/>
          <w:sz w:val="24"/>
          <w:szCs w:val="24"/>
          <w:lang w:eastAsia="zh-Hans"/>
        </w:rPr>
        <w:t>404</w:t>
      </w:r>
      <w:r>
        <w:rPr>
          <w:rFonts w:hint="eastAsia" w:ascii="Times New Roman" w:hAnsi="Times New Roman" w:eastAsia="宋体" w:cs="Times New Roman"/>
          <w:sz w:val="24"/>
          <w:szCs w:val="24"/>
        </w:rPr>
        <w:t>民初</w:t>
      </w:r>
      <w:r>
        <w:rPr>
          <w:rFonts w:ascii="Times New Roman" w:hAnsi="Times New Roman" w:eastAsia="宋体" w:cs="Times New Roman"/>
          <w:sz w:val="24"/>
          <w:szCs w:val="24"/>
        </w:rPr>
        <w:t>195</w:t>
      </w:r>
      <w:r>
        <w:rPr>
          <w:rFonts w:hint="eastAsia" w:ascii="Times New Roman" w:hAnsi="Times New Roman" w:eastAsia="宋体" w:cs="Times New Roman"/>
          <w:sz w:val="24"/>
          <w:szCs w:val="24"/>
        </w:rPr>
        <w:t>号民事判决书已发生法律效力。判决书</w:t>
      </w:r>
      <w:r>
        <w:rPr>
          <w:rFonts w:ascii="Times New Roman" w:hAnsi="Times New Roman" w:eastAsia="宋体" w:cs="Times New Roman"/>
          <w:sz w:val="24"/>
          <w:szCs w:val="24"/>
          <w:lang w:eastAsia="zh-Hans"/>
        </w:rPr>
        <w:t>载明</w:t>
      </w:r>
      <w:r>
        <w:rPr>
          <w:rFonts w:hint="eastAsia" w:ascii="Times New Roman" w:hAnsi="Times New Roman" w:eastAsia="宋体" w:cs="Times New Roman"/>
          <w:sz w:val="24"/>
          <w:szCs w:val="24"/>
          <w:lang w:eastAsia="zh-Hans"/>
        </w:rPr>
        <w:t>，</w:t>
      </w:r>
      <w:r>
        <w:rPr>
          <w:rFonts w:hint="eastAsia" w:ascii="Times New Roman" w:hAnsi="Times New Roman" w:eastAsia="宋体" w:cs="Times New Roman"/>
          <w:sz w:val="24"/>
          <w:szCs w:val="24"/>
        </w:rPr>
        <w:t>光辉公司应于判决生效之日起十日内归还中国华融资产管理股份有限公司江苏分公司借款本金1</w:t>
      </w:r>
      <w:r>
        <w:rPr>
          <w:rFonts w:ascii="Times New Roman" w:hAnsi="Times New Roman" w:eastAsia="宋体" w:cs="Times New Roman"/>
          <w:sz w:val="24"/>
          <w:szCs w:val="24"/>
        </w:rPr>
        <w:t>600</w:t>
      </w:r>
      <w:r>
        <w:rPr>
          <w:rFonts w:hint="eastAsia" w:ascii="Times New Roman" w:hAnsi="Times New Roman" w:eastAsia="宋体" w:cs="Times New Roman"/>
          <w:sz w:val="24"/>
          <w:szCs w:val="24"/>
        </w:rPr>
        <w:t>万元，利息1</w:t>
      </w:r>
      <w:r>
        <w:rPr>
          <w:rFonts w:ascii="Times New Roman" w:hAnsi="Times New Roman" w:eastAsia="宋体" w:cs="Times New Roman"/>
          <w:sz w:val="24"/>
          <w:szCs w:val="24"/>
        </w:rPr>
        <w:t>297263.14</w:t>
      </w:r>
      <w:r>
        <w:rPr>
          <w:rFonts w:hint="eastAsia" w:ascii="Times New Roman" w:hAnsi="Times New Roman" w:eastAsia="宋体" w:cs="Times New Roman"/>
          <w:sz w:val="24"/>
          <w:szCs w:val="24"/>
        </w:rPr>
        <w:t>元（暂算至2</w:t>
      </w:r>
      <w:r>
        <w:rPr>
          <w:rFonts w:ascii="Times New Roman" w:hAnsi="Times New Roman" w:eastAsia="宋体" w:cs="Times New Roman"/>
          <w:sz w:val="24"/>
          <w:szCs w:val="24"/>
        </w:rPr>
        <w:t>018</w:t>
      </w:r>
      <w:r>
        <w:rPr>
          <w:rFonts w:hint="eastAsia" w:ascii="Times New Roman" w:hAnsi="Times New Roman" w:eastAsia="宋体" w:cs="Times New Roman"/>
          <w:sz w:val="24"/>
          <w:szCs w:val="24"/>
        </w:rPr>
        <w:t>年1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月2</w:t>
      </w:r>
      <w:r>
        <w:rPr>
          <w:rFonts w:ascii="Times New Roman" w:hAnsi="Times New Roman" w:eastAsia="宋体" w:cs="Times New Roman"/>
          <w:sz w:val="24"/>
          <w:szCs w:val="24"/>
        </w:rPr>
        <w:t>0</w:t>
      </w:r>
      <w:r>
        <w:rPr>
          <w:rFonts w:hint="eastAsia" w:ascii="Times New Roman" w:hAnsi="Times New Roman" w:eastAsia="宋体" w:cs="Times New Roman"/>
          <w:sz w:val="24"/>
          <w:szCs w:val="24"/>
        </w:rPr>
        <w:t>日，自2</w:t>
      </w:r>
      <w:r>
        <w:rPr>
          <w:rFonts w:ascii="Times New Roman" w:hAnsi="Times New Roman" w:eastAsia="宋体" w:cs="Times New Roman"/>
          <w:sz w:val="24"/>
          <w:szCs w:val="24"/>
        </w:rPr>
        <w:t>018</w:t>
      </w:r>
      <w:r>
        <w:rPr>
          <w:rFonts w:hint="eastAsia" w:ascii="Times New Roman" w:hAnsi="Times New Roman" w:eastAsia="宋体" w:cs="Times New Roman"/>
          <w:sz w:val="24"/>
          <w:szCs w:val="24"/>
        </w:rPr>
        <w:t>年1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月2</w:t>
      </w:r>
      <w:r>
        <w:rPr>
          <w:rFonts w:ascii="Times New Roman" w:hAnsi="Times New Roman" w:eastAsia="宋体" w:cs="Times New Roman"/>
          <w:sz w:val="24"/>
          <w:szCs w:val="24"/>
        </w:rPr>
        <w:t>1</w:t>
      </w:r>
      <w:r>
        <w:rPr>
          <w:rFonts w:hint="eastAsia" w:ascii="Times New Roman" w:hAnsi="Times New Roman" w:eastAsia="宋体" w:cs="Times New Roman"/>
          <w:sz w:val="24"/>
          <w:szCs w:val="24"/>
        </w:rPr>
        <w:t>日起至实际清偿之日止的利息，按合同约定的借款利率继续计算）；如光辉公司不履行第一项债务，则原告有权对坐落常州市钟楼区邹区镇灯城路1</w:t>
      </w:r>
      <w:r>
        <w:rPr>
          <w:rFonts w:ascii="Times New Roman" w:hAnsi="Times New Roman" w:eastAsia="宋体" w:cs="Times New Roman"/>
          <w:sz w:val="24"/>
          <w:szCs w:val="24"/>
        </w:rPr>
        <w:t>89</w:t>
      </w:r>
      <w:r>
        <w:rPr>
          <w:rFonts w:hint="eastAsia" w:ascii="Times New Roman" w:hAnsi="Times New Roman" w:eastAsia="宋体" w:cs="Times New Roman"/>
          <w:sz w:val="24"/>
          <w:szCs w:val="24"/>
        </w:rPr>
        <w:t>号的土地和房产的价款分别在1</w:t>
      </w:r>
      <w:r>
        <w:rPr>
          <w:rFonts w:ascii="Times New Roman" w:hAnsi="Times New Roman" w:eastAsia="宋体" w:cs="Times New Roman"/>
          <w:sz w:val="24"/>
          <w:szCs w:val="24"/>
        </w:rPr>
        <w:t>0283</w:t>
      </w:r>
      <w:r>
        <w:rPr>
          <w:rFonts w:hint="eastAsia" w:ascii="Times New Roman" w:hAnsi="Times New Roman" w:eastAsia="宋体" w:cs="Times New Roman"/>
          <w:sz w:val="24"/>
          <w:szCs w:val="24"/>
        </w:rPr>
        <w:t>万元、2</w:t>
      </w:r>
      <w:r>
        <w:rPr>
          <w:rFonts w:ascii="Times New Roman" w:hAnsi="Times New Roman" w:eastAsia="宋体" w:cs="Times New Roman"/>
          <w:sz w:val="24"/>
          <w:szCs w:val="24"/>
        </w:rPr>
        <w:t>5312</w:t>
      </w:r>
      <w:r>
        <w:rPr>
          <w:rFonts w:hint="eastAsia" w:ascii="Times New Roman" w:hAnsi="Times New Roman" w:eastAsia="宋体" w:cs="Times New Roman"/>
          <w:sz w:val="24"/>
          <w:szCs w:val="24"/>
        </w:rPr>
        <w:t>万元、3</w:t>
      </w:r>
      <w:r>
        <w:rPr>
          <w:rFonts w:ascii="Times New Roman" w:hAnsi="Times New Roman" w:eastAsia="宋体" w:cs="Times New Roman"/>
          <w:sz w:val="24"/>
          <w:szCs w:val="24"/>
        </w:rPr>
        <w:t>0071</w:t>
      </w:r>
      <w:r>
        <w:rPr>
          <w:rFonts w:hint="eastAsia" w:ascii="Times New Roman" w:hAnsi="Times New Roman" w:eastAsia="宋体" w:cs="Times New Roman"/>
          <w:sz w:val="24"/>
          <w:szCs w:val="24"/>
        </w:rPr>
        <w:t>万元的最高债权余额范围内优先受偿。因光辉公司未履行上述生效法律文书所确定的义务，申请人向钟楼法院申请强制执行，因查无可供执行的财产，故法院裁定终结本次执行程序。</w:t>
      </w:r>
    </w:p>
    <w:p>
      <w:pPr>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经查，光辉公司在钟楼法院涉及1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起执行案件，案件执行标的总额</w:t>
      </w:r>
      <w:r>
        <w:rPr>
          <w:rFonts w:ascii="Times New Roman" w:hAnsi="Times New Roman" w:eastAsia="宋体" w:cs="Times New Roman"/>
          <w:sz w:val="24"/>
          <w:szCs w:val="24"/>
        </w:rPr>
        <w:t>21297882.5</w:t>
      </w:r>
      <w:r>
        <w:rPr>
          <w:rFonts w:hint="eastAsia" w:ascii="Times New Roman" w:hAnsi="Times New Roman" w:eastAsia="宋体" w:cs="Times New Roman"/>
          <w:sz w:val="24"/>
          <w:szCs w:val="24"/>
        </w:rPr>
        <w:t>元，其名下基本无银行存款，车辆有苏D</w:t>
      </w:r>
      <w:r>
        <w:rPr>
          <w:rFonts w:ascii="Times New Roman" w:hAnsi="Times New Roman" w:eastAsia="宋体" w:cs="Times New Roman"/>
          <w:sz w:val="24"/>
          <w:szCs w:val="24"/>
        </w:rPr>
        <w:t>612Z6</w:t>
      </w:r>
      <w:r>
        <w:rPr>
          <w:rFonts w:hint="eastAsia" w:ascii="Times New Roman" w:hAnsi="Times New Roman" w:eastAsia="宋体" w:cs="Times New Roman"/>
          <w:sz w:val="24"/>
          <w:szCs w:val="24"/>
        </w:rPr>
        <w:t>、苏D</w:t>
      </w:r>
      <w:r>
        <w:rPr>
          <w:rFonts w:ascii="Times New Roman" w:hAnsi="Times New Roman" w:eastAsia="宋体" w:cs="Times New Roman"/>
          <w:sz w:val="24"/>
          <w:szCs w:val="24"/>
        </w:rPr>
        <w:t>GH086</w:t>
      </w:r>
      <w:r>
        <w:rPr>
          <w:rFonts w:hint="eastAsia" w:ascii="Times New Roman" w:hAnsi="Times New Roman" w:eastAsia="宋体" w:cs="Times New Roman"/>
          <w:sz w:val="24"/>
          <w:szCs w:val="24"/>
        </w:rPr>
        <w:t>牌号汽车，不动产有：</w:t>
      </w:r>
      <w:r>
        <w:rPr>
          <w:rFonts w:ascii="Times New Roman" w:hAnsi="Times New Roman" w:eastAsia="宋体" w:cs="Times New Roman"/>
          <w:sz w:val="24"/>
          <w:szCs w:val="24"/>
        </w:rPr>
        <w:t>1.</w:t>
      </w:r>
      <w:r>
        <w:rPr>
          <w:rFonts w:hint="eastAsia" w:ascii="Times New Roman" w:hAnsi="Times New Roman" w:eastAsia="宋体" w:cs="Times New Roman"/>
          <w:sz w:val="24"/>
          <w:szCs w:val="24"/>
        </w:rPr>
        <w:t>邹区镇3</w:t>
      </w:r>
      <w:r>
        <w:rPr>
          <w:rFonts w:ascii="Times New Roman" w:hAnsi="Times New Roman" w:eastAsia="宋体" w:cs="Times New Roman"/>
          <w:sz w:val="24"/>
          <w:szCs w:val="24"/>
        </w:rPr>
        <w:t>12</w:t>
      </w:r>
      <w:r>
        <w:rPr>
          <w:rFonts w:hint="eastAsia" w:ascii="Times New Roman" w:hAnsi="Times New Roman" w:eastAsia="宋体" w:cs="Times New Roman"/>
          <w:sz w:val="24"/>
          <w:szCs w:val="24"/>
        </w:rPr>
        <w:t>国道南侧，北大街西侧的不动产（房屋所有权证号：21004802）；2</w:t>
      </w:r>
      <w:r>
        <w:rPr>
          <w:rFonts w:ascii="Times New Roman" w:hAnsi="Times New Roman" w:eastAsia="宋体" w:cs="Times New Roman"/>
          <w:sz w:val="24"/>
          <w:szCs w:val="24"/>
        </w:rPr>
        <w:t>.</w:t>
      </w:r>
      <w:r>
        <w:rPr>
          <w:rFonts w:hint="eastAsia" w:ascii="Times New Roman" w:hAnsi="Times New Roman" w:eastAsia="宋体" w:cs="Times New Roman"/>
          <w:sz w:val="24"/>
          <w:szCs w:val="24"/>
        </w:rPr>
        <w:t>邹区镇3</w:t>
      </w:r>
      <w:r>
        <w:rPr>
          <w:rFonts w:ascii="Times New Roman" w:hAnsi="Times New Roman" w:eastAsia="宋体" w:cs="Times New Roman"/>
          <w:sz w:val="24"/>
          <w:szCs w:val="24"/>
        </w:rPr>
        <w:t>12</w:t>
      </w:r>
      <w:r>
        <w:rPr>
          <w:rFonts w:hint="eastAsia" w:ascii="Times New Roman" w:hAnsi="Times New Roman" w:eastAsia="宋体" w:cs="Times New Roman"/>
          <w:sz w:val="24"/>
          <w:szCs w:val="24"/>
        </w:rPr>
        <w:t>国道南侧，北大街西侧的不动产（房屋所有权证号：2100480</w:t>
      </w:r>
      <w:r>
        <w:rPr>
          <w:rFonts w:ascii="Times New Roman" w:hAnsi="Times New Roman" w:eastAsia="宋体" w:cs="Times New Roman"/>
          <w:sz w:val="24"/>
          <w:szCs w:val="24"/>
        </w:rPr>
        <w:t>3</w:t>
      </w:r>
      <w:r>
        <w:rPr>
          <w:rFonts w:hint="eastAsia" w:ascii="Times New Roman" w:hAnsi="Times New Roman" w:eastAsia="宋体" w:cs="Times New Roman"/>
          <w:sz w:val="24"/>
          <w:szCs w:val="24"/>
        </w:rPr>
        <w:t>）；3</w:t>
      </w:r>
      <w:r>
        <w:rPr>
          <w:rFonts w:ascii="Times New Roman" w:hAnsi="Times New Roman" w:eastAsia="宋体" w:cs="Times New Roman"/>
          <w:sz w:val="24"/>
          <w:szCs w:val="24"/>
        </w:rPr>
        <w:t>.</w:t>
      </w:r>
      <w:r>
        <w:rPr>
          <w:rFonts w:hint="eastAsia" w:ascii="Times New Roman" w:hAnsi="Times New Roman" w:eastAsia="宋体" w:cs="Times New Roman"/>
          <w:sz w:val="24"/>
          <w:szCs w:val="24"/>
        </w:rPr>
        <w:t>邹区镇灯城路1</w:t>
      </w:r>
      <w:r>
        <w:rPr>
          <w:rFonts w:ascii="Times New Roman" w:hAnsi="Times New Roman" w:eastAsia="宋体" w:cs="Times New Roman"/>
          <w:sz w:val="24"/>
          <w:szCs w:val="24"/>
        </w:rPr>
        <w:t>89</w:t>
      </w:r>
      <w:r>
        <w:rPr>
          <w:rFonts w:hint="eastAsia" w:ascii="Times New Roman" w:hAnsi="Times New Roman" w:eastAsia="宋体" w:cs="Times New Roman"/>
          <w:sz w:val="24"/>
          <w:szCs w:val="24"/>
        </w:rPr>
        <w:t>号的不动产（房屋所有权证号：0</w:t>
      </w:r>
      <w:r>
        <w:rPr>
          <w:rFonts w:ascii="Times New Roman" w:hAnsi="Times New Roman" w:eastAsia="宋体" w:cs="Times New Roman"/>
          <w:sz w:val="24"/>
          <w:szCs w:val="24"/>
        </w:rPr>
        <w:t>0783482</w:t>
      </w: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hint="eastAsia" w:ascii="Times New Roman" w:hAnsi="Times New Roman" w:eastAsia="宋体" w:cs="Times New Roman"/>
          <w:sz w:val="24"/>
          <w:szCs w:val="24"/>
        </w:rPr>
        <w:t>邹区镇灯城路1</w:t>
      </w:r>
      <w:r>
        <w:rPr>
          <w:rFonts w:ascii="Times New Roman" w:hAnsi="Times New Roman" w:eastAsia="宋体" w:cs="Times New Roman"/>
          <w:sz w:val="24"/>
          <w:szCs w:val="24"/>
        </w:rPr>
        <w:t>89</w:t>
      </w:r>
      <w:r>
        <w:rPr>
          <w:rFonts w:hint="eastAsia" w:ascii="Times New Roman" w:hAnsi="Times New Roman" w:eastAsia="宋体" w:cs="Times New Roman"/>
          <w:sz w:val="24"/>
          <w:szCs w:val="24"/>
        </w:rPr>
        <w:t>号的不动产（房屋所有权证号：0</w:t>
      </w:r>
      <w:r>
        <w:rPr>
          <w:rFonts w:ascii="Times New Roman" w:hAnsi="Times New Roman" w:eastAsia="宋体" w:cs="Times New Roman"/>
          <w:sz w:val="24"/>
          <w:szCs w:val="24"/>
        </w:rPr>
        <w:t>0784963</w:t>
      </w:r>
      <w:r>
        <w:rPr>
          <w:rFonts w:hint="eastAsia" w:ascii="Times New Roman" w:hAnsi="Times New Roman" w:eastAsia="宋体" w:cs="Times New Roman"/>
          <w:sz w:val="24"/>
          <w:szCs w:val="24"/>
        </w:rPr>
        <w:t>）。</w:t>
      </w:r>
    </w:p>
    <w:p>
      <w:pPr>
        <w:adjustRightInd w:val="0"/>
        <w:snapToGrid w:val="0"/>
        <w:spacing w:line="400" w:lineRule="exact"/>
        <w:ind w:firstLine="480" w:firstLineChars="200"/>
        <w:rPr>
          <w:rFonts w:ascii="Times New Roman" w:hAnsi="Times New Roman" w:eastAsia="宋体" w:cs="Times New Roman"/>
          <w:sz w:val="24"/>
          <w:szCs w:val="24"/>
          <w:lang w:eastAsia="zh-Hans"/>
        </w:rPr>
      </w:pPr>
      <w:r>
        <w:rPr>
          <w:rFonts w:ascii="Times New Roman" w:hAnsi="Times New Roman" w:eastAsia="宋体" w:cs="Times New Roman"/>
          <w:sz w:val="24"/>
          <w:szCs w:val="24"/>
          <w:lang w:eastAsia="zh-Hans"/>
        </w:rPr>
        <w:t>钟楼法院认为，</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公司系依照《中华人民共和国公司法》注册的企业法人，其破产事宜适用《中华人民共和国企业破产法》。</w:t>
      </w:r>
      <w:r>
        <w:rPr>
          <w:rFonts w:hint="eastAsia" w:ascii="Times New Roman" w:hAnsi="Times New Roman" w:eastAsia="宋体" w:cs="Times New Roman"/>
          <w:sz w:val="24"/>
          <w:szCs w:val="24"/>
        </w:rPr>
        <w:t>申请人</w:t>
      </w:r>
      <w:r>
        <w:rPr>
          <w:rFonts w:hint="eastAsia" w:ascii="Times New Roman" w:hAnsi="Times New Roman" w:eastAsia="宋体" w:cs="Times New Roman"/>
          <w:sz w:val="24"/>
          <w:szCs w:val="24"/>
          <w:lang w:eastAsia="zh-Hans"/>
        </w:rPr>
        <w:t>对</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公司享有到期债权，经法院强制执行，债务人未能清偿全部债务；《中华人民共和国企业破产法》第七条第二款规定：</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lang w:eastAsia="zh-Hans"/>
        </w:rPr>
        <w:t>债务人不能清偿到期债务，债权人可以向人民法院提出对债务人进行重整或者破产清算的申请</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lang w:eastAsia="zh-Hans"/>
        </w:rPr>
        <w:t>据此，</w:t>
      </w:r>
      <w:r>
        <w:rPr>
          <w:rFonts w:hint="eastAsia" w:ascii="Times New Roman" w:hAnsi="Times New Roman" w:eastAsia="宋体" w:cs="Times New Roman"/>
          <w:sz w:val="24"/>
          <w:szCs w:val="24"/>
        </w:rPr>
        <w:t>申请人</w:t>
      </w:r>
      <w:r>
        <w:rPr>
          <w:rFonts w:ascii="Times New Roman" w:hAnsi="Times New Roman" w:eastAsia="宋体" w:cs="Times New Roman"/>
          <w:sz w:val="24"/>
          <w:szCs w:val="24"/>
          <w:lang w:eastAsia="zh-Hans"/>
        </w:rPr>
        <w:t>作为</w:t>
      </w:r>
      <w:r>
        <w:rPr>
          <w:rFonts w:hint="eastAsia" w:ascii="Times New Roman" w:hAnsi="Times New Roman" w:eastAsia="宋体" w:cs="Times New Roman"/>
          <w:sz w:val="24"/>
          <w:szCs w:val="24"/>
        </w:rPr>
        <w:t>债权人</w:t>
      </w:r>
      <w:r>
        <w:rPr>
          <w:rFonts w:ascii="Times New Roman" w:hAnsi="Times New Roman" w:eastAsia="宋体" w:cs="Times New Roman"/>
          <w:sz w:val="24"/>
          <w:szCs w:val="24"/>
          <w:lang w:eastAsia="zh-Hans"/>
        </w:rPr>
        <w:t>向法院申请对债务人</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公司进行破产清算</w:t>
      </w:r>
      <w:r>
        <w:rPr>
          <w:rFonts w:hint="eastAsia" w:ascii="Times New Roman" w:hAnsi="Times New Roman" w:eastAsia="宋体" w:cs="Times New Roman"/>
          <w:sz w:val="24"/>
          <w:szCs w:val="24"/>
        </w:rPr>
        <w:t>符合上述法律规定</w:t>
      </w:r>
      <w:r>
        <w:rPr>
          <w:rFonts w:ascii="Times New Roman" w:hAnsi="Times New Roman" w:eastAsia="宋体" w:cs="Times New Roman"/>
          <w:sz w:val="24"/>
          <w:szCs w:val="24"/>
          <w:lang w:eastAsia="zh-Hans"/>
        </w:rPr>
        <w:t>。</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hint="eastAsia" w:ascii="Times New Roman" w:hAnsi="Times New Roman" w:eastAsia="宋体" w:cs="Times New Roman"/>
          <w:sz w:val="24"/>
          <w:szCs w:val="24"/>
        </w:rPr>
        <w:t>未能清偿其到期债务，</w:t>
      </w:r>
      <w:r>
        <w:rPr>
          <w:rFonts w:hint="eastAsia" w:ascii="Times New Roman" w:hAnsi="Times New Roman" w:eastAsia="宋体" w:cs="Times New Roman"/>
          <w:sz w:val="24"/>
          <w:szCs w:val="24"/>
          <w:lang w:eastAsia="zh-Hans"/>
        </w:rPr>
        <w:t>符</w:t>
      </w:r>
      <w:r>
        <w:rPr>
          <w:rFonts w:ascii="Times New Roman" w:hAnsi="Times New Roman" w:eastAsia="宋体" w:cs="Times New Roman"/>
          <w:sz w:val="24"/>
          <w:szCs w:val="24"/>
          <w:lang w:eastAsia="zh-Hans"/>
        </w:rPr>
        <w:t>合法律规定的</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lang w:eastAsia="zh-Hans"/>
        </w:rPr>
        <w:t>企业法人不能清偿到期债务，明显缺乏清偿能力</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lang w:eastAsia="zh-Hans"/>
        </w:rPr>
        <w:t>的情形。被申请人</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公司的住所地在常州市钟楼区，根据《中华人民共和国企业破产法》第三条的规定，钟楼法院依法享有管辖权。</w:t>
      </w:r>
      <w:r>
        <w:rPr>
          <w:rFonts w:hint="eastAsia" w:ascii="Times New Roman" w:hAnsi="Times New Roman" w:eastAsia="宋体" w:cs="Times New Roman"/>
          <w:sz w:val="24"/>
          <w:szCs w:val="24"/>
        </w:rPr>
        <w:t>根据</w:t>
      </w:r>
      <w:r>
        <w:rPr>
          <w:rFonts w:ascii="Times New Roman" w:hAnsi="Times New Roman" w:eastAsia="宋体" w:cs="Times New Roman"/>
          <w:sz w:val="24"/>
          <w:szCs w:val="24"/>
          <w:lang w:eastAsia="zh-Hans"/>
        </w:rPr>
        <w:t>《中华人民共和国企业破产法》第二条第一款、第三条、第七条第二款、第十条第一款之规定，</w:t>
      </w:r>
      <w:r>
        <w:rPr>
          <w:rFonts w:hint="eastAsia" w:ascii="Times New Roman" w:hAnsi="Times New Roman" w:eastAsia="宋体" w:cs="Times New Roman"/>
          <w:sz w:val="24"/>
          <w:szCs w:val="24"/>
        </w:rPr>
        <w:t>钟楼法院</w:t>
      </w:r>
      <w:r>
        <w:rPr>
          <w:rFonts w:ascii="Times New Roman" w:hAnsi="Times New Roman" w:eastAsia="宋体" w:cs="Times New Roman"/>
          <w:sz w:val="24"/>
          <w:szCs w:val="24"/>
          <w:lang w:eastAsia="zh-Hans"/>
        </w:rPr>
        <w:t>裁定受理</w:t>
      </w:r>
      <w:r>
        <w:rPr>
          <w:rFonts w:hint="eastAsia" w:ascii="Times New Roman" w:hAnsi="Times New Roman" w:eastAsia="宋体" w:cs="Times New Roman"/>
          <w:sz w:val="24"/>
          <w:szCs w:val="24"/>
        </w:rPr>
        <w:t>中国华融资产管理股份有限公司江苏分公司</w:t>
      </w:r>
      <w:r>
        <w:rPr>
          <w:rFonts w:ascii="Times New Roman" w:hAnsi="Times New Roman" w:eastAsia="宋体" w:cs="Times New Roman"/>
          <w:sz w:val="24"/>
          <w:szCs w:val="24"/>
          <w:lang w:eastAsia="zh-Hans"/>
        </w:rPr>
        <w:t>对</w:t>
      </w:r>
      <w:r>
        <w:rPr>
          <w:rFonts w:hint="eastAsia" w:ascii="Times New Roman" w:hAnsi="Times New Roman" w:eastAsia="宋体" w:cs="Times New Roman"/>
          <w:sz w:val="24"/>
          <w:szCs w:val="24"/>
        </w:rPr>
        <w:t>江苏光辉灯具市场有限公司</w:t>
      </w:r>
      <w:r>
        <w:rPr>
          <w:rFonts w:ascii="Times New Roman" w:hAnsi="Times New Roman" w:eastAsia="宋体" w:cs="Times New Roman"/>
          <w:sz w:val="24"/>
          <w:szCs w:val="24"/>
          <w:lang w:eastAsia="zh-Hans"/>
        </w:rPr>
        <w:t>的破产清算申请。</w:t>
      </w:r>
    </w:p>
    <w:p>
      <w:pPr>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2023年8月14日，</w:t>
      </w:r>
      <w:r>
        <w:rPr>
          <w:rFonts w:ascii="Times New Roman" w:hAnsi="Times New Roman" w:eastAsia="宋体" w:cs="Times New Roman"/>
          <w:sz w:val="24"/>
          <w:szCs w:val="24"/>
          <w:lang w:eastAsia="zh-Hans"/>
        </w:rPr>
        <w:t>钟楼</w:t>
      </w:r>
      <w:r>
        <w:rPr>
          <w:rFonts w:ascii="Times New Roman" w:hAnsi="Times New Roman" w:eastAsia="宋体" w:cs="Times New Roman"/>
          <w:sz w:val="24"/>
          <w:szCs w:val="24"/>
        </w:rPr>
        <w:t>法院作出（2023）苏0404破48号决定书，指定</w:t>
      </w:r>
      <w:r>
        <w:rPr>
          <w:rFonts w:hint="eastAsia" w:ascii="Times New Roman" w:hAnsi="Times New Roman" w:eastAsia="宋体" w:cs="Times New Roman"/>
          <w:sz w:val="24"/>
          <w:szCs w:val="24"/>
          <w:lang w:eastAsia="zh-Hans"/>
        </w:rPr>
        <w:t>江苏乐天律师事务所、常州汇丰会计师事务所担任</w:t>
      </w:r>
      <w:r>
        <w:rPr>
          <w:rFonts w:hint="eastAsia" w:ascii="Times New Roman" w:hAnsi="Times New Roman" w:eastAsia="宋体" w:cs="Times New Roman"/>
          <w:sz w:val="24"/>
          <w:szCs w:val="24"/>
        </w:rPr>
        <w:t>光辉</w:t>
      </w:r>
      <w:r>
        <w:rPr>
          <w:rFonts w:hint="eastAsia" w:ascii="Times New Roman" w:hAnsi="Times New Roman" w:eastAsia="宋体" w:cs="Times New Roman"/>
          <w:sz w:val="24"/>
          <w:szCs w:val="24"/>
          <w:lang w:eastAsia="zh-Hans"/>
        </w:rPr>
        <w:t>公司管理人（以下简称管理人），尤震宇为管理人的负责人</w:t>
      </w:r>
      <w:r>
        <w:rPr>
          <w:rFonts w:ascii="Times New Roman" w:hAnsi="Times New Roman" w:eastAsia="宋体" w:cs="Times New Roman"/>
          <w:sz w:val="24"/>
          <w:szCs w:val="24"/>
        </w:rPr>
        <w:t>。根据（2023）苏0404破</w:t>
      </w:r>
      <w:r>
        <w:rPr>
          <w:rFonts w:ascii="Times New Roman" w:hAnsi="Times New Roman" w:eastAsia="宋体" w:cs="Times New Roman"/>
          <w:sz w:val="24"/>
          <w:szCs w:val="24"/>
          <w:lang w:eastAsia="zh-Hans"/>
        </w:rPr>
        <w:t>申</w:t>
      </w:r>
      <w:r>
        <w:rPr>
          <w:rFonts w:ascii="Times New Roman" w:hAnsi="Times New Roman" w:eastAsia="宋体" w:cs="Times New Roman"/>
          <w:sz w:val="24"/>
          <w:szCs w:val="24"/>
        </w:rPr>
        <w:t>53号民事裁定书及（2022）苏0404破48号决定书，</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已经进入破产清算程序，管理人已全面接管</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一切事务。</w:t>
      </w:r>
    </w:p>
    <w:p>
      <w:pPr>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2023年8月14日，</w:t>
      </w:r>
      <w:r>
        <w:rPr>
          <w:rFonts w:ascii="Times New Roman" w:hAnsi="Times New Roman" w:eastAsia="宋体" w:cs="Times New Roman"/>
          <w:sz w:val="24"/>
          <w:szCs w:val="24"/>
          <w:lang w:eastAsia="zh-Hans"/>
        </w:rPr>
        <w:t>钟楼法院</w:t>
      </w:r>
      <w:r>
        <w:rPr>
          <w:rFonts w:ascii="Times New Roman" w:hAnsi="Times New Roman" w:eastAsia="宋体" w:cs="Times New Roman"/>
          <w:sz w:val="24"/>
          <w:szCs w:val="24"/>
        </w:rPr>
        <w:t>作出（2023）苏0404破48号</w:t>
      </w:r>
      <w:r>
        <w:rPr>
          <w:rFonts w:ascii="Times New Roman" w:hAnsi="Times New Roman" w:eastAsia="宋体" w:cs="Times New Roman"/>
          <w:sz w:val="24"/>
          <w:szCs w:val="24"/>
          <w:lang w:eastAsia="zh-Hans"/>
        </w:rPr>
        <w:t>之二</w:t>
      </w:r>
      <w:r>
        <w:rPr>
          <w:rFonts w:ascii="Times New Roman" w:hAnsi="Times New Roman" w:eastAsia="宋体" w:cs="Times New Roman"/>
          <w:sz w:val="24"/>
          <w:szCs w:val="24"/>
        </w:rPr>
        <w:t>通知书</w:t>
      </w:r>
      <w:r>
        <w:rPr>
          <w:rFonts w:ascii="Times New Roman" w:hAnsi="Times New Roman" w:eastAsia="宋体" w:cs="Times New Roman"/>
          <w:sz w:val="24"/>
          <w:szCs w:val="24"/>
          <w:lang w:eastAsia="zh-Hans"/>
        </w:rPr>
        <w:t>、（2023）苏0404破48号公告、</w:t>
      </w:r>
      <w:r>
        <w:rPr>
          <w:rFonts w:ascii="Times New Roman" w:hAnsi="Times New Roman" w:eastAsia="宋体" w:cs="Times New Roman"/>
          <w:sz w:val="24"/>
          <w:szCs w:val="24"/>
        </w:rPr>
        <w:t>通知</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债权人依法申报破产债权</w:t>
      </w:r>
      <w:r>
        <w:rPr>
          <w:rFonts w:ascii="Times New Roman" w:hAnsi="Times New Roman" w:eastAsia="宋体" w:cs="Times New Roman"/>
          <w:sz w:val="24"/>
          <w:szCs w:val="24"/>
          <w:lang w:eastAsia="zh-Hans"/>
        </w:rPr>
        <w:t>。本案第一次债权人会议定于</w:t>
      </w:r>
      <w:r>
        <w:rPr>
          <w:rFonts w:ascii="Times New Roman" w:hAnsi="Times New Roman" w:eastAsia="宋体" w:cs="Times New Roman"/>
          <w:b/>
          <w:bCs/>
          <w:sz w:val="24"/>
          <w:szCs w:val="24"/>
          <w:lang w:eastAsia="zh-Hans"/>
        </w:rPr>
        <w:t>2023年11月17日</w:t>
      </w:r>
      <w:r>
        <w:rPr>
          <w:rFonts w:hint="eastAsia" w:ascii="Times New Roman" w:hAnsi="Times New Roman" w:eastAsia="宋体" w:cs="Times New Roman"/>
          <w:b/>
          <w:bCs/>
          <w:sz w:val="24"/>
          <w:szCs w:val="24"/>
        </w:rPr>
        <w:t>下午2时</w:t>
      </w:r>
      <w:r>
        <w:rPr>
          <w:rFonts w:ascii="Times New Roman" w:hAnsi="Times New Roman" w:eastAsia="宋体" w:cs="Times New Roman"/>
          <w:sz w:val="24"/>
          <w:szCs w:val="24"/>
          <w:lang w:eastAsia="zh-Hans"/>
        </w:rPr>
        <w:t>召开，</w:t>
      </w:r>
      <w:r>
        <w:rPr>
          <w:rFonts w:hint="eastAsia" w:ascii="Times New Roman" w:hAnsi="Times New Roman" w:eastAsia="宋体" w:cs="Times New Roman"/>
          <w:sz w:val="24"/>
          <w:szCs w:val="24"/>
        </w:rPr>
        <w:t>会议具体召开方式、地点另行通知债权人</w:t>
      </w:r>
      <w:r>
        <w:rPr>
          <w:rFonts w:ascii="Times New Roman" w:hAnsi="Times New Roman" w:eastAsia="宋体" w:cs="Times New Roman"/>
          <w:sz w:val="24"/>
          <w:szCs w:val="24"/>
          <w:lang w:eastAsia="zh-Hans"/>
        </w:rPr>
        <w:t>。</w:t>
      </w:r>
    </w:p>
    <w:p>
      <w:pPr>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管理人现向贵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/您发送以下文件：债权申报通知书</w:t>
      </w:r>
      <w:r>
        <w:rPr>
          <w:rFonts w:hint="eastAsia" w:ascii="Times New Roman" w:hAnsi="Times New Roman" w:eastAsia="宋体" w:cs="Times New Roman"/>
          <w:sz w:val="24"/>
          <w:szCs w:val="24"/>
        </w:rPr>
        <w:t>；破产</w:t>
      </w:r>
      <w:r>
        <w:rPr>
          <w:rFonts w:ascii="Times New Roman" w:hAnsi="Times New Roman" w:eastAsia="宋体" w:cs="Times New Roman"/>
          <w:sz w:val="24"/>
          <w:szCs w:val="24"/>
        </w:rPr>
        <w:t>债权申报说明</w:t>
      </w:r>
      <w:r>
        <w:rPr>
          <w:rFonts w:hint="eastAsia" w:ascii="Times New Roman" w:hAnsi="Times New Roman" w:eastAsia="宋体" w:cs="Times New Roman"/>
          <w:sz w:val="24"/>
          <w:szCs w:val="24"/>
        </w:rPr>
        <w:t>；</w:t>
      </w:r>
      <w:r>
        <w:rPr>
          <w:rFonts w:ascii="Times New Roman" w:hAnsi="Times New Roman" w:eastAsia="宋体" w:cs="Times New Roman"/>
          <w:sz w:val="24"/>
          <w:szCs w:val="24"/>
        </w:rPr>
        <w:t>债权申报</w:t>
      </w:r>
      <w:r>
        <w:rPr>
          <w:rFonts w:hint="eastAsia" w:ascii="Times New Roman" w:hAnsi="Times New Roman" w:eastAsia="宋体" w:cs="Times New Roman"/>
          <w:sz w:val="24"/>
          <w:szCs w:val="24"/>
        </w:rPr>
        <w:t>表</w:t>
      </w:r>
      <w:r>
        <w:rPr>
          <w:rFonts w:ascii="Times New Roman" w:hAnsi="Times New Roman" w:eastAsia="宋体" w:cs="Times New Roman"/>
          <w:sz w:val="24"/>
          <w:szCs w:val="24"/>
        </w:rPr>
        <w:t>（空白）</w:t>
      </w:r>
      <w:r>
        <w:rPr>
          <w:rFonts w:hint="eastAsia" w:ascii="Times New Roman" w:hAnsi="Times New Roman" w:eastAsia="宋体" w:cs="Times New Roman"/>
          <w:sz w:val="24"/>
          <w:szCs w:val="24"/>
        </w:rPr>
        <w:t>；债权申报人递交证据材料/文件清单及其确认送达地址（空白）；债权申报书（空白）；</w:t>
      </w:r>
      <w:r>
        <w:rPr>
          <w:rFonts w:ascii="Times New Roman" w:hAnsi="Times New Roman" w:eastAsia="宋体" w:cs="Times New Roman"/>
          <w:sz w:val="24"/>
          <w:szCs w:val="24"/>
        </w:rPr>
        <w:t>授权委托书（空白）</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无虚假申报债权承诺书</w:t>
      </w:r>
      <w:r>
        <w:rPr>
          <w:rFonts w:hint="eastAsia" w:ascii="Times New Roman" w:hAnsi="Times New Roman" w:eastAsia="宋体" w:cs="Times New Roman"/>
          <w:sz w:val="24"/>
          <w:szCs w:val="24"/>
        </w:rPr>
        <w:t>；法定代表人身份证明书（空白）；债权人送达地址及召开债权人网络会议（如用）等相关信息确认书（空白）；举报涉黑涉恶线索告知书；</w:t>
      </w:r>
      <w:r>
        <w:rPr>
          <w:rFonts w:ascii="Times New Roman" w:hAnsi="Times New Roman" w:eastAsia="宋体" w:cs="Times New Roman"/>
          <w:sz w:val="24"/>
          <w:szCs w:val="24"/>
        </w:rPr>
        <w:t>债务人应收款/财产线索征集表</w:t>
      </w:r>
      <w:r>
        <w:rPr>
          <w:rFonts w:hint="eastAsia" w:ascii="Times New Roman" w:hAnsi="Times New Roman" w:eastAsia="宋体" w:cs="Times New Roman"/>
          <w:sz w:val="24"/>
          <w:szCs w:val="24"/>
        </w:rPr>
        <w:t>；</w:t>
      </w:r>
      <w:r>
        <w:rPr>
          <w:rFonts w:ascii="Times New Roman" w:hAnsi="Times New Roman" w:eastAsia="宋体" w:cs="Times New Roman"/>
          <w:sz w:val="24"/>
          <w:szCs w:val="24"/>
        </w:rPr>
        <w:t>送达回证</w:t>
      </w:r>
      <w:r>
        <w:rPr>
          <w:rFonts w:hint="eastAsia" w:ascii="Times New Roman" w:hAnsi="Times New Roman" w:eastAsia="宋体" w:cs="Times New Roman"/>
          <w:sz w:val="24"/>
          <w:szCs w:val="24"/>
        </w:rPr>
        <w:t>（空白）</w:t>
      </w:r>
      <w:r>
        <w:rPr>
          <w:rFonts w:ascii="Times New Roman" w:hAnsi="Times New Roman" w:eastAsia="宋体" w:cs="Times New Roman"/>
          <w:sz w:val="24"/>
          <w:szCs w:val="24"/>
        </w:rPr>
        <w:t>。请贵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w:t>
      </w:r>
      <w:r>
        <w:rPr>
          <w:rFonts w:hint="eastAsia" w:ascii="Times New Roman" w:hAnsi="Times New Roman" w:eastAsia="宋体" w:cs="Times New Roman"/>
          <w:sz w:val="24"/>
          <w:szCs w:val="24"/>
        </w:rPr>
        <w:t>在</w:t>
      </w:r>
      <w:r>
        <w:rPr>
          <w:rFonts w:ascii="Times New Roman" w:hAnsi="Times New Roman" w:eastAsia="宋体" w:cs="Times New Roman"/>
          <w:sz w:val="24"/>
          <w:szCs w:val="24"/>
        </w:rPr>
        <w:t>本债权申报及其说明所要求的</w:t>
      </w:r>
      <w:r>
        <w:rPr>
          <w:rFonts w:hint="eastAsia" w:ascii="Times New Roman" w:hAnsi="Times New Roman" w:eastAsia="宋体" w:cs="Times New Roman"/>
          <w:sz w:val="24"/>
          <w:szCs w:val="24"/>
        </w:rPr>
        <w:t>期限</w:t>
      </w:r>
      <w:r>
        <w:rPr>
          <w:rFonts w:ascii="Times New Roman" w:hAnsi="Times New Roman" w:eastAsia="宋体" w:cs="Times New Roman"/>
          <w:sz w:val="24"/>
          <w:szCs w:val="24"/>
        </w:rPr>
        <w:t>内向</w:t>
      </w:r>
      <w:r>
        <w:rPr>
          <w:rFonts w:ascii="Times New Roman" w:hAnsi="Times New Roman" w:eastAsia="宋体" w:cs="Times New Roman"/>
          <w:sz w:val="24"/>
          <w:szCs w:val="24"/>
          <w:lang w:eastAsia="zh-Hans"/>
        </w:rPr>
        <w:t>管理人</w:t>
      </w:r>
      <w:r>
        <w:rPr>
          <w:rFonts w:ascii="Times New Roman" w:hAnsi="Times New Roman" w:eastAsia="宋体" w:cs="Times New Roman"/>
          <w:sz w:val="24"/>
          <w:szCs w:val="24"/>
        </w:rPr>
        <w:t>申报债权。逾期申报者，可以在破产财产最后分配前补充申报，但对此前已进行的分配无权要求补充分配，同时要承担为审查和确认补充申报债权所产生的费用。同时，如贵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/您对</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负有债务或占有</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的任何财产，也请在收到本债权申报说明后尽快向</w:t>
      </w:r>
      <w:r>
        <w:rPr>
          <w:rFonts w:ascii="Times New Roman" w:hAnsi="Times New Roman" w:eastAsia="宋体" w:cs="Times New Roman"/>
          <w:sz w:val="24"/>
          <w:szCs w:val="24"/>
          <w:lang w:eastAsia="zh-Hans"/>
        </w:rPr>
        <w:t>管理人</w:t>
      </w:r>
      <w:r>
        <w:rPr>
          <w:rFonts w:ascii="Times New Roman" w:hAnsi="Times New Roman" w:eastAsia="宋体" w:cs="Times New Roman"/>
          <w:sz w:val="24"/>
          <w:szCs w:val="24"/>
        </w:rPr>
        <w:t>清偿债务或交付财产。</w:t>
      </w:r>
    </w:p>
    <w:p>
      <w:pPr>
        <w:adjustRightInd w:val="0"/>
        <w:snapToGrid w:val="0"/>
        <w:spacing w:line="400" w:lineRule="exact"/>
        <w:ind w:firstLine="480" w:firstLineChars="200"/>
        <w:rPr>
          <w:rFonts w:ascii="Times New Roman" w:hAnsi="Times New Roman" w:eastAsia="宋体" w:cs="Times New Roman"/>
          <w:b/>
          <w:bCs/>
          <w:sz w:val="24"/>
          <w:szCs w:val="24"/>
        </w:rPr>
      </w:pPr>
      <w:r>
        <w:rPr>
          <w:rFonts w:ascii="Times New Roman" w:hAnsi="Times New Roman" w:eastAsia="宋体" w:cs="Times New Roman"/>
          <w:b/>
          <w:bCs/>
          <w:sz w:val="24"/>
          <w:szCs w:val="24"/>
        </w:rPr>
        <w:t>为便于贵</w:t>
      </w:r>
      <w:r>
        <w:rPr>
          <w:rFonts w:hint="eastAsia" w:ascii="Times New Roman" w:hAnsi="Times New Roman" w:eastAsia="宋体" w:cs="Times New Roman"/>
          <w:b/>
          <w:bCs/>
          <w:sz w:val="24"/>
          <w:szCs w:val="24"/>
        </w:rPr>
        <w:t>单位</w:t>
      </w:r>
      <w:r>
        <w:rPr>
          <w:rFonts w:ascii="Times New Roman" w:hAnsi="Times New Roman" w:eastAsia="宋体" w:cs="Times New Roman"/>
          <w:b/>
          <w:bCs/>
          <w:sz w:val="24"/>
          <w:szCs w:val="24"/>
        </w:rPr>
        <w:t>/您申报债权，也便于</w:t>
      </w:r>
      <w:r>
        <w:rPr>
          <w:rFonts w:ascii="Times New Roman" w:hAnsi="Times New Roman" w:eastAsia="宋体" w:cs="Times New Roman"/>
          <w:b/>
          <w:bCs/>
          <w:sz w:val="24"/>
          <w:szCs w:val="24"/>
          <w:lang w:eastAsia="zh-Hans"/>
        </w:rPr>
        <w:t>管理人</w:t>
      </w:r>
      <w:r>
        <w:rPr>
          <w:rFonts w:ascii="Times New Roman" w:hAnsi="Times New Roman" w:eastAsia="宋体" w:cs="Times New Roman"/>
          <w:b/>
          <w:bCs/>
          <w:sz w:val="24"/>
          <w:szCs w:val="24"/>
        </w:rPr>
        <w:t>审查贵</w:t>
      </w:r>
      <w:r>
        <w:rPr>
          <w:rFonts w:hint="eastAsia" w:ascii="Times New Roman" w:hAnsi="Times New Roman" w:eastAsia="宋体" w:cs="Times New Roman"/>
          <w:b/>
          <w:bCs/>
          <w:sz w:val="24"/>
          <w:szCs w:val="24"/>
        </w:rPr>
        <w:t>单位</w:t>
      </w:r>
      <w:r>
        <w:rPr>
          <w:rFonts w:ascii="Times New Roman" w:hAnsi="Times New Roman" w:eastAsia="宋体" w:cs="Times New Roman"/>
          <w:b/>
          <w:bCs/>
          <w:sz w:val="24"/>
          <w:szCs w:val="24"/>
        </w:rPr>
        <w:t>/您申报的债权，</w:t>
      </w:r>
      <w:r>
        <w:rPr>
          <w:rFonts w:ascii="Times New Roman" w:hAnsi="Times New Roman" w:eastAsia="宋体" w:cs="Times New Roman"/>
          <w:b/>
          <w:bCs/>
          <w:sz w:val="24"/>
          <w:szCs w:val="24"/>
          <w:lang w:eastAsia="zh-Hans"/>
        </w:rPr>
        <w:t>管理人</w:t>
      </w:r>
      <w:r>
        <w:rPr>
          <w:rFonts w:ascii="Times New Roman" w:hAnsi="Times New Roman" w:eastAsia="宋体" w:cs="Times New Roman"/>
          <w:b/>
          <w:bCs/>
          <w:sz w:val="24"/>
          <w:szCs w:val="24"/>
        </w:rPr>
        <w:t>对本次债权申报相关事项说明如下:</w:t>
      </w:r>
    </w:p>
    <w:p>
      <w:pPr>
        <w:keepNext/>
        <w:keepLines/>
        <w:adjustRightInd w:val="0"/>
        <w:snapToGrid w:val="0"/>
        <w:spacing w:line="400" w:lineRule="exact"/>
        <w:ind w:firstLine="480" w:firstLineChars="200"/>
        <w:outlineLvl w:val="0"/>
        <w:rPr>
          <w:rFonts w:ascii="Times New Roman" w:hAnsi="Times New Roman" w:eastAsia="宋体" w:cs="Times New Roman"/>
          <w:b/>
          <w:bCs/>
          <w:kern w:val="44"/>
          <w:sz w:val="24"/>
          <w:szCs w:val="24"/>
        </w:rPr>
      </w:pPr>
      <w:r>
        <w:rPr>
          <w:rFonts w:ascii="Times New Roman" w:hAnsi="Times New Roman" w:eastAsia="宋体" w:cs="Times New Roman"/>
          <w:b/>
          <w:bCs/>
          <w:kern w:val="44"/>
          <w:sz w:val="24"/>
          <w:szCs w:val="24"/>
        </w:rPr>
        <w:t>一、申报债权所需提交材料</w:t>
      </w:r>
    </w:p>
    <w:p>
      <w:pPr>
        <w:adjustRightInd w:val="0"/>
        <w:snapToGrid w:val="0"/>
        <w:spacing w:line="400" w:lineRule="exact"/>
        <w:ind w:firstLine="480" w:firstLineChars="200"/>
        <w:rPr>
          <w:rFonts w:ascii="Times New Roman" w:hAnsi="Times New Roman" w:eastAsia="宋体" w:cs="Times New Roman"/>
          <w:b/>
          <w:bCs/>
          <w:sz w:val="24"/>
          <w:szCs w:val="24"/>
          <w:u w:val="single" w:color="000000"/>
        </w:rPr>
      </w:pPr>
      <w:r>
        <w:rPr>
          <w:rFonts w:ascii="Times New Roman" w:hAnsi="Times New Roman" w:eastAsia="宋体" w:cs="Times New Roman"/>
          <w:b/>
          <w:bCs/>
          <w:sz w:val="24"/>
          <w:szCs w:val="24"/>
          <w:u w:val="single" w:color="000000"/>
        </w:rPr>
        <w:t>债权人申报债权时，下述材料齐全方可登记所申报债权。所有债权申报材料应一式</w:t>
      </w:r>
      <w:r>
        <w:rPr>
          <w:rFonts w:hint="eastAsia" w:ascii="Times New Roman" w:hAnsi="Times New Roman" w:eastAsia="宋体" w:cs="Times New Roman"/>
          <w:b/>
          <w:bCs/>
          <w:sz w:val="24"/>
          <w:szCs w:val="24"/>
          <w:u w:val="single" w:color="000000"/>
        </w:rPr>
        <w:t>贰</w:t>
      </w:r>
      <w:r>
        <w:rPr>
          <w:rFonts w:ascii="Times New Roman" w:hAnsi="Times New Roman" w:eastAsia="宋体" w:cs="Times New Roman"/>
          <w:b/>
          <w:bCs/>
          <w:sz w:val="24"/>
          <w:szCs w:val="24"/>
          <w:u w:val="single" w:color="000000"/>
        </w:rPr>
        <w:t>份</w:t>
      </w:r>
      <w:r>
        <w:rPr>
          <w:rFonts w:hint="eastAsia" w:ascii="Times New Roman" w:hAnsi="Times New Roman" w:eastAsia="宋体" w:cs="Times New Roman"/>
          <w:b/>
          <w:bCs/>
          <w:sz w:val="24"/>
          <w:szCs w:val="24"/>
          <w:u w:val="single" w:color="000000"/>
        </w:rPr>
        <w:t>并</w:t>
      </w:r>
      <w:r>
        <w:rPr>
          <w:rFonts w:ascii="Times New Roman" w:hAnsi="Times New Roman" w:eastAsia="宋体" w:cs="Times New Roman"/>
          <w:b/>
          <w:bCs/>
          <w:sz w:val="24"/>
          <w:szCs w:val="24"/>
          <w:u w:val="single" w:color="000000"/>
        </w:rPr>
        <w:t>加盖公章（</w:t>
      </w:r>
      <w:r>
        <w:rPr>
          <w:rFonts w:hint="eastAsia" w:ascii="Times New Roman" w:hAnsi="Times New Roman" w:eastAsia="宋体" w:cs="Times New Roman"/>
          <w:b/>
          <w:bCs/>
          <w:sz w:val="24"/>
          <w:szCs w:val="24"/>
          <w:u w:val="single" w:color="000000"/>
        </w:rPr>
        <w:t>单位</w:t>
      </w:r>
      <w:r>
        <w:rPr>
          <w:rFonts w:ascii="Times New Roman" w:hAnsi="Times New Roman" w:eastAsia="宋体" w:cs="Times New Roman"/>
          <w:b/>
          <w:bCs/>
          <w:sz w:val="24"/>
          <w:szCs w:val="24"/>
          <w:u w:val="single" w:color="000000"/>
        </w:rPr>
        <w:t>债权人）或签字（</w:t>
      </w:r>
      <w:r>
        <w:rPr>
          <w:rFonts w:hint="eastAsia" w:ascii="Times New Roman" w:hAnsi="Times New Roman" w:eastAsia="宋体" w:cs="Times New Roman"/>
          <w:b/>
          <w:bCs/>
          <w:sz w:val="24"/>
          <w:szCs w:val="24"/>
          <w:u w:val="single" w:color="000000"/>
        </w:rPr>
        <w:t>自然人</w:t>
      </w:r>
      <w:r>
        <w:rPr>
          <w:rFonts w:ascii="Times New Roman" w:hAnsi="Times New Roman" w:eastAsia="宋体" w:cs="Times New Roman"/>
          <w:b/>
          <w:bCs/>
          <w:sz w:val="24"/>
          <w:szCs w:val="24"/>
          <w:u w:val="single" w:color="000000"/>
        </w:rPr>
        <w:t>债权人）。请注意，</w:t>
      </w:r>
      <w:r>
        <w:rPr>
          <w:rFonts w:ascii="Times New Roman" w:hAnsi="Times New Roman" w:eastAsia="宋体" w:cs="Times New Roman"/>
          <w:b/>
          <w:bCs/>
          <w:sz w:val="24"/>
          <w:szCs w:val="24"/>
          <w:u w:val="single" w:color="000000"/>
          <w:lang w:eastAsia="zh-Hans"/>
        </w:rPr>
        <w:t>管理人</w:t>
      </w:r>
      <w:r>
        <w:rPr>
          <w:rFonts w:ascii="Times New Roman" w:hAnsi="Times New Roman" w:eastAsia="宋体" w:cs="Times New Roman"/>
          <w:b/>
          <w:bCs/>
          <w:sz w:val="24"/>
          <w:szCs w:val="24"/>
          <w:u w:val="single" w:color="000000"/>
        </w:rPr>
        <w:t>仅接受债权人通过书面形式递交的下述材料，不接受通过网络或传真形式递交</w:t>
      </w:r>
      <w:r>
        <w:rPr>
          <w:rFonts w:hint="eastAsia" w:ascii="Times New Roman" w:hAnsi="Times New Roman" w:eastAsia="宋体" w:cs="Times New Roman"/>
          <w:b/>
          <w:bCs/>
          <w:sz w:val="24"/>
          <w:szCs w:val="24"/>
          <w:u w:val="single" w:color="000000"/>
        </w:rPr>
        <w:t>如下</w:t>
      </w:r>
      <w:r>
        <w:rPr>
          <w:rFonts w:ascii="Times New Roman" w:hAnsi="Times New Roman" w:eastAsia="宋体" w:cs="Times New Roman"/>
          <w:b/>
          <w:bCs/>
          <w:sz w:val="24"/>
          <w:szCs w:val="24"/>
          <w:u w:val="single" w:color="000000"/>
        </w:rPr>
        <w:t>材料</w:t>
      </w:r>
      <w:r>
        <w:rPr>
          <w:rFonts w:hint="eastAsia" w:ascii="Times New Roman" w:hAnsi="Times New Roman" w:eastAsia="宋体" w:cs="Times New Roman"/>
          <w:b/>
          <w:bCs/>
          <w:sz w:val="24"/>
          <w:szCs w:val="24"/>
          <w:u w:val="single" w:color="000000"/>
        </w:rPr>
        <w:t>：</w:t>
      </w:r>
    </w:p>
    <w:p>
      <w:pPr>
        <w:keepNext/>
        <w:keepLines/>
        <w:adjustRightInd w:val="0"/>
        <w:snapToGrid w:val="0"/>
        <w:spacing w:line="400" w:lineRule="exact"/>
        <w:ind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（一）主体资格材料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ascii="Times New Roman" w:hAnsi="Times New Roman" w:eastAsia="宋体" w:cs="Times New Roman"/>
          <w:sz w:val="24"/>
          <w:szCs w:val="24"/>
        </w:rPr>
        <w:t>1.债权人为单位的，需提交：</w:t>
      </w:r>
    </w:p>
    <w:p>
      <w:pPr>
        <w:keepNext/>
        <w:keepLines/>
        <w:numPr>
          <w:ilvl w:val="0"/>
          <w:numId w:val="3"/>
        </w:numPr>
        <w:adjustRightInd w:val="0"/>
        <w:snapToGrid w:val="0"/>
        <w:spacing w:line="400" w:lineRule="exact"/>
        <w:ind w:left="0" w:firstLine="480" w:firstLineChars="200"/>
        <w:outlineLvl w:val="3"/>
        <w:rPr>
          <w:rFonts w:ascii="Times New Roman" w:hAnsi="Times New Roman" w:eastAsia="宋体" w:cs="Times New Roman"/>
          <w:sz w:val="24"/>
          <w:szCs w:val="24"/>
        </w:rPr>
      </w:pPr>
      <w:r>
        <w:rPr>
          <w:rFonts w:ascii="Times New Roman" w:hAnsi="Times New Roman" w:eastAsia="宋体" w:cs="Times New Roman"/>
          <w:sz w:val="24"/>
          <w:szCs w:val="24"/>
        </w:rPr>
        <w:t>单位主体资格证明文件：</w:t>
      </w:r>
    </w:p>
    <w:p>
      <w:pPr>
        <w:widowControl/>
        <w:numPr>
          <w:ilvl w:val="0"/>
          <w:numId w:val="4"/>
        </w:numPr>
        <w:adjustRightInd w:val="0"/>
        <w:snapToGrid w:val="0"/>
        <w:spacing w:line="400" w:lineRule="exact"/>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企业单位请提交营业执照复印件，金融机构需要一并提交金融许可证复印件； </w:t>
      </w:r>
    </w:p>
    <w:p>
      <w:pPr>
        <w:widowControl/>
        <w:numPr>
          <w:ilvl w:val="0"/>
          <w:numId w:val="4"/>
        </w:numPr>
        <w:adjustRightInd w:val="0"/>
        <w:snapToGrid w:val="0"/>
        <w:spacing w:line="400" w:lineRule="exact"/>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事业单位请提交事业单位法人证书复印件； </w:t>
      </w:r>
    </w:p>
    <w:p>
      <w:pPr>
        <w:widowControl/>
        <w:numPr>
          <w:ilvl w:val="0"/>
          <w:numId w:val="4"/>
        </w:numPr>
        <w:adjustRightInd w:val="0"/>
        <w:snapToGrid w:val="0"/>
        <w:spacing w:line="400" w:lineRule="exact"/>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社会团体请提交社会团体法人登记证书； </w:t>
      </w:r>
    </w:p>
    <w:p>
      <w:pPr>
        <w:widowControl/>
        <w:numPr>
          <w:ilvl w:val="0"/>
          <w:numId w:val="4"/>
        </w:numPr>
        <w:adjustRightInd w:val="0"/>
        <w:snapToGrid w:val="0"/>
        <w:spacing w:line="400" w:lineRule="exact"/>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其他单位请提交其他能够证明贵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 xml:space="preserve">法律主体资格的证照复印件； </w:t>
      </w:r>
    </w:p>
    <w:p>
      <w:pPr>
        <w:widowControl/>
        <w:numPr>
          <w:ilvl w:val="0"/>
          <w:numId w:val="4"/>
        </w:numPr>
        <w:adjustRightInd w:val="0"/>
        <w:snapToGrid w:val="0"/>
        <w:spacing w:line="400" w:lineRule="exact"/>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曾变更单位名称且债权申报材料反映贵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变更前名称的，请提交相关证明文件（如</w:t>
      </w:r>
      <w:r>
        <w:rPr>
          <w:rFonts w:hint="eastAsia" w:ascii="Times New Roman" w:hAnsi="Times New Roman" w:eastAsia="宋体" w:cs="Times New Roman"/>
          <w:sz w:val="24"/>
          <w:szCs w:val="24"/>
        </w:rPr>
        <w:t>工商行政管理部门</w:t>
      </w:r>
      <w:r>
        <w:rPr>
          <w:rFonts w:ascii="Times New Roman" w:hAnsi="Times New Roman" w:eastAsia="宋体" w:cs="Times New Roman"/>
          <w:sz w:val="24"/>
          <w:szCs w:val="24"/>
        </w:rPr>
        <w:t xml:space="preserve">出具并盖章的企业名称变更登记工商档案）。 </w:t>
      </w:r>
    </w:p>
    <w:p>
      <w:pPr>
        <w:keepNext/>
        <w:keepLines/>
        <w:numPr>
          <w:ilvl w:val="0"/>
          <w:numId w:val="3"/>
        </w:numPr>
        <w:adjustRightInd w:val="0"/>
        <w:snapToGrid w:val="0"/>
        <w:spacing w:line="400" w:lineRule="exact"/>
        <w:ind w:left="0" w:firstLine="480" w:firstLineChars="200"/>
        <w:outlineLvl w:val="3"/>
        <w:rPr>
          <w:rFonts w:ascii="Times New Roman" w:hAnsi="Times New Roman" w:eastAsia="宋体" w:cs="Times New Roman"/>
          <w:sz w:val="24"/>
          <w:szCs w:val="24"/>
        </w:rPr>
      </w:pPr>
      <w:r>
        <w:rPr>
          <w:rFonts w:ascii="Times New Roman" w:hAnsi="Times New Roman" w:eastAsia="宋体" w:cs="Times New Roman"/>
          <w:sz w:val="24"/>
          <w:szCs w:val="24"/>
        </w:rPr>
        <w:t>法定代表人/负责人</w:t>
      </w:r>
      <w:r>
        <w:rPr>
          <w:rFonts w:hint="eastAsia" w:ascii="Times New Roman" w:hAnsi="Times New Roman" w:eastAsia="宋体" w:cs="Times New Roman"/>
          <w:sz w:val="24"/>
          <w:szCs w:val="24"/>
        </w:rPr>
        <w:t>/执行事务合伙人或委派代表</w:t>
      </w:r>
      <w:r>
        <w:rPr>
          <w:rFonts w:ascii="Times New Roman" w:hAnsi="Times New Roman" w:eastAsia="宋体" w:cs="Times New Roman"/>
          <w:sz w:val="24"/>
          <w:szCs w:val="24"/>
        </w:rPr>
        <w:t>身份证明（如</w:t>
      </w:r>
      <w:r>
        <w:rPr>
          <w:rFonts w:hint="eastAsia" w:ascii="Times New Roman" w:hAnsi="Times New Roman" w:eastAsia="宋体" w:cs="Times New Roman"/>
          <w:sz w:val="24"/>
          <w:szCs w:val="24"/>
        </w:rPr>
        <w:t>居民</w:t>
      </w:r>
      <w:r>
        <w:rPr>
          <w:rFonts w:ascii="Times New Roman" w:hAnsi="Times New Roman" w:eastAsia="宋体" w:cs="Times New Roman"/>
          <w:sz w:val="24"/>
          <w:szCs w:val="24"/>
        </w:rPr>
        <w:t xml:space="preserve">身份证或护照）复印件。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ascii="Times New Roman" w:hAnsi="Times New Roman" w:eastAsia="宋体" w:cs="Times New Roman"/>
          <w:sz w:val="24"/>
          <w:szCs w:val="24"/>
        </w:rPr>
        <w:t>2.债权人为</w:t>
      </w:r>
      <w:r>
        <w:rPr>
          <w:rFonts w:hint="eastAsia" w:ascii="Times New Roman" w:hAnsi="Times New Roman" w:eastAsia="宋体" w:cs="Times New Roman"/>
          <w:sz w:val="24"/>
          <w:szCs w:val="24"/>
        </w:rPr>
        <w:t>自然人</w:t>
      </w:r>
      <w:r>
        <w:rPr>
          <w:rFonts w:ascii="Times New Roman" w:hAnsi="Times New Roman" w:eastAsia="宋体" w:cs="Times New Roman"/>
          <w:sz w:val="24"/>
          <w:szCs w:val="24"/>
        </w:rPr>
        <w:t>的，需提交本人身份证明（如</w:t>
      </w:r>
      <w:r>
        <w:rPr>
          <w:rFonts w:hint="eastAsia" w:ascii="Times New Roman" w:hAnsi="Times New Roman" w:eastAsia="宋体" w:cs="Times New Roman"/>
          <w:sz w:val="24"/>
          <w:szCs w:val="24"/>
        </w:rPr>
        <w:t>居民</w:t>
      </w:r>
      <w:r>
        <w:rPr>
          <w:rFonts w:ascii="Times New Roman" w:hAnsi="Times New Roman" w:eastAsia="宋体" w:cs="Times New Roman"/>
          <w:sz w:val="24"/>
          <w:szCs w:val="24"/>
        </w:rPr>
        <w:t xml:space="preserve">身份证或护照）复印件。 </w:t>
      </w:r>
    </w:p>
    <w:p>
      <w:pPr>
        <w:keepNext/>
        <w:keepLines/>
        <w:adjustRightInd w:val="0"/>
        <w:snapToGrid w:val="0"/>
        <w:spacing w:line="400" w:lineRule="exact"/>
        <w:ind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（二）授权委托材料 </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.如委托代理人参加破产清算程序需提交《授权委托书》（单位债权人</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法定代表人/负责人</w:t>
      </w:r>
      <w:r>
        <w:rPr>
          <w:rFonts w:hint="eastAsia" w:ascii="Times New Roman" w:hAnsi="Times New Roman" w:eastAsia="宋体" w:cs="Times New Roman"/>
          <w:sz w:val="24"/>
          <w:szCs w:val="24"/>
        </w:rPr>
        <w:t>/执行事务合伙人或委派代表</w:t>
      </w:r>
      <w:r>
        <w:rPr>
          <w:rFonts w:ascii="Times New Roman" w:hAnsi="Times New Roman" w:eastAsia="宋体" w:cs="Times New Roman"/>
          <w:sz w:val="24"/>
          <w:szCs w:val="24"/>
        </w:rPr>
        <w:t>或</w:t>
      </w:r>
      <w:r>
        <w:rPr>
          <w:rFonts w:hint="eastAsia" w:ascii="Times New Roman" w:hAnsi="Times New Roman" w:eastAsia="宋体" w:cs="Times New Roman"/>
          <w:sz w:val="24"/>
          <w:szCs w:val="24"/>
        </w:rPr>
        <w:t>自然人</w:t>
      </w:r>
      <w:r>
        <w:rPr>
          <w:rFonts w:ascii="Times New Roman" w:hAnsi="Times New Roman" w:eastAsia="宋体" w:cs="Times New Roman"/>
          <w:sz w:val="24"/>
          <w:szCs w:val="24"/>
        </w:rPr>
        <w:t>债权人亲自申报债权并参加清算程序的无需提交），委托权限请按照《授权委托书》</w:t>
      </w:r>
      <w:r>
        <w:rPr>
          <w:rFonts w:hint="eastAsia" w:ascii="Times New Roman" w:hAnsi="Times New Roman" w:eastAsia="宋体" w:cs="Times New Roman"/>
          <w:sz w:val="24"/>
          <w:szCs w:val="24"/>
        </w:rPr>
        <w:t>（空白）</w:t>
      </w:r>
      <w:r>
        <w:rPr>
          <w:rFonts w:ascii="Times New Roman" w:hAnsi="Times New Roman" w:eastAsia="宋体" w:cs="Times New Roman"/>
          <w:sz w:val="24"/>
          <w:szCs w:val="24"/>
        </w:rPr>
        <w:t xml:space="preserve">的说明填写。 </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ascii="Times New Roman" w:hAnsi="Times New Roman" w:eastAsia="宋体" w:cs="Times New Roman"/>
          <w:sz w:val="24"/>
          <w:szCs w:val="24"/>
        </w:rPr>
        <w:t>.委托代理人身份证明（如</w:t>
      </w:r>
      <w:r>
        <w:rPr>
          <w:rFonts w:hint="eastAsia" w:ascii="Times New Roman" w:hAnsi="Times New Roman" w:eastAsia="宋体" w:cs="Times New Roman"/>
          <w:sz w:val="24"/>
          <w:szCs w:val="24"/>
        </w:rPr>
        <w:t>居民</w:t>
      </w:r>
      <w:r>
        <w:rPr>
          <w:rFonts w:ascii="Times New Roman" w:hAnsi="Times New Roman" w:eastAsia="宋体" w:cs="Times New Roman"/>
          <w:sz w:val="24"/>
          <w:szCs w:val="24"/>
        </w:rPr>
        <w:t xml:space="preserve">身份证或护照）复印件。 </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.如委托律师参与破产清算程序</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 xml:space="preserve">需要提交律师证复印件和律师事务所公函。 </w:t>
      </w:r>
    </w:p>
    <w:p>
      <w:pPr>
        <w:keepNext/>
        <w:keepLines/>
        <w:adjustRightInd w:val="0"/>
        <w:snapToGrid w:val="0"/>
        <w:spacing w:line="400" w:lineRule="exact"/>
        <w:ind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（三）《债权申报表》 </w:t>
      </w:r>
    </w:p>
    <w:p>
      <w:pPr>
        <w:adjustRightInd w:val="0"/>
        <w:snapToGrid w:val="0"/>
        <w:spacing w:line="400" w:lineRule="exact"/>
        <w:ind w:firstLine="480" w:firstLineChars="200"/>
        <w:rPr>
          <w:rFonts w:ascii="Times New Roman" w:hAnsi="Times New Roman" w:eastAsia="宋体" w:cs="Times New Roman"/>
          <w:b/>
          <w:bCs/>
          <w:sz w:val="24"/>
          <w:szCs w:val="24"/>
        </w:rPr>
      </w:pPr>
      <w:r>
        <w:rPr>
          <w:rFonts w:ascii="Times New Roman" w:hAnsi="Times New Roman" w:eastAsia="宋体" w:cs="Times New Roman"/>
          <w:sz w:val="24"/>
          <w:szCs w:val="24"/>
        </w:rPr>
        <w:t>填写《债权申报表》</w:t>
      </w:r>
      <w:r>
        <w:rPr>
          <w:rFonts w:hint="eastAsia" w:ascii="Times New Roman" w:hAnsi="Times New Roman" w:eastAsia="宋体" w:cs="Times New Roman"/>
          <w:sz w:val="24"/>
          <w:szCs w:val="24"/>
        </w:rPr>
        <w:t>时，应</w:t>
      </w:r>
      <w:r>
        <w:rPr>
          <w:rFonts w:hint="eastAsia" w:ascii="Times New Roman" w:hAnsi="Times New Roman" w:eastAsia="宋体" w:cs="Times New Roman"/>
          <w:b/>
          <w:bCs/>
          <w:sz w:val="24"/>
          <w:szCs w:val="24"/>
        </w:rPr>
        <w:t>注意</w:t>
      </w:r>
      <w:r>
        <w:rPr>
          <w:rFonts w:ascii="Times New Roman" w:hAnsi="Times New Roman" w:eastAsia="宋体" w:cs="Times New Roman"/>
          <w:b/>
          <w:bCs/>
          <w:sz w:val="24"/>
          <w:szCs w:val="24"/>
        </w:rPr>
        <w:t xml:space="preserve">： </w:t>
      </w:r>
    </w:p>
    <w:p>
      <w:pPr>
        <w:widowControl/>
        <w:wordWrap w:val="0"/>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.申报的债权金额必须确定，外币必须转换成人民币计值，汇率以2023年8月10日中国人民银行公布的市场交易中间价为准，可访问网址查询：</w:t>
      </w:r>
      <w:r>
        <w:rPr>
          <w:rStyle w:val="10"/>
          <w:rFonts w:ascii="Times New Roman" w:hAnsi="Times New Roman" w:eastAsia="宋体" w:cs="Times New Roman"/>
          <w:color w:val="000000" w:themeColor="text1"/>
          <w:sz w:val="24"/>
          <w:szCs w:val="24"/>
          <w:u w:val="none"/>
          <w14:textFill>
            <w14:solidFill>
              <w14:schemeClr w14:val="tx1"/>
            </w14:solidFill>
          </w14:textFill>
        </w:rPr>
        <w:t>http://www.pbc.gov.cn/zhengcehuobisi/125207/125217/125925/5019076/index.html</w:t>
      </w:r>
    </w:p>
    <w:p>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drawing>
          <wp:anchor distT="0" distB="0" distL="114300" distR="114300" simplePos="0" relativeHeight="251659264" behindDoc="1" locked="0" layoutInCell="1" allowOverlap="1">
            <wp:simplePos x="0" y="0"/>
            <wp:positionH relativeFrom="column">
              <wp:posOffset>1149985</wp:posOffset>
            </wp:positionH>
            <wp:positionV relativeFrom="paragraph">
              <wp:posOffset>34925</wp:posOffset>
            </wp:positionV>
            <wp:extent cx="2933065" cy="2467610"/>
            <wp:effectExtent l="0" t="0" r="635" b="0"/>
            <wp:wrapTight wrapText="bothSides">
              <wp:wrapPolygon>
                <wp:start x="0" y="0"/>
                <wp:lineTo x="0" y="21455"/>
                <wp:lineTo x="21511" y="21455"/>
                <wp:lineTo x="21511" y="0"/>
                <wp:lineTo x="0" y="0"/>
              </wp:wrapPolygon>
            </wp:wrapTight>
            <wp:docPr id="2" name="图片 2"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文本, 应用程序, 电子邮件&#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33065" cy="2467610"/>
                    </a:xfrm>
                    <a:prstGeom prst="rect">
                      <a:avLst/>
                    </a:prstGeom>
                  </pic:spPr>
                </pic:pic>
              </a:graphicData>
            </a:graphic>
          </wp:anchor>
        </w:drawing>
      </w:r>
    </w:p>
    <w:p>
      <w:pPr>
        <w:widowControl/>
        <w:adjustRightInd w:val="0"/>
        <w:snapToGrid w:val="0"/>
        <w:spacing w:line="360" w:lineRule="auto"/>
        <w:rPr>
          <w:rFonts w:ascii="Times New Roman" w:hAnsi="Times New Roman" w:eastAsia="宋体" w:cs="Times New Roman"/>
          <w:sz w:val="24"/>
          <w:szCs w:val="24"/>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ind w:firstLine="480" w:firstLineChars="200"/>
        <w:rPr>
          <w:rFonts w:ascii="Times New Roman" w:hAnsi="Times New Roman" w:eastAsia="宋体" w:cs="Times New Roman"/>
          <w:b/>
          <w:bCs/>
          <w:sz w:val="24"/>
          <w:szCs w:val="24"/>
          <w:u w:val="single" w:color="000000"/>
        </w:rPr>
      </w:pP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u w:val="single" w:color="000000"/>
        </w:rPr>
        <w:t>2</w:t>
      </w:r>
      <w:r>
        <w:rPr>
          <w:rFonts w:ascii="Times New Roman" w:hAnsi="Times New Roman" w:eastAsia="宋体" w:cs="Times New Roman"/>
          <w:b/>
          <w:bCs/>
          <w:sz w:val="24"/>
          <w:szCs w:val="24"/>
          <w:u w:val="single" w:color="000000"/>
        </w:rPr>
        <w:t>.附利息的债权，为统一标准、确定利息金额，请将利息计算至</w:t>
      </w:r>
      <w:r>
        <w:rPr>
          <w:rFonts w:hint="eastAsia" w:ascii="Times New Roman" w:hAnsi="Times New Roman" w:eastAsia="宋体" w:cs="Times New Roman"/>
          <w:b/>
          <w:bCs/>
          <w:sz w:val="24"/>
          <w:szCs w:val="24"/>
          <w:u w:val="single" w:color="000000"/>
        </w:rPr>
        <w:t>光辉</w:t>
      </w:r>
      <w:r>
        <w:rPr>
          <w:rFonts w:ascii="Times New Roman" w:hAnsi="Times New Roman" w:eastAsia="宋体" w:cs="Times New Roman"/>
          <w:b/>
          <w:bCs/>
          <w:sz w:val="24"/>
          <w:szCs w:val="24"/>
          <w:u w:val="single" w:color="000000"/>
          <w:lang w:eastAsia="zh-Hans"/>
        </w:rPr>
        <w:t>公司</w:t>
      </w:r>
      <w:r>
        <w:rPr>
          <w:rFonts w:ascii="Times New Roman" w:hAnsi="Times New Roman" w:eastAsia="宋体" w:cs="Times New Roman"/>
          <w:b/>
          <w:bCs/>
          <w:sz w:val="24"/>
          <w:szCs w:val="24"/>
          <w:u w:val="single" w:color="000000"/>
        </w:rPr>
        <w:t>被</w:t>
      </w:r>
      <w:r>
        <w:rPr>
          <w:rFonts w:ascii="Times New Roman" w:hAnsi="Times New Roman" w:eastAsia="宋体" w:cs="Times New Roman"/>
          <w:b/>
          <w:bCs/>
          <w:sz w:val="24"/>
          <w:szCs w:val="24"/>
          <w:u w:val="single" w:color="000000"/>
          <w:lang w:eastAsia="zh-Hans"/>
        </w:rPr>
        <w:t>钟楼</w:t>
      </w:r>
      <w:r>
        <w:rPr>
          <w:rFonts w:ascii="Times New Roman" w:hAnsi="Times New Roman" w:eastAsia="宋体" w:cs="Times New Roman"/>
          <w:b/>
          <w:bCs/>
          <w:sz w:val="24"/>
          <w:szCs w:val="24"/>
          <w:u w:val="single" w:color="000000"/>
        </w:rPr>
        <w:t>法院裁定受理破产清算之日（即：2023年8月10日）</w:t>
      </w:r>
      <w:r>
        <w:rPr>
          <w:rFonts w:ascii="Times New Roman" w:hAnsi="Times New Roman" w:eastAsia="宋体" w:cs="Times New Roman"/>
          <w:sz w:val="24"/>
          <w:szCs w:val="24"/>
        </w:rPr>
        <w:t>。</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3.债权申报表中的申报编号无需填写。 </w:t>
      </w:r>
    </w:p>
    <w:p>
      <w:pPr>
        <w:keepNext/>
        <w:keepLines/>
        <w:adjustRightInd w:val="0"/>
        <w:snapToGrid w:val="0"/>
        <w:spacing w:line="400" w:lineRule="exact"/>
        <w:ind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（四）《债权申报书》 </w:t>
      </w:r>
    </w:p>
    <w:p>
      <w:pPr>
        <w:adjustRightInd w:val="0"/>
        <w:snapToGrid w:val="0"/>
        <w:spacing w:line="400" w:lineRule="exact"/>
        <w:ind w:firstLine="480" w:firstLineChars="200"/>
        <w:rPr>
          <w:rFonts w:ascii="Times New Roman" w:hAnsi="Times New Roman" w:eastAsia="宋体" w:cs="Times New Roman"/>
          <w:b/>
          <w:bCs/>
          <w:sz w:val="24"/>
          <w:szCs w:val="24"/>
        </w:rPr>
      </w:pPr>
      <w:r>
        <w:rPr>
          <w:rFonts w:ascii="Times New Roman" w:hAnsi="Times New Roman" w:eastAsia="宋体" w:cs="Times New Roman"/>
          <w:sz w:val="24"/>
          <w:szCs w:val="24"/>
        </w:rPr>
        <w:t>填写《债权申报</w:t>
      </w:r>
      <w:r>
        <w:rPr>
          <w:rFonts w:hint="eastAsia" w:ascii="Times New Roman" w:hAnsi="Times New Roman" w:eastAsia="宋体" w:cs="Times New Roman"/>
          <w:sz w:val="24"/>
          <w:szCs w:val="24"/>
        </w:rPr>
        <w:t>书</w:t>
      </w:r>
      <w:r>
        <w:rPr>
          <w:rFonts w:ascii="Times New Roman" w:hAnsi="Times New Roman" w:eastAsia="宋体" w:cs="Times New Roman"/>
          <w:sz w:val="24"/>
          <w:szCs w:val="24"/>
        </w:rPr>
        <w:t>》</w:t>
      </w:r>
      <w:r>
        <w:rPr>
          <w:rFonts w:hint="eastAsia" w:ascii="Times New Roman" w:hAnsi="Times New Roman" w:eastAsia="宋体" w:cs="Times New Roman"/>
          <w:sz w:val="24"/>
          <w:szCs w:val="24"/>
        </w:rPr>
        <w:t>时，应</w:t>
      </w:r>
      <w:r>
        <w:rPr>
          <w:rFonts w:hint="eastAsia" w:ascii="Times New Roman" w:hAnsi="Times New Roman" w:eastAsia="宋体" w:cs="Times New Roman"/>
          <w:b/>
          <w:bCs/>
          <w:sz w:val="24"/>
          <w:szCs w:val="24"/>
        </w:rPr>
        <w:t>注意</w:t>
      </w:r>
      <w:r>
        <w:rPr>
          <w:rFonts w:ascii="Times New Roman" w:hAnsi="Times New Roman" w:eastAsia="宋体" w:cs="Times New Roman"/>
          <w:b/>
          <w:bCs/>
          <w:sz w:val="24"/>
          <w:szCs w:val="24"/>
        </w:rPr>
        <w:t xml:space="preserve">：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w:t>
      </w:r>
      <w:r>
        <w:rPr>
          <w:rFonts w:hint="eastAsia" w:ascii="Times New Roman" w:hAnsi="Times New Roman" w:eastAsia="宋体" w:cs="Times New Roman"/>
          <w:sz w:val="24"/>
          <w:szCs w:val="24"/>
        </w:rPr>
        <w:t>自然人</w:t>
      </w:r>
      <w:r>
        <w:rPr>
          <w:rFonts w:ascii="Times New Roman" w:hAnsi="Times New Roman" w:eastAsia="宋体" w:cs="Times New Roman"/>
          <w:sz w:val="24"/>
          <w:szCs w:val="24"/>
        </w:rPr>
        <w:t>债权人请在</w:t>
      </w:r>
      <w:r>
        <w:rPr>
          <w:rFonts w:hint="eastAsia" w:ascii="Times New Roman" w:hAnsi="Times New Roman" w:eastAsia="宋体" w:cs="Times New Roman"/>
          <w:sz w:val="24"/>
          <w:szCs w:val="24"/>
        </w:rPr>
        <w:t>“</w:t>
      </w:r>
      <w:r>
        <w:rPr>
          <w:rFonts w:ascii="Times New Roman" w:hAnsi="Times New Roman" w:eastAsia="宋体" w:cs="Times New Roman"/>
          <w:sz w:val="24"/>
          <w:szCs w:val="24"/>
        </w:rPr>
        <w:t>申报人</w:t>
      </w:r>
      <w:r>
        <w:rPr>
          <w:rFonts w:hint="eastAsia" w:ascii="Times New Roman" w:hAnsi="Times New Roman" w:eastAsia="宋体" w:cs="Times New Roman"/>
          <w:sz w:val="24"/>
          <w:szCs w:val="24"/>
        </w:rPr>
        <w:t>”</w:t>
      </w:r>
      <w:r>
        <w:rPr>
          <w:rFonts w:ascii="Times New Roman" w:hAnsi="Times New Roman" w:eastAsia="宋体" w:cs="Times New Roman"/>
          <w:sz w:val="24"/>
          <w:szCs w:val="24"/>
        </w:rPr>
        <w:t>部分注明</w:t>
      </w:r>
      <w:r>
        <w:rPr>
          <w:rFonts w:hint="eastAsia" w:ascii="Times New Roman" w:hAnsi="Times New Roman" w:eastAsia="宋体" w:cs="Times New Roman"/>
          <w:sz w:val="24"/>
          <w:szCs w:val="24"/>
        </w:rPr>
        <w:t>居民</w:t>
      </w:r>
      <w:r>
        <w:rPr>
          <w:rFonts w:ascii="Times New Roman" w:hAnsi="Times New Roman" w:eastAsia="宋体" w:cs="Times New Roman"/>
          <w:sz w:val="24"/>
          <w:szCs w:val="24"/>
        </w:rPr>
        <w:t xml:space="preserve">身份证号码。 </w:t>
      </w:r>
    </w:p>
    <w:p>
      <w:pPr>
        <w:keepNext/>
        <w:keepLines/>
        <w:adjustRightInd w:val="0"/>
        <w:snapToGrid w:val="0"/>
        <w:spacing w:line="400" w:lineRule="exact"/>
        <w:ind w:left="480"/>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ascii="Times New Roman" w:hAnsi="Times New Roman" w:eastAsia="宋体" w:cs="Times New Roman"/>
          <w:sz w:val="24"/>
          <w:szCs w:val="24"/>
        </w:rPr>
        <w:t>.请在</w:t>
      </w:r>
      <w:r>
        <w:rPr>
          <w:rFonts w:hint="eastAsia" w:ascii="Times New Roman" w:hAnsi="Times New Roman" w:eastAsia="宋体" w:cs="Times New Roman"/>
          <w:sz w:val="24"/>
          <w:szCs w:val="24"/>
        </w:rPr>
        <w:t>“</w:t>
      </w:r>
      <w:r>
        <w:rPr>
          <w:rFonts w:ascii="Times New Roman" w:hAnsi="Times New Roman" w:eastAsia="宋体" w:cs="Times New Roman"/>
          <w:sz w:val="24"/>
          <w:szCs w:val="24"/>
        </w:rPr>
        <w:t>申报事项</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部分注明申报债权的总额及其构成方式。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ascii="Times New Roman" w:hAnsi="Times New Roman" w:eastAsia="宋体" w:cs="Times New Roman"/>
          <w:sz w:val="24"/>
          <w:szCs w:val="24"/>
        </w:rPr>
        <w:t>3.请在</w:t>
      </w:r>
      <w:r>
        <w:rPr>
          <w:rFonts w:hint="eastAsia" w:ascii="Times New Roman" w:hAnsi="Times New Roman" w:eastAsia="宋体" w:cs="Times New Roman"/>
          <w:sz w:val="24"/>
          <w:szCs w:val="24"/>
        </w:rPr>
        <w:t>“</w:t>
      </w:r>
      <w:r>
        <w:rPr>
          <w:rFonts w:ascii="Times New Roman" w:hAnsi="Times New Roman" w:eastAsia="宋体" w:cs="Times New Roman"/>
          <w:sz w:val="24"/>
          <w:szCs w:val="24"/>
        </w:rPr>
        <w:t>事实和理由</w:t>
      </w:r>
      <w:r>
        <w:rPr>
          <w:rFonts w:hint="eastAsia" w:ascii="Times New Roman" w:hAnsi="Times New Roman" w:eastAsia="宋体" w:cs="Times New Roman"/>
          <w:sz w:val="24"/>
          <w:szCs w:val="24"/>
        </w:rPr>
        <w:t>”</w:t>
      </w:r>
      <w:r>
        <w:rPr>
          <w:rFonts w:ascii="Times New Roman" w:hAnsi="Times New Roman" w:eastAsia="宋体" w:cs="Times New Roman"/>
          <w:sz w:val="24"/>
          <w:szCs w:val="24"/>
        </w:rPr>
        <w:t>部分注明申报债权的性质、形成情况、最后一次主张债权的时间、涉诉</w:t>
      </w:r>
      <w:r>
        <w:rPr>
          <w:rFonts w:hint="eastAsia" w:ascii="Times New Roman" w:hAnsi="Times New Roman" w:eastAsia="宋体" w:cs="Times New Roman"/>
          <w:sz w:val="24"/>
          <w:szCs w:val="24"/>
        </w:rPr>
        <w:t>（含执行）</w:t>
      </w:r>
      <w:r>
        <w:rPr>
          <w:rFonts w:ascii="Times New Roman" w:hAnsi="Times New Roman" w:eastAsia="宋体" w:cs="Times New Roman"/>
          <w:sz w:val="24"/>
          <w:szCs w:val="24"/>
        </w:rPr>
        <w:t>情况等与申报的债权相关的基本事实。</w:t>
      </w:r>
      <w:r>
        <w:rPr>
          <w:rFonts w:ascii="Times New Roman" w:hAnsi="Times New Roman" w:eastAsia="宋体" w:cs="Times New Roman"/>
          <w:b/>
          <w:bCs/>
          <w:sz w:val="24"/>
          <w:szCs w:val="24"/>
          <w:u w:val="single" w:color="000000"/>
        </w:rPr>
        <w:t>仅注明</w:t>
      </w:r>
      <w:r>
        <w:rPr>
          <w:rFonts w:hint="eastAsia" w:ascii="Times New Roman" w:hAnsi="Times New Roman" w:eastAsia="宋体" w:cs="Times New Roman"/>
          <w:b/>
          <w:bCs/>
          <w:sz w:val="24"/>
          <w:szCs w:val="24"/>
          <w:u w:val="single" w:color="000000"/>
        </w:rPr>
        <w:t>“</w:t>
      </w:r>
      <w:r>
        <w:rPr>
          <w:rFonts w:ascii="Times New Roman" w:hAnsi="Times New Roman" w:eastAsia="宋体" w:cs="Times New Roman"/>
          <w:b/>
          <w:bCs/>
          <w:sz w:val="24"/>
          <w:szCs w:val="24"/>
          <w:u w:val="single" w:color="000000"/>
        </w:rPr>
        <w:t>按判决书</w:t>
      </w:r>
      <w:r>
        <w:rPr>
          <w:rFonts w:hint="eastAsia" w:ascii="Times New Roman" w:hAnsi="Times New Roman" w:eastAsia="宋体" w:cs="Times New Roman"/>
          <w:b/>
          <w:bCs/>
          <w:sz w:val="24"/>
          <w:szCs w:val="24"/>
          <w:u w:val="single" w:color="000000"/>
        </w:rPr>
        <w:t>”</w:t>
      </w:r>
      <w:r>
        <w:rPr>
          <w:rFonts w:ascii="Times New Roman" w:hAnsi="Times New Roman" w:eastAsia="宋体" w:cs="Times New Roman"/>
          <w:b/>
          <w:bCs/>
          <w:sz w:val="24"/>
          <w:szCs w:val="24"/>
          <w:u w:val="single" w:color="000000"/>
        </w:rPr>
        <w:t>、</w:t>
      </w:r>
      <w:r>
        <w:rPr>
          <w:rFonts w:hint="eastAsia" w:ascii="Times New Roman" w:hAnsi="Times New Roman" w:eastAsia="宋体" w:cs="Times New Roman"/>
          <w:b/>
          <w:bCs/>
          <w:sz w:val="24"/>
          <w:szCs w:val="24"/>
          <w:u w:val="single" w:color="000000"/>
        </w:rPr>
        <w:t>“</w:t>
      </w:r>
      <w:r>
        <w:rPr>
          <w:rFonts w:ascii="Times New Roman" w:hAnsi="Times New Roman" w:eastAsia="宋体" w:cs="Times New Roman"/>
          <w:b/>
          <w:bCs/>
          <w:sz w:val="24"/>
          <w:szCs w:val="24"/>
          <w:u w:val="single" w:color="000000"/>
        </w:rPr>
        <w:t>按法律规定</w:t>
      </w:r>
      <w:r>
        <w:rPr>
          <w:rFonts w:hint="eastAsia" w:ascii="Times New Roman" w:hAnsi="Times New Roman" w:eastAsia="宋体" w:cs="Times New Roman"/>
          <w:b/>
          <w:bCs/>
          <w:sz w:val="24"/>
          <w:szCs w:val="24"/>
          <w:u w:val="single" w:color="000000"/>
        </w:rPr>
        <w:t>”</w:t>
      </w:r>
      <w:r>
        <w:rPr>
          <w:rFonts w:ascii="Times New Roman" w:hAnsi="Times New Roman" w:eastAsia="宋体" w:cs="Times New Roman"/>
          <w:b/>
          <w:bCs/>
          <w:sz w:val="24"/>
          <w:szCs w:val="24"/>
          <w:u w:val="single" w:color="000000"/>
        </w:rPr>
        <w:t>等视为未提交《债权申报书》</w:t>
      </w:r>
      <w:r>
        <w:rPr>
          <w:rFonts w:ascii="Times New Roman" w:hAnsi="Times New Roman" w:eastAsia="宋体" w:cs="Times New Roman"/>
          <w:sz w:val="24"/>
          <w:szCs w:val="24"/>
        </w:rPr>
        <w:t xml:space="preserve">。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.《债权申报书》中填报的债权金额、债权相关情况、申报日期应当与《债权申报表》中填报的相应内容一致。 </w:t>
      </w:r>
    </w:p>
    <w:p>
      <w:pPr>
        <w:keepNext/>
        <w:keepLines/>
        <w:adjustRightInd w:val="0"/>
        <w:snapToGrid w:val="0"/>
        <w:spacing w:line="400" w:lineRule="exact"/>
        <w:ind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（五）债权凭证 </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ascii="Times New Roman" w:hAnsi="Times New Roman" w:eastAsia="宋体" w:cs="Times New Roman"/>
          <w:sz w:val="24"/>
          <w:szCs w:val="24"/>
        </w:rPr>
        <w:t>1.债权凭证指证明</w:t>
      </w:r>
      <w:r>
        <w:rPr>
          <w:rFonts w:hint="eastAsia" w:ascii="Times New Roman" w:hAnsi="Times New Roman" w:eastAsia="宋体" w:cs="Times New Roman"/>
          <w:sz w:val="24"/>
          <w:szCs w:val="24"/>
        </w:rPr>
        <w:t>光辉</w:t>
      </w:r>
      <w:r>
        <w:rPr>
          <w:rFonts w:ascii="Times New Roman" w:hAnsi="Times New Roman" w:eastAsia="宋体" w:cs="Times New Roman"/>
          <w:sz w:val="24"/>
          <w:szCs w:val="24"/>
          <w:lang w:eastAsia="zh-Hans"/>
        </w:rPr>
        <w:t>公司</w:t>
      </w:r>
      <w:r>
        <w:rPr>
          <w:rFonts w:ascii="Times New Roman" w:hAnsi="Times New Roman" w:eastAsia="宋体" w:cs="Times New Roman"/>
          <w:sz w:val="24"/>
          <w:szCs w:val="24"/>
        </w:rPr>
        <w:t>欠付贵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/您合法有效债务的证明文件，包括但不限于：</w:t>
      </w:r>
    </w:p>
    <w:p>
      <w:pPr>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合同等债权原始材料及票据、转账单、对账单、收据、收货凭证等原始履行凭证；</w:t>
      </w:r>
    </w:p>
    <w:p>
      <w:pPr>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ascii="Times New Roman" w:hAnsi="Times New Roman" w:eastAsia="宋体" w:cs="Times New Roman"/>
          <w:sz w:val="24"/>
          <w:szCs w:val="24"/>
        </w:rPr>
        <w:t>债权如有担保的，还须提交抵押合同、质押合同、保证合同等相关</w:t>
      </w:r>
      <w:r>
        <w:rPr>
          <w:rFonts w:hint="eastAsia" w:ascii="Times New Roman" w:hAnsi="Times New Roman" w:eastAsia="宋体" w:cs="Times New Roman"/>
          <w:sz w:val="24"/>
          <w:szCs w:val="24"/>
        </w:rPr>
        <w:t>担保</w:t>
      </w:r>
      <w:r>
        <w:rPr>
          <w:rFonts w:ascii="Times New Roman" w:hAnsi="Times New Roman" w:eastAsia="宋体" w:cs="Times New Roman"/>
          <w:sz w:val="24"/>
          <w:szCs w:val="24"/>
        </w:rPr>
        <w:t>合同及相关的登记证明（包括但不限于</w:t>
      </w:r>
      <w:r>
        <w:rPr>
          <w:rFonts w:hint="eastAsia" w:ascii="Times New Roman" w:hAnsi="Times New Roman" w:eastAsia="宋体" w:cs="Times New Roman"/>
          <w:sz w:val="24"/>
          <w:szCs w:val="24"/>
        </w:rPr>
        <w:t>中国人民银行征信中心动产担保登记证明、</w:t>
      </w:r>
      <w:r>
        <w:rPr>
          <w:rFonts w:ascii="Times New Roman" w:hAnsi="Times New Roman" w:eastAsia="宋体" w:cs="Times New Roman"/>
          <w:sz w:val="24"/>
          <w:szCs w:val="24"/>
        </w:rPr>
        <w:t>他项权利证）等担保原始材料；</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债权的发生及变更（包括但不限于债权</w:t>
      </w:r>
      <w:r>
        <w:rPr>
          <w:rFonts w:hint="eastAsia" w:ascii="Times New Roman" w:hAnsi="Times New Roman" w:eastAsia="宋体" w:cs="Times New Roman"/>
          <w:sz w:val="24"/>
          <w:szCs w:val="24"/>
        </w:rPr>
        <w:t>转让</w:t>
      </w:r>
      <w:r>
        <w:rPr>
          <w:rFonts w:ascii="Times New Roman" w:hAnsi="Times New Roman" w:eastAsia="宋体" w:cs="Times New Roman"/>
          <w:sz w:val="24"/>
          <w:szCs w:val="24"/>
        </w:rPr>
        <w:t>、债务</w:t>
      </w:r>
      <w:r>
        <w:rPr>
          <w:rFonts w:hint="eastAsia" w:ascii="Times New Roman" w:hAnsi="Times New Roman" w:eastAsia="宋体" w:cs="Times New Roman"/>
          <w:sz w:val="24"/>
          <w:szCs w:val="24"/>
        </w:rPr>
        <w:t>履行</w:t>
      </w:r>
      <w:r>
        <w:rPr>
          <w:rFonts w:ascii="Times New Roman" w:hAnsi="Times New Roman" w:eastAsia="宋体" w:cs="Times New Roman"/>
          <w:sz w:val="24"/>
          <w:szCs w:val="24"/>
        </w:rPr>
        <w:t>、债权债务重组、抵销、清偿</w:t>
      </w:r>
      <w:r>
        <w:rPr>
          <w:rFonts w:hint="eastAsia" w:ascii="Times New Roman" w:hAnsi="Times New Roman" w:eastAsia="宋体" w:cs="Times New Roman"/>
          <w:sz w:val="24"/>
          <w:szCs w:val="24"/>
        </w:rPr>
        <w:t>、债务免除</w:t>
      </w:r>
      <w:r>
        <w:rPr>
          <w:rFonts w:ascii="Times New Roman" w:hAnsi="Times New Roman" w:eastAsia="宋体" w:cs="Times New Roman"/>
          <w:sz w:val="24"/>
          <w:szCs w:val="24"/>
        </w:rPr>
        <w:t>）等原始材料；</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（4）</w:t>
      </w:r>
      <w:r>
        <w:rPr>
          <w:rFonts w:ascii="Times New Roman" w:hAnsi="Times New Roman" w:eastAsia="宋体" w:cs="Times New Roman"/>
          <w:sz w:val="24"/>
          <w:szCs w:val="24"/>
        </w:rPr>
        <w:t>债权如涉及诉讼、仲裁</w:t>
      </w:r>
      <w:r>
        <w:rPr>
          <w:rFonts w:hint="eastAsia" w:ascii="Times New Roman" w:hAnsi="Times New Roman" w:eastAsia="宋体" w:cs="Times New Roman"/>
          <w:sz w:val="24"/>
          <w:szCs w:val="24"/>
        </w:rPr>
        <w:t>（含保全、和解、调解、执行）</w:t>
      </w:r>
      <w:r>
        <w:rPr>
          <w:rFonts w:ascii="Times New Roman" w:hAnsi="Times New Roman" w:eastAsia="宋体" w:cs="Times New Roman"/>
          <w:sz w:val="24"/>
          <w:szCs w:val="24"/>
        </w:rPr>
        <w:t>，则须提交诉讼、仲裁</w:t>
      </w:r>
      <w:r>
        <w:rPr>
          <w:rFonts w:hint="eastAsia" w:ascii="Times New Roman" w:hAnsi="Times New Roman" w:eastAsia="宋体" w:cs="Times New Roman"/>
          <w:sz w:val="24"/>
          <w:szCs w:val="24"/>
        </w:rPr>
        <w:t>（含保全、和解、调解、执行）</w:t>
      </w:r>
      <w:r>
        <w:rPr>
          <w:rFonts w:ascii="Times New Roman" w:hAnsi="Times New Roman" w:eastAsia="宋体" w:cs="Times New Roman"/>
          <w:sz w:val="24"/>
          <w:szCs w:val="24"/>
        </w:rPr>
        <w:t xml:space="preserve">有关的文件（包括但不限于起诉状、仲裁申请书、诉讼保全申请书、保全裁定书、生效判决书、调解书、裁决书、执行申请书、法院执行裁定书、法院执行案件通知书等）； </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（5）</w:t>
      </w:r>
      <w:r>
        <w:rPr>
          <w:rFonts w:ascii="Times New Roman" w:hAnsi="Times New Roman" w:eastAsia="宋体" w:cs="Times New Roman"/>
          <w:sz w:val="24"/>
          <w:szCs w:val="24"/>
        </w:rPr>
        <w:t>债权人主张债权的相关证明资料，如催款、催收通知等；</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（6）</w:t>
      </w:r>
      <w:r>
        <w:rPr>
          <w:rFonts w:ascii="Times New Roman" w:hAnsi="Times New Roman" w:eastAsia="宋体" w:cs="Times New Roman"/>
          <w:sz w:val="24"/>
          <w:szCs w:val="24"/>
        </w:rPr>
        <w:t>债权如涉及对建筑工程的争议，则须提交建筑工程审计报告；</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（7）</w:t>
      </w:r>
      <w:r>
        <w:rPr>
          <w:rFonts w:ascii="Times New Roman" w:hAnsi="Times New Roman" w:eastAsia="宋体" w:cs="Times New Roman"/>
          <w:sz w:val="24"/>
          <w:szCs w:val="24"/>
        </w:rPr>
        <w:t>对于孳息、违约金计算方法及过程的书面说明；</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（8）</w:t>
      </w:r>
      <w:r>
        <w:rPr>
          <w:rFonts w:ascii="Times New Roman" w:hAnsi="Times New Roman" w:eastAsia="宋体" w:cs="Times New Roman"/>
          <w:sz w:val="24"/>
          <w:szCs w:val="24"/>
        </w:rPr>
        <w:t>相关公证文书（如有）；</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（9）</w:t>
      </w:r>
      <w:r>
        <w:rPr>
          <w:rFonts w:ascii="Times New Roman" w:hAnsi="Times New Roman" w:eastAsia="宋体" w:cs="Times New Roman"/>
          <w:sz w:val="24"/>
          <w:szCs w:val="24"/>
        </w:rPr>
        <w:t>能够证明债权发生、变更、存续、诉讼时效中止、中断、延长及其金额等情况的其他材料；</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0</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证明债权发生事实及其</w:t>
      </w:r>
      <w:r>
        <w:rPr>
          <w:rFonts w:hint="eastAsia" w:ascii="Times New Roman" w:hAnsi="Times New Roman" w:eastAsia="宋体" w:cs="Times New Roman"/>
          <w:sz w:val="24"/>
          <w:szCs w:val="24"/>
        </w:rPr>
        <w:t>数额</w:t>
      </w:r>
      <w:r>
        <w:rPr>
          <w:rFonts w:ascii="Times New Roman" w:hAnsi="Times New Roman" w:eastAsia="宋体" w:cs="Times New Roman"/>
          <w:sz w:val="24"/>
          <w:szCs w:val="24"/>
        </w:rPr>
        <w:t>的其他材料。</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ascii="Times New Roman" w:hAnsi="Times New Roman" w:eastAsia="宋体" w:cs="Times New Roman"/>
          <w:sz w:val="24"/>
          <w:szCs w:val="24"/>
        </w:rPr>
        <w:t>.申报孳息或违约金涉及多笔债权的，应分别列明每笔债权孳息或违约金计算说明。</w:t>
      </w:r>
    </w:p>
    <w:p>
      <w:pPr>
        <w:keepNext/>
        <w:keepLines/>
        <w:adjustRightInd w:val="0"/>
        <w:snapToGrid w:val="0"/>
        <w:spacing w:line="400" w:lineRule="exact"/>
        <w:ind w:firstLine="480" w:firstLineChars="200"/>
        <w:outlineLvl w:val="2"/>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.债权人现场申报的，请同时提供债权凭证原件供管理人核对。债权人邮寄申报的，管理人可根据需要另行要求债权人携带原件至现场进行核对。</w:t>
      </w:r>
    </w:p>
    <w:p>
      <w:pPr>
        <w:keepNext/>
        <w:keepLines/>
        <w:numPr>
          <w:ilvl w:val="1"/>
          <w:numId w:val="5"/>
        </w:numPr>
        <w:adjustRightInd w:val="0"/>
        <w:snapToGrid w:val="0"/>
        <w:spacing w:line="400" w:lineRule="exact"/>
        <w:ind w:left="0" w:firstLine="480" w:firstLineChars="200"/>
        <w:outlineLvl w:val="1"/>
        <w:rPr>
          <w:rFonts w:ascii="Times New Roman" w:hAnsi="Times New Roman" w:eastAsia="宋体" w:cs="Times New Roman"/>
          <w:b/>
          <w:bCs/>
          <w:sz w:val="24"/>
          <w:szCs w:val="24"/>
        </w:rPr>
      </w:pPr>
      <w:r>
        <w:rPr>
          <w:rFonts w:ascii="Times New Roman" w:hAnsi="Times New Roman" w:eastAsia="宋体" w:cs="Times New Roman"/>
          <w:b/>
          <w:bCs/>
          <w:sz w:val="24"/>
          <w:szCs w:val="24"/>
        </w:rPr>
        <w:t>《债权人送达地址等相关信息确认书》</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.请在《债权申报表》中留下贵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您的多种联系方式，如</w:t>
      </w:r>
      <w:r>
        <w:rPr>
          <w:rFonts w:ascii="Times New Roman" w:hAnsi="Times New Roman" w:eastAsia="宋体" w:cs="Times New Roman"/>
          <w:b/>
          <w:bCs/>
          <w:sz w:val="24"/>
          <w:szCs w:val="24"/>
          <w:u w:val="single"/>
        </w:rPr>
        <w:t>电子邮件地址、手机</w:t>
      </w:r>
      <w:r>
        <w:rPr>
          <w:rFonts w:hint="eastAsia" w:ascii="Times New Roman" w:hAnsi="Times New Roman" w:eastAsia="宋体" w:cs="Times New Roman"/>
          <w:b/>
          <w:bCs/>
          <w:sz w:val="24"/>
          <w:szCs w:val="24"/>
          <w:u w:val="single"/>
        </w:rPr>
        <w:t>号码</w:t>
      </w:r>
      <w:r>
        <w:rPr>
          <w:rFonts w:ascii="Times New Roman" w:hAnsi="Times New Roman" w:eastAsia="宋体" w:cs="Times New Roman"/>
          <w:sz w:val="24"/>
          <w:szCs w:val="24"/>
        </w:rPr>
        <w:t>等，以便</w:t>
      </w:r>
      <w:r>
        <w:rPr>
          <w:rFonts w:ascii="Times New Roman" w:hAnsi="Times New Roman" w:eastAsia="宋体" w:cs="Times New Roman"/>
          <w:sz w:val="24"/>
          <w:szCs w:val="24"/>
          <w:lang w:eastAsia="zh-Hans"/>
        </w:rPr>
        <w:t>管理人</w:t>
      </w:r>
      <w:r>
        <w:rPr>
          <w:rFonts w:ascii="Times New Roman" w:hAnsi="Times New Roman" w:eastAsia="宋体" w:cs="Times New Roman"/>
          <w:sz w:val="24"/>
          <w:szCs w:val="24"/>
        </w:rPr>
        <w:t>及时与贵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/您联系。</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2.依法申报债权的债权人，将通过《债权人送达地址等相关信息确认书》预留的手机号（</w:t>
      </w:r>
      <w:r>
        <w:rPr>
          <w:rFonts w:ascii="Times New Roman" w:hAnsi="Times New Roman" w:eastAsia="宋体" w:cs="Times New Roman"/>
          <w:b/>
          <w:bCs/>
          <w:sz w:val="24"/>
          <w:szCs w:val="24"/>
          <w:u w:val="single"/>
        </w:rPr>
        <w:t>只能填写一个手机号</w:t>
      </w:r>
      <w:r>
        <w:rPr>
          <w:rFonts w:ascii="Times New Roman" w:hAnsi="Times New Roman" w:eastAsia="宋体" w:cs="Times New Roman"/>
          <w:sz w:val="24"/>
          <w:szCs w:val="24"/>
        </w:rPr>
        <w:t>）、通过短信验证码登录债权人会议参会平台（如用）。</w:t>
      </w:r>
    </w:p>
    <w:p>
      <w:pPr>
        <w:widowControl/>
        <w:adjustRightInd w:val="0"/>
        <w:snapToGrid w:val="0"/>
        <w:spacing w:line="400" w:lineRule="exact"/>
        <w:ind w:firstLine="480" w:firstLineChars="200"/>
        <w:rPr>
          <w:rFonts w:ascii="Times New Roman" w:hAnsi="Times New Roman" w:eastAsia="宋体" w:cs="Times New Roman"/>
          <w:sz w:val="24"/>
          <w:szCs w:val="24"/>
        </w:rPr>
      </w:pPr>
    </w:p>
    <w:p>
      <w:pPr>
        <w:pStyle w:val="12"/>
        <w:keepNext/>
        <w:keepLines/>
        <w:adjustRightInd w:val="0"/>
        <w:snapToGrid w:val="0"/>
        <w:spacing w:line="400" w:lineRule="exact"/>
        <w:ind w:firstLine="482"/>
        <w:outlineLvl w:val="0"/>
        <w:rPr>
          <w:rFonts w:ascii="Times New Roman" w:hAnsi="Times New Roman" w:eastAsia="宋体" w:cs="Times New Roman"/>
          <w:b/>
          <w:bCs/>
          <w:kern w:val="44"/>
          <w:sz w:val="24"/>
          <w:szCs w:val="24"/>
        </w:rPr>
      </w:pPr>
      <w:r>
        <w:rPr>
          <w:rFonts w:hint="eastAsia" w:ascii="Times New Roman" w:hAnsi="Times New Roman" w:eastAsia="宋体" w:cs="Times New Roman"/>
          <w:b/>
          <w:bCs/>
          <w:kern w:val="44"/>
          <w:sz w:val="24"/>
          <w:szCs w:val="24"/>
        </w:rPr>
        <w:t>二、</w:t>
      </w:r>
      <w:r>
        <w:rPr>
          <w:rFonts w:ascii="Times New Roman" w:hAnsi="Times New Roman" w:eastAsia="宋体" w:cs="Times New Roman"/>
          <w:b/>
          <w:bCs/>
          <w:kern w:val="44"/>
          <w:sz w:val="24"/>
          <w:szCs w:val="24"/>
        </w:rPr>
        <w:t>管理人联系方式</w:t>
      </w:r>
    </w:p>
    <w:p>
      <w:pPr>
        <w:widowControl/>
        <w:adjustRightInd w:val="0"/>
        <w:snapToGrid w:val="0"/>
        <w:spacing w:line="400" w:lineRule="exact"/>
        <w:ind w:firstLine="480" w:firstLineChars="200"/>
        <w:rPr>
          <w:rFonts w:ascii="Times New Roman" w:hAnsi="Times New Roman" w:eastAsia="宋体" w:cs="Times New Roman"/>
          <w:sz w:val="24"/>
          <w:szCs w:val="24"/>
          <w:lang w:eastAsia="zh-Hans"/>
        </w:rPr>
      </w:pPr>
      <w:r>
        <w:rPr>
          <w:rFonts w:ascii="Times New Roman" w:hAnsi="Times New Roman" w:eastAsia="宋体" w:cs="Times New Roman"/>
          <w:sz w:val="24"/>
          <w:szCs w:val="24"/>
        </w:rPr>
        <w:t>联系人：</w:t>
      </w:r>
      <w:r>
        <w:rPr>
          <w:rFonts w:hint="eastAsia" w:ascii="Times New Roman" w:hAnsi="Times New Roman" w:eastAsia="宋体" w:cs="Times New Roman"/>
          <w:sz w:val="24"/>
          <w:szCs w:val="24"/>
        </w:rPr>
        <w:t>孙敏瑞</w:t>
      </w:r>
      <w:r>
        <w:rPr>
          <w:rFonts w:hint="eastAsia" w:ascii="Times New Roman" w:hAnsi="Times New Roman" w:eastAsia="宋体" w:cs="Times New Roman"/>
          <w:sz w:val="24"/>
          <w:szCs w:val="24"/>
          <w:lang w:eastAsia="zh-Hans"/>
        </w:rPr>
        <w:t>；陈文婷。</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地址：</w:t>
      </w:r>
      <w:r>
        <w:rPr>
          <w:rFonts w:hint="eastAsia" w:ascii="Times New Roman" w:hAnsi="Times New Roman" w:eastAsia="宋体" w:cs="Times New Roman"/>
          <w:sz w:val="24"/>
          <w:szCs w:val="24"/>
        </w:rPr>
        <w:t>江苏省</w:t>
      </w:r>
      <w:r>
        <w:rPr>
          <w:rFonts w:ascii="Times New Roman" w:hAnsi="Times New Roman" w:eastAsia="宋体" w:cs="Times New Roman"/>
          <w:sz w:val="24"/>
          <w:szCs w:val="24"/>
        </w:rPr>
        <w:t>常州市</w:t>
      </w:r>
      <w:r>
        <w:rPr>
          <w:rFonts w:ascii="Times New Roman" w:hAnsi="Times New Roman" w:eastAsia="宋体" w:cs="Times New Roman"/>
          <w:sz w:val="24"/>
          <w:szCs w:val="24"/>
          <w:lang w:eastAsia="zh-Hans"/>
        </w:rPr>
        <w:t>新北区龙锦路1259-1号16楼</w:t>
      </w:r>
      <w:r>
        <w:rPr>
          <w:rFonts w:ascii="Times New Roman" w:hAnsi="Times New Roman" w:eastAsia="宋体" w:cs="Times New Roman"/>
          <w:kern w:val="0"/>
          <w:sz w:val="24"/>
          <w:szCs w:val="24"/>
        </w:rPr>
        <w:t>【</w:t>
      </w:r>
      <w:r>
        <w:rPr>
          <w:rFonts w:ascii="Times New Roman" w:hAnsi="Times New Roman" w:eastAsia="宋体" w:cs="Times New Roman"/>
          <w:b/>
          <w:bCs/>
          <w:i/>
          <w:iCs/>
          <w:kern w:val="0"/>
          <w:sz w:val="24"/>
          <w:szCs w:val="24"/>
          <w:u w:val="single"/>
        </w:rPr>
        <w:t>邮寄</w:t>
      </w:r>
      <w:r>
        <w:rPr>
          <w:rFonts w:hint="eastAsia" w:ascii="Times New Roman" w:hAnsi="Times New Roman" w:eastAsia="宋体" w:cs="Times New Roman"/>
          <w:b/>
          <w:bCs/>
          <w:i/>
          <w:iCs/>
          <w:kern w:val="0"/>
          <w:sz w:val="24"/>
          <w:szCs w:val="24"/>
          <w:u w:val="single"/>
        </w:rPr>
        <w:t>时</w:t>
      </w:r>
      <w:r>
        <w:rPr>
          <w:rFonts w:ascii="Times New Roman" w:hAnsi="Times New Roman" w:eastAsia="宋体" w:cs="Times New Roman"/>
          <w:b/>
          <w:bCs/>
          <w:i/>
          <w:iCs/>
          <w:kern w:val="0"/>
          <w:sz w:val="24"/>
          <w:szCs w:val="24"/>
          <w:u w:val="single"/>
        </w:rPr>
        <w:t>请务必备注：（2023）苏0404破</w:t>
      </w:r>
      <w:r>
        <w:rPr>
          <w:rFonts w:ascii="Times New Roman" w:hAnsi="Times New Roman" w:eastAsia="宋体" w:cs="Times New Roman"/>
          <w:b/>
          <w:bCs/>
          <w:i/>
          <w:iCs/>
          <w:kern w:val="0"/>
          <w:sz w:val="24"/>
          <w:szCs w:val="24"/>
          <w:u w:val="single"/>
          <w:lang w:eastAsia="zh-Hans"/>
        </w:rPr>
        <w:t>48</w:t>
      </w:r>
      <w:r>
        <w:rPr>
          <w:rFonts w:ascii="Times New Roman" w:hAnsi="Times New Roman" w:eastAsia="宋体" w:cs="Times New Roman"/>
          <w:b/>
          <w:bCs/>
          <w:i/>
          <w:iCs/>
          <w:kern w:val="0"/>
          <w:sz w:val="24"/>
          <w:szCs w:val="24"/>
          <w:u w:val="single"/>
        </w:rPr>
        <w:t>号</w:t>
      </w:r>
      <w:r>
        <w:rPr>
          <w:rFonts w:hint="eastAsia" w:ascii="Times New Roman" w:hAnsi="Times New Roman" w:eastAsia="宋体" w:cs="Times New Roman"/>
          <w:b/>
          <w:bCs/>
          <w:i/>
          <w:iCs/>
          <w:kern w:val="0"/>
          <w:sz w:val="24"/>
          <w:szCs w:val="24"/>
          <w:u w:val="single"/>
        </w:rPr>
        <w:t>光辉</w:t>
      </w:r>
      <w:r>
        <w:rPr>
          <w:rFonts w:ascii="Times New Roman" w:hAnsi="Times New Roman" w:eastAsia="宋体" w:cs="Times New Roman"/>
          <w:b/>
          <w:bCs/>
          <w:i/>
          <w:iCs/>
          <w:kern w:val="0"/>
          <w:sz w:val="24"/>
          <w:szCs w:val="24"/>
          <w:u w:val="single"/>
          <w:lang w:eastAsia="zh-Hans"/>
        </w:rPr>
        <w:t>公司</w:t>
      </w:r>
      <w:r>
        <w:rPr>
          <w:rFonts w:ascii="Times New Roman" w:hAnsi="Times New Roman" w:eastAsia="宋体" w:cs="Times New Roman"/>
          <w:b/>
          <w:bCs/>
          <w:i/>
          <w:iCs/>
          <w:kern w:val="0"/>
          <w:sz w:val="24"/>
          <w:szCs w:val="24"/>
          <w:u w:val="single"/>
        </w:rPr>
        <w:t>破产债权申报材料】</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邮政编码：213000</w:t>
      </w:r>
    </w:p>
    <w:p>
      <w:pPr>
        <w:widowControl/>
        <w:adjustRightInd w:val="0"/>
        <w:snapToGrid w:val="0"/>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联系电话：17712300996</w:t>
      </w:r>
      <w:r>
        <w:rPr>
          <w:rFonts w:ascii="Times New Roman" w:hAnsi="Times New Roman" w:eastAsia="宋体" w:cs="Times New Roman"/>
          <w:sz w:val="24"/>
          <w:szCs w:val="24"/>
          <w:lang w:eastAsia="zh-Hans"/>
        </w:rPr>
        <w:t>；15077886275</w:t>
      </w:r>
      <w:r>
        <w:rPr>
          <w:rFonts w:hint="eastAsia" w:ascii="Times New Roman" w:hAnsi="Times New Roman" w:eastAsia="宋体" w:cs="Times New Roman"/>
          <w:sz w:val="24"/>
          <w:szCs w:val="24"/>
          <w:lang w:eastAsia="zh-Hans"/>
        </w:rPr>
        <w:t>；</w:t>
      </w:r>
      <w:r>
        <w:rPr>
          <w:rFonts w:ascii="Times New Roman" w:hAnsi="Times New Roman" w:eastAsia="宋体" w:cs="Times New Roman"/>
          <w:sz w:val="24"/>
          <w:szCs w:val="24"/>
        </w:rPr>
        <w:t>接听时间：</w:t>
      </w:r>
      <w:r>
        <w:rPr>
          <w:rFonts w:hint="eastAsia" w:ascii="Times New Roman" w:hAnsi="Times New Roman" w:eastAsia="宋体" w:cs="Times New Roman"/>
          <w:sz w:val="24"/>
          <w:szCs w:val="24"/>
        </w:rPr>
        <w:t>工作日（除休息日、</w:t>
      </w:r>
      <w:r>
        <w:rPr>
          <w:rFonts w:ascii="Times New Roman" w:hAnsi="Times New Roman" w:eastAsia="宋体" w:cs="Times New Roman"/>
          <w:sz w:val="24"/>
          <w:szCs w:val="24"/>
        </w:rPr>
        <w:t>国家法定节假日</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，上午9:00至11:30，下午14:00至17:00。</w:t>
      </w:r>
    </w:p>
    <w:p>
      <w:pPr>
        <w:widowControl/>
        <w:adjustRightInd w:val="0"/>
        <w:snapToGrid w:val="0"/>
        <w:spacing w:line="400" w:lineRule="exact"/>
        <w:ind w:firstLine="480" w:firstLineChars="200"/>
        <w:rPr>
          <w:rFonts w:ascii="Times New Roman" w:hAnsi="Times New Roman" w:eastAsia="宋体" w:cs="Times New Roman"/>
          <w:sz w:val="24"/>
          <w:szCs w:val="24"/>
        </w:rPr>
      </w:pPr>
    </w:p>
    <w:p>
      <w:pPr>
        <w:keepNext/>
        <w:keepLines/>
        <w:adjustRightInd w:val="0"/>
        <w:snapToGrid w:val="0"/>
        <w:spacing w:line="400" w:lineRule="exact"/>
        <w:ind w:firstLine="480" w:firstLineChars="200"/>
        <w:outlineLvl w:val="0"/>
        <w:rPr>
          <w:rFonts w:ascii="Times New Roman" w:hAnsi="Times New Roman" w:eastAsia="宋体" w:cs="Times New Roman"/>
          <w:b/>
          <w:bCs/>
          <w:kern w:val="44"/>
          <w:sz w:val="24"/>
          <w:szCs w:val="24"/>
        </w:rPr>
      </w:pPr>
      <w:r>
        <w:rPr>
          <w:rFonts w:hint="eastAsia" w:ascii="Times New Roman" w:hAnsi="Times New Roman" w:eastAsia="宋体" w:cs="Times New Roman"/>
          <w:b/>
          <w:bCs/>
          <w:kern w:val="44"/>
          <w:sz w:val="24"/>
          <w:szCs w:val="24"/>
        </w:rPr>
        <w:t>三、</w:t>
      </w:r>
      <w:r>
        <w:rPr>
          <w:rFonts w:ascii="Times New Roman" w:hAnsi="Times New Roman" w:eastAsia="宋体" w:cs="Times New Roman"/>
          <w:b/>
          <w:bCs/>
          <w:kern w:val="44"/>
          <w:sz w:val="24"/>
          <w:szCs w:val="24"/>
        </w:rPr>
        <w:t>其他</w:t>
      </w:r>
    </w:p>
    <w:p>
      <w:pPr>
        <w:keepNext/>
        <w:keepLines/>
        <w:adjustRightInd w:val="0"/>
        <w:snapToGrid w:val="0"/>
        <w:spacing w:line="400" w:lineRule="exact"/>
        <w:ind w:firstLine="480" w:firstLineChars="200"/>
        <w:outlineLvl w:val="1"/>
        <w:rPr>
          <w:rFonts w:ascii="Times New Roman" w:hAnsi="Times New Roman" w:eastAsia="宋体" w:cs="Times New Roman"/>
          <w:sz w:val="24"/>
          <w:szCs w:val="24"/>
        </w:rPr>
      </w:pPr>
      <w:r>
        <w:rPr>
          <w:rFonts w:hint="eastAsia" w:ascii="Times New Roman" w:hAnsi="Times New Roman" w:eastAsia="宋体" w:cs="Times New Roman"/>
          <w:sz w:val="24"/>
          <w:szCs w:val="24"/>
        </w:rPr>
        <w:t>（一）</w:t>
      </w:r>
      <w:r>
        <w:rPr>
          <w:rFonts w:ascii="Times New Roman" w:hAnsi="Times New Roman" w:eastAsia="宋体" w:cs="Times New Roman"/>
          <w:sz w:val="24"/>
          <w:szCs w:val="24"/>
        </w:rPr>
        <w:t>本说明请勿作为债权申报材料寄还给管理人。</w:t>
      </w:r>
    </w:p>
    <w:p>
      <w:pPr>
        <w:keepNext/>
        <w:keepLines/>
        <w:adjustRightInd w:val="0"/>
        <w:snapToGrid w:val="0"/>
        <w:spacing w:line="400" w:lineRule="exact"/>
        <w:ind w:firstLine="480" w:firstLineChars="200"/>
        <w:outlineLvl w:val="1"/>
        <w:rPr>
          <w:rFonts w:ascii="Times New Roman" w:hAnsi="Times New Roman" w:eastAsia="宋体" w:cs="Times New Roman"/>
          <w:sz w:val="24"/>
          <w:szCs w:val="24"/>
        </w:rPr>
      </w:pPr>
      <w:r>
        <w:rPr>
          <w:rFonts w:hint="eastAsia" w:ascii="Times New Roman" w:hAnsi="Times New Roman" w:eastAsia="宋体" w:cs="Times New Roman"/>
          <w:sz w:val="24"/>
          <w:szCs w:val="24"/>
        </w:rPr>
        <w:t>（二）</w:t>
      </w:r>
      <w:r>
        <w:rPr>
          <w:rFonts w:ascii="Times New Roman" w:hAnsi="Times New Roman" w:eastAsia="宋体" w:cs="Times New Roman"/>
          <w:sz w:val="24"/>
          <w:szCs w:val="24"/>
        </w:rPr>
        <w:t>如贵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您提交的信息（如联系方式、委托代理人等）有变更，请及时通知管理人并提交贵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您签章的相应文件。</w:t>
      </w:r>
    </w:p>
    <w:p>
      <w:pPr>
        <w:keepNext/>
        <w:keepLines/>
        <w:adjustRightInd w:val="0"/>
        <w:snapToGrid w:val="0"/>
        <w:spacing w:line="400" w:lineRule="exact"/>
        <w:ind w:firstLine="480" w:firstLineChars="200"/>
        <w:outlineLvl w:val="1"/>
        <w:rPr>
          <w:rFonts w:ascii="Times New Roman" w:hAnsi="Times New Roman" w:eastAsia="宋体" w:cs="Times New Roman"/>
          <w:sz w:val="24"/>
          <w:szCs w:val="24"/>
        </w:rPr>
      </w:pPr>
      <w:r>
        <w:rPr>
          <w:rFonts w:hint="eastAsia" w:ascii="Times New Roman" w:hAnsi="Times New Roman" w:eastAsia="宋体" w:cs="Times New Roman"/>
          <w:sz w:val="24"/>
          <w:szCs w:val="24"/>
        </w:rPr>
        <w:t>（三）</w:t>
      </w:r>
      <w:r>
        <w:rPr>
          <w:rFonts w:ascii="Times New Roman" w:hAnsi="Times New Roman" w:eastAsia="宋体" w:cs="Times New Roman"/>
          <w:sz w:val="24"/>
          <w:szCs w:val="24"/>
        </w:rPr>
        <w:t>管理人向贵</w:t>
      </w:r>
      <w:r>
        <w:rPr>
          <w:rFonts w:hint="eastAsia" w:ascii="Times New Roman" w:hAnsi="Times New Roman" w:eastAsia="宋体" w:cs="Times New Roman"/>
          <w:sz w:val="24"/>
          <w:szCs w:val="24"/>
        </w:rPr>
        <w:t>单位</w:t>
      </w:r>
      <w:r>
        <w:rPr>
          <w:rFonts w:ascii="Times New Roman" w:hAnsi="Times New Roman" w:eastAsia="宋体" w:cs="Times New Roman"/>
          <w:sz w:val="24"/>
          <w:szCs w:val="24"/>
        </w:rPr>
        <w:t>/您发送债权申报通知书及本债权申报说明不构成对无效债权（包括但不限于已过诉讼时效的债权）的重新有效确认。</w:t>
      </w:r>
    </w:p>
    <w:p>
      <w:pPr>
        <w:adjustRightInd w:val="0"/>
        <w:snapToGrid w:val="0"/>
        <w:spacing w:line="400" w:lineRule="exact"/>
        <w:jc w:val="right"/>
        <w:rPr>
          <w:rFonts w:ascii="Times New Roman" w:hAnsi="Times New Roman" w:eastAsia="宋体" w:cs="Times New Roman"/>
          <w:b/>
          <w:bCs/>
          <w:spacing w:val="1"/>
          <w:w w:val="94"/>
          <w:kern w:val="0"/>
          <w:sz w:val="24"/>
          <w:szCs w:val="24"/>
        </w:rPr>
      </w:pPr>
      <w:r>
        <w:rPr>
          <w:rFonts w:hint="eastAsia" w:ascii="Times New Roman" w:hAnsi="Times New Roman" w:eastAsia="宋体" w:cs="Times New Roman"/>
          <w:b/>
          <w:bCs/>
          <w:spacing w:val="1"/>
          <w:w w:val="94"/>
          <w:kern w:val="0"/>
          <w:sz w:val="24"/>
          <w:szCs w:val="24"/>
        </w:rPr>
        <w:t xml:space="preserve"> </w:t>
      </w:r>
    </w:p>
    <w:p>
      <w:pPr>
        <w:adjustRightInd w:val="0"/>
        <w:snapToGrid w:val="0"/>
        <w:spacing w:line="400" w:lineRule="exact"/>
        <w:jc w:val="right"/>
        <w:rPr>
          <w:rFonts w:ascii="Times New Roman" w:hAnsi="Times New Roman" w:eastAsia="宋体" w:cs="Times New Roman"/>
          <w:b/>
          <w:bCs/>
          <w:spacing w:val="1"/>
          <w:w w:val="94"/>
          <w:kern w:val="0"/>
          <w:sz w:val="24"/>
          <w:szCs w:val="24"/>
        </w:rPr>
      </w:pPr>
    </w:p>
    <w:p>
      <w:pPr>
        <w:adjustRightInd w:val="0"/>
        <w:snapToGrid w:val="0"/>
        <w:spacing w:line="400" w:lineRule="exact"/>
        <w:ind w:left="4620" w:leftChars="2200"/>
        <w:jc w:val="distribute"/>
        <w:rPr>
          <w:rFonts w:ascii="Times New Roman" w:hAnsi="Times New Roman" w:eastAsia="宋体" w:cs="Times New Roman"/>
          <w:b/>
          <w:bCs/>
          <w:kern w:val="0"/>
          <w:sz w:val="24"/>
          <w:szCs w:val="24"/>
        </w:rPr>
      </w:pPr>
      <w:r>
        <w:rPr>
          <w:rFonts w:hint="eastAsia" w:ascii="Times New Roman" w:hAnsi="Times New Roman" w:eastAsia="宋体" w:cs="Times New Roman"/>
          <w:b/>
          <w:bCs/>
          <w:kern w:val="0"/>
          <w:sz w:val="24"/>
          <w:szCs w:val="24"/>
        </w:rPr>
        <w:t>江苏光辉灯具市场有限公司</w:t>
      </w:r>
      <w:r>
        <w:rPr>
          <w:rFonts w:ascii="Times New Roman" w:hAnsi="Times New Roman" w:eastAsia="宋体" w:cs="Times New Roman"/>
          <w:b/>
          <w:bCs/>
          <w:kern w:val="0"/>
          <w:sz w:val="24"/>
          <w:szCs w:val="24"/>
        </w:rPr>
        <w:t>管理人</w:t>
      </w:r>
    </w:p>
    <w:p>
      <w:pPr>
        <w:adjustRightInd w:val="0"/>
        <w:snapToGrid w:val="0"/>
        <w:spacing w:line="400" w:lineRule="exact"/>
        <w:ind w:left="4620" w:leftChars="2200"/>
        <w:jc w:val="distribute"/>
        <w:rPr>
          <w:rFonts w:ascii="Times New Roman" w:hAnsi="Times New Roman" w:eastAsia="宋体" w:cs="Times New Roman"/>
        </w:rPr>
        <w:sectPr>
          <w:pgSz w:w="11906" w:h="16838"/>
          <w:pgMar w:top="1440" w:right="1800" w:bottom="1440" w:left="1800" w:header="882" w:footer="988" w:gutter="0"/>
          <w:cols w:space="720" w:num="1"/>
          <w:docGrid w:linePitch="286" w:charSpace="0"/>
        </w:sectPr>
      </w:pPr>
      <w:r>
        <w:rPr>
          <w:rFonts w:ascii="Times New Roman" w:hAnsi="Times New Roman" w:eastAsia="宋体" w:cs="Times New Roman"/>
          <w:b/>
          <w:bCs/>
          <w:kern w:val="0"/>
          <w:sz w:val="24"/>
          <w:szCs w:val="24"/>
          <w:lang w:eastAsia="zh-Hans"/>
        </w:rPr>
        <w:t>二〇二三年</w:t>
      </w:r>
      <w:r>
        <w:rPr>
          <w:rFonts w:hint="eastAsia" w:ascii="Times New Roman" w:hAnsi="Times New Roman" w:eastAsia="宋体" w:cs="Times New Roman"/>
          <w:b/>
          <w:bCs/>
          <w:kern w:val="0"/>
          <w:sz w:val="24"/>
          <w:szCs w:val="24"/>
        </w:rPr>
        <w:t>八</w:t>
      </w:r>
      <w:r>
        <w:rPr>
          <w:rFonts w:hint="eastAsia" w:ascii="Times New Roman" w:hAnsi="Times New Roman" w:eastAsia="宋体" w:cs="Times New Roman"/>
          <w:b/>
          <w:bCs/>
          <w:kern w:val="0"/>
          <w:sz w:val="24"/>
          <w:szCs w:val="24"/>
          <w:lang w:eastAsia="zh-Hans"/>
        </w:rPr>
        <w:t>月</w:t>
      </w:r>
      <w:r>
        <w:rPr>
          <w:rFonts w:hint="eastAsia" w:ascii="Times New Roman" w:hAnsi="Times New Roman" w:eastAsia="宋体" w:cs="Times New Roman"/>
          <w:b/>
          <w:bCs/>
          <w:kern w:val="0"/>
          <w:sz w:val="24"/>
          <w:szCs w:val="24"/>
        </w:rPr>
        <w:t>二十二</w:t>
      </w:r>
      <w:r>
        <w:rPr>
          <w:rFonts w:ascii="Times New Roman" w:hAnsi="Times New Roman" w:eastAsia="宋体" w:cs="Times New Roman"/>
          <w:b/>
          <w:bCs/>
          <w:kern w:val="0"/>
          <w:sz w:val="24"/>
          <w:szCs w:val="24"/>
          <w:lang w:eastAsia="zh-Hans"/>
        </w:rPr>
        <w:t>日</w:t>
      </w:r>
    </w:p>
    <w:p>
      <w:pPr>
        <w:pStyle w:val="2"/>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t>债权申报表</w:t>
      </w:r>
    </w:p>
    <w:tbl>
      <w:tblPr>
        <w:tblStyle w:val="7"/>
        <w:tblW w:w="10120" w:type="dxa"/>
        <w:tblInd w:w="0" w:type="dxa"/>
        <w:tblLayout w:type="autofit"/>
        <w:tblCellMar>
          <w:top w:w="0" w:type="dxa"/>
          <w:left w:w="108" w:type="dxa"/>
          <w:bottom w:w="0" w:type="dxa"/>
          <w:right w:w="108" w:type="dxa"/>
        </w:tblCellMar>
      </w:tblPr>
      <w:tblGrid>
        <w:gridCol w:w="2620"/>
        <w:gridCol w:w="1900"/>
        <w:gridCol w:w="2120"/>
        <w:gridCol w:w="3480"/>
      </w:tblGrid>
      <w:tr>
        <w:trPr>
          <w:trHeight w:val="480" w:hRule="atLeast"/>
        </w:trPr>
        <w:tc>
          <w:tcPr>
            <w:tcW w:w="2620" w:type="dxa"/>
            <w:tcBorders>
              <w:top w:val="nil"/>
              <w:left w:val="nil"/>
              <w:bottom w:val="single" w:color="000000" w:sz="4" w:space="0"/>
              <w:right w:val="nil"/>
            </w:tcBorders>
            <w:shd w:val="clear" w:color="auto" w:fill="auto"/>
            <w:noWrap/>
            <w:vAlign w:val="center"/>
          </w:tcPr>
          <w:p>
            <w:pPr>
              <w:widowControl/>
              <w:jc w:val="center"/>
              <w:rPr>
                <w:rFonts w:ascii="Times New Roman" w:hAnsi="Times New Roman" w:eastAsia="宋体" w:cs="Times New Roman"/>
                <w:b/>
                <w:bCs/>
                <w:kern w:val="0"/>
                <w:sz w:val="28"/>
                <w:szCs w:val="28"/>
              </w:rPr>
            </w:pPr>
            <w:r>
              <w:rPr>
                <w:rFonts w:ascii="Times New Roman" w:hAnsi="Times New Roman" w:eastAsia="宋体" w:cs="Times New Roman"/>
                <w:b/>
                <w:bCs/>
                <w:kern w:val="0"/>
                <w:sz w:val="28"/>
                <w:szCs w:val="28"/>
              </w:rPr>
              <w:t>　</w:t>
            </w:r>
          </w:p>
        </w:tc>
        <w:tc>
          <w:tcPr>
            <w:tcW w:w="1900"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b/>
                <w:bCs/>
                <w:kern w:val="0"/>
                <w:sz w:val="28"/>
                <w:szCs w:val="28"/>
              </w:rPr>
            </w:pPr>
          </w:p>
        </w:tc>
        <w:tc>
          <w:tcPr>
            <w:tcW w:w="2120" w:type="dxa"/>
            <w:tcBorders>
              <w:top w:val="nil"/>
              <w:left w:val="nil"/>
              <w:bottom w:val="single" w:color="000000" w:sz="4" w:space="0"/>
              <w:right w:val="nil"/>
            </w:tcBorders>
            <w:shd w:val="clear" w:color="auto" w:fill="auto"/>
            <w:noWrap/>
            <w:vAlign w:val="center"/>
          </w:tcPr>
          <w:p>
            <w:pPr>
              <w:widowControl/>
              <w:jc w:val="center"/>
              <w:rPr>
                <w:rFonts w:ascii="Times New Roman" w:hAnsi="Times New Roman" w:eastAsia="宋体" w:cs="Times New Roman"/>
                <w:b/>
                <w:bCs/>
                <w:kern w:val="0"/>
                <w:sz w:val="28"/>
                <w:szCs w:val="28"/>
              </w:rPr>
            </w:pPr>
            <w:r>
              <w:rPr>
                <w:rFonts w:ascii="Times New Roman" w:hAnsi="Times New Roman" w:eastAsia="宋体" w:cs="Times New Roman"/>
                <w:b/>
                <w:bCs/>
                <w:kern w:val="0"/>
                <w:sz w:val="28"/>
                <w:szCs w:val="28"/>
              </w:rPr>
              <w:t>　</w:t>
            </w:r>
          </w:p>
        </w:tc>
        <w:tc>
          <w:tcPr>
            <w:tcW w:w="3480" w:type="dxa"/>
            <w:tcBorders>
              <w:top w:val="nil"/>
              <w:left w:val="nil"/>
              <w:bottom w:val="nil"/>
              <w:right w:val="nil"/>
            </w:tcBorders>
            <w:shd w:val="clear" w:color="auto" w:fill="auto"/>
            <w:noWrap/>
            <w:vAlign w:val="center"/>
          </w:tcPr>
          <w:p>
            <w:pPr>
              <w:widowControl/>
              <w:jc w:val="righ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 债权编号：【        】</w:t>
            </w:r>
          </w:p>
        </w:tc>
      </w:tr>
      <w:tr>
        <w:trPr>
          <w:trHeight w:val="470" w:hRule="atLeast"/>
        </w:trPr>
        <w:tc>
          <w:tcPr>
            <w:tcW w:w="26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申报债权人名称</w:t>
            </w:r>
            <w:r>
              <w:rPr>
                <w:rFonts w:hint="eastAsia" w:ascii="Times New Roman" w:hAnsi="Times New Roman" w:eastAsia="宋体" w:cs="Times New Roman"/>
                <w:b/>
                <w:bCs/>
                <w:kern w:val="0"/>
                <w:sz w:val="20"/>
                <w:szCs w:val="20"/>
              </w:rPr>
              <w:t>/姓名</w:t>
            </w:r>
          </w:p>
        </w:tc>
        <w:tc>
          <w:tcPr>
            <w:tcW w:w="7500" w:type="dxa"/>
            <w:gridSpan w:val="3"/>
            <w:tcBorders>
              <w:top w:val="single" w:color="000000" w:sz="4" w:space="0"/>
              <w:left w:val="nil"/>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392" w:hRule="atLeast"/>
        </w:trPr>
        <w:tc>
          <w:tcPr>
            <w:tcW w:w="2620" w:type="dxa"/>
            <w:tcBorders>
              <w:top w:val="nil"/>
              <w:left w:val="single" w:color="000000" w:sz="4" w:space="0"/>
              <w:bottom w:val="single" w:color="000000" w:sz="4" w:space="0"/>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法定代表人</w:t>
            </w:r>
            <w:r>
              <w:rPr>
                <w:rFonts w:hint="eastAsia" w:ascii="Times New Roman" w:hAnsi="Times New Roman" w:eastAsia="宋体" w:cs="Times New Roman"/>
                <w:b/>
                <w:bCs/>
                <w:kern w:val="0"/>
                <w:sz w:val="20"/>
                <w:szCs w:val="20"/>
              </w:rPr>
              <w:t>/负责人/执行事务合伙人或委派代表</w:t>
            </w:r>
          </w:p>
        </w:tc>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single" w:color="000000" w:sz="4" w:space="0"/>
              <w:left w:val="nil"/>
              <w:bottom w:val="nil"/>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统一社会信用代码</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27" w:hRule="atLeast"/>
        </w:trPr>
        <w:tc>
          <w:tcPr>
            <w:tcW w:w="26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委托代理人及联系电话</w:t>
            </w:r>
          </w:p>
        </w:tc>
        <w:tc>
          <w:tcPr>
            <w:tcW w:w="1900" w:type="dxa"/>
            <w:tcBorders>
              <w:top w:val="nil"/>
              <w:left w:val="nil"/>
              <w:bottom w:val="single" w:color="000000" w:sz="4" w:space="0"/>
              <w:right w:val="nil"/>
            </w:tcBorders>
            <w:shd w:val="clear" w:color="auto" w:fill="auto"/>
            <w:vAlign w:val="center"/>
          </w:tcPr>
          <w:p>
            <w:pPr>
              <w:widowControl/>
              <w:jc w:val="center"/>
              <w:rPr>
                <w:rFonts w:ascii="Times New Roman" w:hAnsi="Times New Roman" w:eastAsia="宋体" w:cs="Times New Roman"/>
                <w:kern w:val="0"/>
                <w:sz w:val="20"/>
                <w:szCs w:val="20"/>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居民</w:t>
            </w:r>
            <w:r>
              <w:rPr>
                <w:rFonts w:ascii="Times New Roman" w:hAnsi="Times New Roman" w:eastAsia="宋体" w:cs="Times New Roman"/>
                <w:b/>
                <w:bCs/>
                <w:kern w:val="0"/>
                <w:sz w:val="20"/>
                <w:szCs w:val="20"/>
              </w:rPr>
              <w:t>身份证号码</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19" w:hRule="atLeast"/>
        </w:trPr>
        <w:tc>
          <w:tcPr>
            <w:tcW w:w="26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申报债权日期</w:t>
            </w:r>
          </w:p>
        </w:tc>
        <w:tc>
          <w:tcPr>
            <w:tcW w:w="1900" w:type="dxa"/>
            <w:tcBorders>
              <w:top w:val="nil"/>
              <w:left w:val="nil"/>
              <w:bottom w:val="single" w:color="000000" w:sz="4" w:space="0"/>
              <w:right w:val="nil"/>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债权性质</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1101" w:hRule="atLeast"/>
        </w:trPr>
        <w:tc>
          <w:tcPr>
            <w:tcW w:w="2620" w:type="dxa"/>
            <w:tcBorders>
              <w:top w:val="nil"/>
              <w:left w:val="single" w:color="000000" w:sz="4" w:space="0"/>
              <w:bottom w:val="nil"/>
              <w:right w:val="single" w:color="000000"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有/无担保；</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担保类型</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（抵押、质押、保证）</w:t>
            </w:r>
          </w:p>
        </w:tc>
        <w:tc>
          <w:tcPr>
            <w:tcW w:w="1900" w:type="dxa"/>
            <w:tcBorders>
              <w:top w:val="nil"/>
              <w:left w:val="nil"/>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nil"/>
              <w:left w:val="nil"/>
              <w:bottom w:val="nil"/>
              <w:right w:val="nil"/>
            </w:tcBorders>
            <w:shd w:val="clear" w:color="auto" w:fill="auto"/>
            <w:vAlign w:val="center"/>
          </w:tcPr>
          <w:p>
            <w:pPr>
              <w:widowControl/>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是否向其他连带债务人申报债权，若有，请填写申报债务人名称/</w:t>
            </w:r>
            <w:r>
              <w:rPr>
                <w:rFonts w:hint="eastAsia" w:ascii="Times New Roman" w:hAnsi="Times New Roman" w:eastAsia="宋体" w:cs="Times New Roman"/>
                <w:b/>
                <w:bCs/>
                <w:kern w:val="0"/>
                <w:sz w:val="20"/>
                <w:szCs w:val="20"/>
              </w:rPr>
              <w:t>姓名及</w:t>
            </w:r>
            <w:r>
              <w:rPr>
                <w:rFonts w:ascii="Times New Roman" w:hAnsi="Times New Roman" w:eastAsia="宋体" w:cs="Times New Roman"/>
                <w:b/>
                <w:bCs/>
                <w:kern w:val="0"/>
                <w:sz w:val="20"/>
                <w:szCs w:val="20"/>
              </w:rPr>
              <w:t>申报债权数额</w:t>
            </w:r>
          </w:p>
        </w:tc>
        <w:tc>
          <w:tcPr>
            <w:tcW w:w="3480" w:type="dxa"/>
            <w:tcBorders>
              <w:top w:val="nil"/>
              <w:left w:val="single" w:color="000000" w:sz="4" w:space="0"/>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389" w:hRule="atLeast"/>
        </w:trPr>
        <w:tc>
          <w:tcPr>
            <w:tcW w:w="2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担保物标的</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w:t>
            </w:r>
          </w:p>
        </w:tc>
        <w:tc>
          <w:tcPr>
            <w:tcW w:w="2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担保物价值</w:t>
            </w:r>
          </w:p>
        </w:tc>
        <w:tc>
          <w:tcPr>
            <w:tcW w:w="34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w:t>
            </w:r>
          </w:p>
        </w:tc>
      </w:tr>
      <w:tr>
        <w:trPr>
          <w:trHeight w:val="389" w:hRule="atLeast"/>
        </w:trPr>
        <w:tc>
          <w:tcPr>
            <w:tcW w:w="2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担保范围及金额</w:t>
            </w:r>
          </w:p>
        </w:tc>
        <w:tc>
          <w:tcPr>
            <w:tcW w:w="750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p>
        </w:tc>
      </w:tr>
      <w:tr>
        <w:trPr>
          <w:trHeight w:val="801" w:hRule="atLeast"/>
        </w:trPr>
        <w:tc>
          <w:tcPr>
            <w:tcW w:w="2620" w:type="dxa"/>
            <w:tcBorders>
              <w:top w:val="nil"/>
              <w:left w:val="single" w:color="000000" w:sz="4" w:space="0"/>
              <w:bottom w:val="nil"/>
              <w:right w:val="single" w:color="000000" w:sz="4" w:space="0"/>
            </w:tcBorders>
            <w:shd w:val="clear" w:color="auto" w:fill="auto"/>
            <w:vAlign w:val="center"/>
          </w:tcPr>
          <w:p>
            <w:pPr>
              <w:widowControl/>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债权是否涉诉（仲裁）；</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是否经法院判决或仲裁机构裁决</w:t>
            </w: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若有，请注明案号</w:t>
            </w:r>
          </w:p>
        </w:tc>
        <w:tc>
          <w:tcPr>
            <w:tcW w:w="1900" w:type="dxa"/>
            <w:tcBorders>
              <w:top w:val="nil"/>
              <w:left w:val="nil"/>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nil"/>
              <w:left w:val="nil"/>
              <w:bottom w:val="nil"/>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债权发生日期</w:t>
            </w:r>
          </w:p>
        </w:tc>
        <w:tc>
          <w:tcPr>
            <w:tcW w:w="34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765" w:hRule="atLeast"/>
        </w:trPr>
        <w:tc>
          <w:tcPr>
            <w:tcW w:w="2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是否已经申请执行，若已执行，注明已执行</w:t>
            </w:r>
            <w:r>
              <w:rPr>
                <w:rFonts w:hint="eastAsia" w:ascii="Times New Roman" w:hAnsi="Times New Roman" w:eastAsia="宋体" w:cs="Times New Roman"/>
                <w:b/>
                <w:bCs/>
                <w:kern w:val="0"/>
                <w:sz w:val="20"/>
                <w:szCs w:val="20"/>
              </w:rPr>
              <w:t>到位</w:t>
            </w:r>
            <w:r>
              <w:rPr>
                <w:rFonts w:ascii="Times New Roman" w:hAnsi="Times New Roman" w:eastAsia="宋体" w:cs="Times New Roman"/>
                <w:b/>
                <w:bCs/>
                <w:kern w:val="0"/>
                <w:sz w:val="20"/>
                <w:szCs w:val="20"/>
              </w:rPr>
              <w:t>金额</w:t>
            </w:r>
          </w:p>
        </w:tc>
        <w:tc>
          <w:tcPr>
            <w:tcW w:w="1900" w:type="dxa"/>
            <w:tcBorders>
              <w:top w:val="single" w:color="000000" w:sz="4" w:space="0"/>
              <w:left w:val="nil"/>
              <w:bottom w:val="nil"/>
              <w:right w:val="nil"/>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债权到期日期</w:t>
            </w:r>
          </w:p>
        </w:tc>
        <w:tc>
          <w:tcPr>
            <w:tcW w:w="34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918" w:hRule="atLeast"/>
        </w:trPr>
        <w:tc>
          <w:tcPr>
            <w:tcW w:w="2620" w:type="dxa"/>
            <w:tcBorders>
              <w:top w:val="nil"/>
              <w:left w:val="single" w:color="000000" w:sz="4" w:space="0"/>
              <w:bottom w:val="single" w:color="000000" w:sz="4" w:space="0"/>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连带债权人名称</w:t>
            </w:r>
            <w:r>
              <w:rPr>
                <w:rFonts w:hint="eastAsia" w:ascii="Times New Roman" w:hAnsi="Times New Roman" w:eastAsia="宋体" w:cs="Times New Roman"/>
                <w:b/>
                <w:bCs/>
                <w:kern w:val="0"/>
                <w:sz w:val="20"/>
                <w:szCs w:val="20"/>
              </w:rPr>
              <w:t>/姓名</w:t>
            </w:r>
          </w:p>
        </w:tc>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c>
          <w:tcPr>
            <w:tcW w:w="2120" w:type="dxa"/>
            <w:tcBorders>
              <w:top w:val="single" w:color="000000" w:sz="4" w:space="0"/>
              <w:left w:val="nil"/>
              <w:bottom w:val="single" w:color="000000" w:sz="4" w:space="0"/>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连带债务人名称</w:t>
            </w:r>
            <w:r>
              <w:rPr>
                <w:rFonts w:hint="eastAsia" w:ascii="Times New Roman" w:hAnsi="Times New Roman" w:eastAsia="宋体" w:cs="Times New Roman"/>
                <w:b/>
                <w:bCs/>
                <w:kern w:val="0"/>
                <w:sz w:val="20"/>
                <w:szCs w:val="20"/>
              </w:rPr>
              <w:t>/姓名（</w:t>
            </w:r>
            <w:r>
              <w:rPr>
                <w:rFonts w:ascii="Times New Roman" w:hAnsi="Times New Roman" w:eastAsia="宋体" w:cs="Times New Roman"/>
                <w:b/>
                <w:bCs/>
                <w:kern w:val="0"/>
                <w:sz w:val="20"/>
                <w:szCs w:val="20"/>
              </w:rPr>
              <w:t>已经履行清偿义务的情况）</w:t>
            </w:r>
          </w:p>
        </w:tc>
        <w:tc>
          <w:tcPr>
            <w:tcW w:w="34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83" w:hRule="atLeast"/>
        </w:trPr>
        <w:tc>
          <w:tcPr>
            <w:tcW w:w="2620" w:type="dxa"/>
            <w:vMerge w:val="restart"/>
            <w:tcBorders>
              <w:top w:val="nil"/>
              <w:left w:val="single" w:color="000000" w:sz="4" w:space="0"/>
              <w:bottom w:val="nil"/>
              <w:right w:val="single" w:color="000000"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申报债权数额</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（未特别注明，均为人民币/元）</w:t>
            </w:r>
          </w:p>
        </w:tc>
        <w:tc>
          <w:tcPr>
            <w:tcW w:w="402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本金</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04" w:hRule="atLeast"/>
        </w:trPr>
        <w:tc>
          <w:tcPr>
            <w:tcW w:w="2620" w:type="dxa"/>
            <w:vMerge w:val="continue"/>
            <w:tcBorders>
              <w:top w:val="nil"/>
              <w:left w:val="single" w:color="000000" w:sz="4" w:space="0"/>
              <w:bottom w:val="nil"/>
              <w:right w:val="single" w:color="000000" w:sz="4" w:space="0"/>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利息</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25" w:hRule="atLeast"/>
        </w:trPr>
        <w:tc>
          <w:tcPr>
            <w:tcW w:w="2620" w:type="dxa"/>
            <w:vMerge w:val="continue"/>
            <w:tcBorders>
              <w:top w:val="nil"/>
              <w:left w:val="single" w:color="000000" w:sz="4" w:space="0"/>
              <w:bottom w:val="nil"/>
              <w:right w:val="single" w:color="000000" w:sz="4" w:space="0"/>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诉讼费</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17" w:hRule="atLeast"/>
        </w:trPr>
        <w:tc>
          <w:tcPr>
            <w:tcW w:w="2620" w:type="dxa"/>
            <w:vMerge w:val="continue"/>
            <w:tcBorders>
              <w:top w:val="nil"/>
              <w:left w:val="single" w:color="000000" w:sz="4" w:space="0"/>
              <w:bottom w:val="nil"/>
              <w:right w:val="single" w:color="000000" w:sz="4" w:space="0"/>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其他</w:t>
            </w:r>
          </w:p>
        </w:tc>
        <w:tc>
          <w:tcPr>
            <w:tcW w:w="348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423" w:hRule="atLeast"/>
        </w:trPr>
        <w:tc>
          <w:tcPr>
            <w:tcW w:w="2620" w:type="dxa"/>
            <w:vMerge w:val="continue"/>
            <w:tcBorders>
              <w:top w:val="nil"/>
              <w:left w:val="single" w:color="000000" w:sz="4" w:space="0"/>
              <w:bottom w:val="nil"/>
              <w:right w:val="single" w:color="000000" w:sz="4" w:space="0"/>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000000" w:sz="4" w:space="0"/>
              <w:left w:val="nil"/>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合计</w:t>
            </w:r>
          </w:p>
        </w:tc>
        <w:tc>
          <w:tcPr>
            <w:tcW w:w="3480" w:type="dxa"/>
            <w:tcBorders>
              <w:top w:val="nil"/>
              <w:left w:val="nil"/>
              <w:bottom w:val="nil"/>
              <w:right w:val="single" w:color="000000" w:sz="4" w:space="0"/>
            </w:tcBorders>
            <w:shd w:val="clear" w:color="auto" w:fill="auto"/>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 </w:t>
            </w:r>
          </w:p>
        </w:tc>
      </w:tr>
      <w:tr>
        <w:trPr>
          <w:trHeight w:val="962" w:hRule="atLeast"/>
        </w:trPr>
        <w:tc>
          <w:tcPr>
            <w:tcW w:w="262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债权情况说明（每笔债权分项列明，并分项列明事实及理由）可另附页：</w:t>
            </w:r>
          </w:p>
        </w:tc>
        <w:tc>
          <w:tcPr>
            <w:tcW w:w="7500" w:type="dxa"/>
            <w:gridSpan w:val="3"/>
            <w:tcBorders>
              <w:top w:val="single" w:color="auto" w:sz="4" w:space="0"/>
              <w:left w:val="nil"/>
              <w:bottom w:val="single" w:color="auto" w:sz="4" w:space="0"/>
              <w:right w:val="single" w:color="auto" w:sz="4" w:space="0"/>
            </w:tcBorders>
            <w:shd w:val="clear" w:color="auto" w:fill="auto"/>
          </w:tcPr>
          <w:p>
            <w:pPr>
              <w:widowControl/>
              <w:jc w:val="left"/>
              <w:rPr>
                <w:rFonts w:ascii="Times New Roman" w:hAnsi="Times New Roman" w:eastAsia="宋体" w:cs="Times New Roman"/>
                <w:b/>
                <w:bCs/>
                <w:kern w:val="0"/>
                <w:sz w:val="16"/>
                <w:szCs w:val="16"/>
              </w:rPr>
            </w:pPr>
            <w:r>
              <w:rPr>
                <w:rFonts w:ascii="Times New Roman" w:hAnsi="Times New Roman" w:eastAsia="宋体" w:cs="Times New Roman"/>
                <w:b/>
                <w:bCs/>
                <w:kern w:val="0"/>
                <w:sz w:val="16"/>
                <w:szCs w:val="16"/>
              </w:rPr>
              <w:t xml:space="preserve"> </w:t>
            </w:r>
          </w:p>
        </w:tc>
      </w:tr>
      <w:tr>
        <w:trPr>
          <w:trHeight w:val="1941" w:hRule="atLeast"/>
        </w:trPr>
        <w:tc>
          <w:tcPr>
            <w:tcW w:w="101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备注:</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1.此表应用钢笔或签字笔填写。如相关事项及其内容为无，请填写</w:t>
            </w: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w:t>
            </w: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2.债权编号由管理人填写。</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3.本债权申报书不构成确权、不构成对无效债权（包括但不限于已过诉讼时效的债权）的重新确认有效。</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4.债权申报人已全面、完整、知晓本次债权登记的有关要求并保证提供资料及情况的真实、合法、完整，否则，一切法律后果由债权申报人承担。</w:t>
            </w:r>
            <w:r>
              <w:rPr>
                <w:rFonts w:ascii="Times New Roman" w:hAnsi="Times New Roman" w:eastAsia="宋体" w:cs="Times New Roman"/>
                <w:b/>
                <w:bCs/>
                <w:kern w:val="0"/>
                <w:sz w:val="20"/>
                <w:szCs w:val="20"/>
              </w:rPr>
              <w:br w:type="textWrapping"/>
            </w:r>
            <w:r>
              <w:rPr>
                <w:rFonts w:ascii="Times New Roman" w:hAnsi="Times New Roman" w:eastAsia="宋体" w:cs="Times New Roman"/>
                <w:b/>
                <w:bCs/>
                <w:kern w:val="0"/>
                <w:sz w:val="20"/>
                <w:szCs w:val="20"/>
              </w:rPr>
              <w:t>5.债权证明资料附后加债权人签章后与本表一同提交管理人。</w:t>
            </w:r>
          </w:p>
        </w:tc>
      </w:tr>
      <w:tr>
        <w:trPr>
          <w:trHeight w:val="600" w:hRule="atLeast"/>
        </w:trPr>
        <w:tc>
          <w:tcPr>
            <w:tcW w:w="10120" w:type="dxa"/>
            <w:gridSpan w:val="4"/>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申报人（自然人签名捺印/单位盖章）：                                 时间：    年    月   日</w:t>
            </w:r>
          </w:p>
        </w:tc>
      </w:tr>
    </w:tbl>
    <w:p>
      <w:pPr>
        <w:pStyle w:val="5"/>
        <w:rPr>
          <w:rFonts w:ascii="Times New Roman" w:hAnsi="Times New Roman" w:eastAsia="宋体" w:cs="Times New Roman"/>
        </w:rPr>
      </w:pPr>
      <w:r>
        <w:rPr>
          <w:rFonts w:ascii="Times New Roman" w:hAnsi="Times New Roman" w:eastAsia="宋体" w:cs="Times New Roman"/>
        </w:rPr>
        <w:t>债权申报人递交证据材料/文件清单及其确认送达地址</w:t>
      </w:r>
    </w:p>
    <w:tbl>
      <w:tblPr>
        <w:tblStyle w:val="7"/>
        <w:tblW w:w="10342" w:type="dxa"/>
        <w:tblInd w:w="0" w:type="dxa"/>
        <w:tblLayout w:type="autofit"/>
        <w:tblCellMar>
          <w:top w:w="0" w:type="dxa"/>
          <w:left w:w="108" w:type="dxa"/>
          <w:bottom w:w="0" w:type="dxa"/>
          <w:right w:w="108" w:type="dxa"/>
        </w:tblCellMar>
      </w:tblPr>
      <w:tblGrid>
        <w:gridCol w:w="2620"/>
        <w:gridCol w:w="1900"/>
        <w:gridCol w:w="2120"/>
        <w:gridCol w:w="3480"/>
        <w:gridCol w:w="222"/>
      </w:tblGrid>
      <w:tr>
        <w:trPr>
          <w:gridAfter w:val="1"/>
          <w:wAfter w:w="222" w:type="dxa"/>
          <w:trHeight w:val="780" w:hRule="atLeast"/>
        </w:trPr>
        <w:tc>
          <w:tcPr>
            <w:tcW w:w="10120" w:type="dxa"/>
            <w:gridSpan w:val="4"/>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b/>
                <w:bCs/>
                <w:color w:val="000000"/>
                <w:kern w:val="0"/>
                <w:sz w:val="28"/>
                <w:szCs w:val="28"/>
              </w:rPr>
            </w:pPr>
          </w:p>
        </w:tc>
      </w:tr>
      <w:tr>
        <w:trPr>
          <w:gridAfter w:val="1"/>
          <w:wAfter w:w="222" w:type="dxa"/>
          <w:trHeight w:val="480" w:hRule="atLeast"/>
        </w:trPr>
        <w:tc>
          <w:tcPr>
            <w:tcW w:w="45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证据材料/文件名称</w:t>
            </w:r>
          </w:p>
        </w:tc>
        <w:tc>
          <w:tcPr>
            <w:tcW w:w="2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页数</w:t>
            </w:r>
          </w:p>
        </w:tc>
        <w:tc>
          <w:tcPr>
            <w:tcW w:w="34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备注</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债权申报表</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原件</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营业执照</w:t>
            </w:r>
            <w:r>
              <w:rPr>
                <w:rFonts w:hint="eastAsia" w:ascii="Times New Roman" w:hAnsi="Times New Roman" w:eastAsia="宋体" w:cs="Times New Roman"/>
                <w:color w:val="000000"/>
                <w:kern w:val="0"/>
                <w:sz w:val="22"/>
              </w:rPr>
              <w:t>/居民身份证等身份证明</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复印件</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法定代表人</w:t>
            </w:r>
            <w:r>
              <w:rPr>
                <w:rFonts w:hint="eastAsia" w:ascii="Times New Roman" w:hAnsi="Times New Roman" w:eastAsia="宋体" w:cs="Times New Roman"/>
                <w:color w:val="000000"/>
                <w:kern w:val="0"/>
                <w:sz w:val="22"/>
              </w:rPr>
              <w:t>/负责人/执行事务合伙人或委派代表身</w:t>
            </w:r>
            <w:r>
              <w:rPr>
                <w:rFonts w:ascii="Times New Roman" w:hAnsi="Times New Roman" w:eastAsia="宋体" w:cs="Times New Roman"/>
                <w:color w:val="000000"/>
                <w:kern w:val="0"/>
                <w:sz w:val="22"/>
              </w:rPr>
              <w:t>份</w:t>
            </w:r>
            <w:r>
              <w:rPr>
                <w:rFonts w:hint="eastAsia" w:ascii="Times New Roman" w:hAnsi="Times New Roman" w:eastAsia="宋体" w:cs="Times New Roman"/>
                <w:color w:val="000000"/>
                <w:kern w:val="0"/>
                <w:sz w:val="22"/>
              </w:rPr>
              <w:t>证明复印件</w:t>
            </w:r>
            <w:r>
              <w:rPr>
                <w:rFonts w:ascii="Times New Roman" w:hAnsi="Times New Roman" w:eastAsia="宋体" w:cs="Times New Roman"/>
                <w:color w:val="000000"/>
                <w:kern w:val="0"/>
                <w:sz w:val="22"/>
              </w:rPr>
              <w:t>（</w:t>
            </w:r>
            <w:r>
              <w:rPr>
                <w:rFonts w:hint="eastAsia" w:ascii="Times New Roman" w:hAnsi="Times New Roman" w:eastAsia="宋体" w:cs="Times New Roman"/>
                <w:color w:val="000000"/>
                <w:kern w:val="0"/>
                <w:sz w:val="22"/>
              </w:rPr>
              <w:t>居民身份证</w:t>
            </w:r>
            <w:r>
              <w:rPr>
                <w:rFonts w:ascii="Times New Roman" w:hAnsi="Times New Roman" w:eastAsia="宋体" w:cs="Times New Roman"/>
                <w:color w:val="000000"/>
                <w:kern w:val="0"/>
                <w:sz w:val="22"/>
              </w:rPr>
              <w:t>正反面</w:t>
            </w:r>
            <w:r>
              <w:rPr>
                <w:rFonts w:hint="eastAsia" w:ascii="Times New Roman" w:hAnsi="Times New Roman" w:eastAsia="宋体" w:cs="Times New Roman"/>
                <w:color w:val="000000"/>
                <w:kern w:val="0"/>
                <w:sz w:val="22"/>
              </w:rPr>
              <w:t>、护照首页等</w:t>
            </w:r>
            <w:r>
              <w:rPr>
                <w:rFonts w:ascii="Times New Roman" w:hAnsi="Times New Roman" w:eastAsia="宋体" w:cs="Times New Roman"/>
                <w:color w:val="000000"/>
                <w:kern w:val="0"/>
                <w:sz w:val="22"/>
              </w:rPr>
              <w:t>）</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540" w:hRule="atLeast"/>
        </w:trPr>
        <w:tc>
          <w:tcPr>
            <w:tcW w:w="45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r>
      <w:tr>
        <w:trPr>
          <w:gridAfter w:val="1"/>
          <w:wAfter w:w="222" w:type="dxa"/>
          <w:trHeight w:val="1848" w:hRule="atLeast"/>
        </w:trPr>
        <w:tc>
          <w:tcPr>
            <w:tcW w:w="101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80" w:firstLineChars="200"/>
              <w:rPr>
                <w:rFonts w:ascii="Times New Roman" w:hAnsi="Times New Roman" w:eastAsia="宋体" w:cs="Times New Roman"/>
                <w:color w:val="000000"/>
                <w:kern w:val="0"/>
                <w:sz w:val="24"/>
                <w:szCs w:val="24"/>
              </w:rPr>
            </w:pPr>
            <w:r>
              <w:rPr>
                <w:rFonts w:ascii="Times New Roman" w:hAnsi="Times New Roman" w:eastAsia="宋体" w:cs="Times New Roman"/>
                <w:b/>
                <w:bCs/>
                <w:color w:val="000000"/>
                <w:kern w:val="0"/>
                <w:sz w:val="24"/>
                <w:szCs w:val="24"/>
              </w:rPr>
              <w:t>债权申报人声明和保证：</w:t>
            </w:r>
            <w:r>
              <w:rPr>
                <w:rFonts w:ascii="Times New Roman" w:hAnsi="Times New Roman" w:eastAsia="宋体" w:cs="Times New Roman"/>
                <w:color w:val="000000"/>
                <w:kern w:val="0"/>
                <w:sz w:val="24"/>
                <w:szCs w:val="24"/>
              </w:rPr>
              <w:t>本</w:t>
            </w:r>
            <w:r>
              <w:rPr>
                <w:rFonts w:hint="eastAsia" w:ascii="Times New Roman" w:hAnsi="Times New Roman" w:eastAsia="宋体" w:cs="Times New Roman"/>
                <w:color w:val="000000"/>
                <w:kern w:val="0"/>
                <w:sz w:val="24"/>
                <w:szCs w:val="24"/>
              </w:rPr>
              <w:t>单位</w:t>
            </w:r>
            <w:r>
              <w:rPr>
                <w:rFonts w:ascii="Times New Roman" w:hAnsi="Times New Roman" w:eastAsia="宋体" w:cs="Times New Roman"/>
                <w:color w:val="000000"/>
                <w:kern w:val="0"/>
                <w:sz w:val="24"/>
                <w:szCs w:val="24"/>
              </w:rPr>
              <w:t>/人保证所提交的上述文件均真实、有效。上述文件与原件相一致，不存在任何</w:t>
            </w:r>
            <w:r>
              <w:rPr>
                <w:rFonts w:hint="eastAsia" w:ascii="Times New Roman" w:hAnsi="Times New Roman" w:eastAsia="宋体" w:cs="Times New Roman"/>
                <w:color w:val="000000"/>
                <w:kern w:val="0"/>
                <w:sz w:val="24"/>
                <w:szCs w:val="24"/>
              </w:rPr>
              <w:t>隐瞒、</w:t>
            </w:r>
            <w:r>
              <w:rPr>
                <w:rFonts w:ascii="Times New Roman" w:hAnsi="Times New Roman" w:eastAsia="宋体" w:cs="Times New Roman"/>
                <w:color w:val="000000"/>
                <w:kern w:val="0"/>
                <w:sz w:val="24"/>
                <w:szCs w:val="24"/>
              </w:rPr>
              <w:t>变造、伪造等情形，否则，本</w:t>
            </w:r>
            <w:r>
              <w:rPr>
                <w:rFonts w:hint="eastAsia" w:ascii="Times New Roman" w:hAnsi="Times New Roman" w:eastAsia="宋体" w:cs="Times New Roman"/>
                <w:color w:val="000000"/>
                <w:kern w:val="0"/>
                <w:sz w:val="24"/>
                <w:szCs w:val="24"/>
              </w:rPr>
              <w:t>单位</w:t>
            </w:r>
            <w:r>
              <w:rPr>
                <w:rFonts w:ascii="Times New Roman" w:hAnsi="Times New Roman" w:eastAsia="宋体" w:cs="Times New Roman"/>
                <w:color w:val="000000"/>
                <w:kern w:val="0"/>
                <w:sz w:val="24"/>
                <w:szCs w:val="24"/>
              </w:rPr>
              <w:t>/人自愿承担由此产生的一切法律责任。</w:t>
            </w:r>
            <w:r>
              <w:rPr>
                <w:rFonts w:hint="eastAsia" w:ascii="Times New Roman" w:hAnsi="Times New Roman" w:eastAsia="宋体" w:cs="Times New Roman"/>
                <w:color w:val="000000"/>
                <w:kern w:val="0"/>
                <w:sz w:val="24"/>
                <w:szCs w:val="24"/>
              </w:rPr>
              <w:t>光辉</w:t>
            </w:r>
            <w:r>
              <w:rPr>
                <w:rFonts w:ascii="Times New Roman" w:hAnsi="Times New Roman" w:eastAsia="宋体" w:cs="Times New Roman"/>
                <w:color w:val="000000"/>
                <w:kern w:val="0"/>
                <w:sz w:val="24"/>
                <w:szCs w:val="24"/>
                <w:lang w:eastAsia="zh-Hans"/>
              </w:rPr>
              <w:t>公司</w:t>
            </w:r>
            <w:r>
              <w:rPr>
                <w:rFonts w:ascii="Times New Roman" w:hAnsi="Times New Roman" w:eastAsia="宋体" w:cs="Times New Roman"/>
                <w:color w:val="000000"/>
                <w:kern w:val="0"/>
                <w:sz w:val="24"/>
                <w:szCs w:val="24"/>
              </w:rPr>
              <w:t>债权申报说明及其附件收悉；本债权人确认上述填写的信息均真实有效，可作为管理人在</w:t>
            </w:r>
            <w:r>
              <w:rPr>
                <w:rFonts w:hint="eastAsia" w:ascii="Times New Roman" w:hAnsi="Times New Roman" w:eastAsia="宋体" w:cs="Times New Roman"/>
                <w:color w:val="000000"/>
                <w:kern w:val="0"/>
                <w:sz w:val="24"/>
                <w:szCs w:val="24"/>
              </w:rPr>
              <w:t>光辉</w:t>
            </w:r>
            <w:r>
              <w:rPr>
                <w:rFonts w:ascii="Times New Roman" w:hAnsi="Times New Roman" w:eastAsia="宋体" w:cs="Times New Roman"/>
                <w:color w:val="000000"/>
                <w:kern w:val="0"/>
                <w:sz w:val="24"/>
                <w:szCs w:val="24"/>
                <w:lang w:eastAsia="zh-Hans"/>
              </w:rPr>
              <w:t>公司</w:t>
            </w:r>
            <w:r>
              <w:rPr>
                <w:rFonts w:ascii="Times New Roman" w:hAnsi="Times New Roman" w:eastAsia="宋体" w:cs="Times New Roman"/>
                <w:color w:val="000000"/>
                <w:kern w:val="0"/>
                <w:sz w:val="24"/>
                <w:szCs w:val="24"/>
              </w:rPr>
              <w:t>破</w:t>
            </w:r>
            <w:r>
              <w:rPr>
                <w:rFonts w:ascii="Times New Roman" w:hAnsi="Times New Roman" w:eastAsia="宋体" w:cs="Times New Roman"/>
                <w:kern w:val="0"/>
                <w:sz w:val="24"/>
                <w:szCs w:val="24"/>
              </w:rPr>
              <w:t>产</w:t>
            </w:r>
            <w:r>
              <w:rPr>
                <w:rFonts w:ascii="Times New Roman" w:hAnsi="Times New Roman" w:eastAsia="宋体" w:cs="Times New Roman"/>
                <w:kern w:val="0"/>
                <w:sz w:val="24"/>
                <w:szCs w:val="24"/>
                <w:lang w:eastAsia="zh-Hans"/>
              </w:rPr>
              <w:t>清算</w:t>
            </w:r>
            <w:r>
              <w:rPr>
                <w:rFonts w:ascii="Times New Roman" w:hAnsi="Times New Roman" w:eastAsia="宋体" w:cs="Times New Roman"/>
                <w:kern w:val="0"/>
                <w:sz w:val="24"/>
                <w:szCs w:val="24"/>
              </w:rPr>
              <w:t>案件中</w:t>
            </w:r>
            <w:r>
              <w:rPr>
                <w:rFonts w:ascii="Times New Roman" w:hAnsi="Times New Roman" w:eastAsia="宋体" w:cs="Times New Roman"/>
                <w:color w:val="000000"/>
                <w:kern w:val="0"/>
                <w:sz w:val="24"/>
                <w:szCs w:val="24"/>
              </w:rPr>
              <w:t>核实本</w:t>
            </w:r>
            <w:r>
              <w:rPr>
                <w:rFonts w:hint="eastAsia" w:ascii="Times New Roman" w:hAnsi="Times New Roman" w:eastAsia="宋体" w:cs="Times New Roman"/>
                <w:color w:val="000000"/>
                <w:kern w:val="0"/>
                <w:sz w:val="24"/>
                <w:szCs w:val="24"/>
              </w:rPr>
              <w:t>单位</w:t>
            </w:r>
            <w:r>
              <w:rPr>
                <w:rFonts w:ascii="Times New Roman" w:hAnsi="Times New Roman" w:eastAsia="宋体" w:cs="Times New Roman"/>
                <w:color w:val="000000"/>
                <w:kern w:val="0"/>
                <w:sz w:val="24"/>
                <w:szCs w:val="24"/>
              </w:rPr>
              <w:t>/人身份及债权情况的有效信息，如因信息不全或信息有误造成任何不利后果，均由本</w:t>
            </w:r>
            <w:r>
              <w:rPr>
                <w:rFonts w:hint="eastAsia" w:ascii="Times New Roman" w:hAnsi="Times New Roman" w:eastAsia="宋体" w:cs="Times New Roman"/>
                <w:color w:val="000000"/>
                <w:kern w:val="0"/>
                <w:sz w:val="24"/>
                <w:szCs w:val="24"/>
              </w:rPr>
              <w:t>单位</w:t>
            </w:r>
            <w:r>
              <w:rPr>
                <w:rFonts w:ascii="Times New Roman" w:hAnsi="Times New Roman" w:eastAsia="宋体" w:cs="Times New Roman"/>
                <w:color w:val="000000"/>
                <w:kern w:val="0"/>
                <w:sz w:val="24"/>
                <w:szCs w:val="24"/>
              </w:rPr>
              <w:t>/人自行承担。</w:t>
            </w:r>
          </w:p>
        </w:tc>
      </w:tr>
      <w:tr>
        <w:trPr>
          <w:gridAfter w:val="1"/>
          <w:wAfter w:w="222" w:type="dxa"/>
          <w:trHeight w:val="315" w:hRule="atLeast"/>
        </w:trPr>
        <w:tc>
          <w:tcPr>
            <w:tcW w:w="2620" w:type="dxa"/>
            <w:vMerge w:val="restart"/>
            <w:tcBorders>
              <w:top w:val="nil"/>
              <w:left w:val="single" w:color="000000" w:sz="4" w:space="0"/>
              <w:bottom w:val="nil"/>
              <w:right w:val="nil"/>
            </w:tcBorders>
            <w:shd w:val="clear" w:color="auto" w:fill="auto"/>
            <w:vAlign w:val="center"/>
          </w:tcPr>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银行账户信息</w:t>
            </w:r>
          </w:p>
          <w:p>
            <w:pPr>
              <w:widowControl/>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（供财产分配之用，请准确填写)</w:t>
            </w:r>
          </w:p>
        </w:tc>
        <w:tc>
          <w:tcPr>
            <w:tcW w:w="402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开户名称：</w:t>
            </w:r>
            <w:r>
              <w:rPr>
                <w:rFonts w:ascii="Times New Roman" w:hAnsi="Times New Roman" w:eastAsia="宋体" w:cs="Times New Roman"/>
                <w:kern w:val="0"/>
                <w:sz w:val="24"/>
                <w:szCs w:val="24"/>
                <w:u w:val="single"/>
              </w:rPr>
              <w:t xml:space="preserve">           </w:t>
            </w:r>
          </w:p>
        </w:tc>
        <w:tc>
          <w:tcPr>
            <w:tcW w:w="3480"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本</w:t>
            </w:r>
            <w:r>
              <w:rPr>
                <w:rFonts w:hint="eastAsia" w:ascii="Times New Roman" w:hAnsi="Times New Roman" w:eastAsia="宋体" w:cs="Times New Roman"/>
                <w:b/>
                <w:bCs/>
                <w:kern w:val="0"/>
                <w:sz w:val="20"/>
                <w:szCs w:val="20"/>
              </w:rPr>
              <w:t>单位</w:t>
            </w:r>
            <w:r>
              <w:rPr>
                <w:rFonts w:ascii="Times New Roman" w:hAnsi="Times New Roman" w:eastAsia="宋体" w:cs="Times New Roman"/>
                <w:b/>
                <w:bCs/>
                <w:kern w:val="0"/>
                <w:sz w:val="20"/>
                <w:szCs w:val="20"/>
              </w:rPr>
              <w:t>/人保证所提供的所有信息均真实准确，如变更信息，将及时书面通知管理人。本</w:t>
            </w:r>
            <w:r>
              <w:rPr>
                <w:rFonts w:hint="eastAsia" w:ascii="Times New Roman" w:hAnsi="Times New Roman" w:eastAsia="宋体" w:cs="Times New Roman"/>
                <w:b/>
                <w:bCs/>
                <w:kern w:val="0"/>
                <w:sz w:val="20"/>
                <w:szCs w:val="20"/>
              </w:rPr>
              <w:t>单位</w:t>
            </w:r>
            <w:r>
              <w:rPr>
                <w:rFonts w:ascii="Times New Roman" w:hAnsi="Times New Roman" w:eastAsia="宋体" w:cs="Times New Roman"/>
                <w:b/>
                <w:bCs/>
                <w:kern w:val="0"/>
                <w:sz w:val="20"/>
                <w:szCs w:val="20"/>
              </w:rPr>
              <w:t>/人保证自愿承担因信息变更未及时通知管理人或填报信息不准确产生的一切法律后果。</w:t>
            </w:r>
          </w:p>
        </w:tc>
      </w:tr>
      <w:tr>
        <w:trPr>
          <w:trHeight w:val="300" w:hRule="atLeast"/>
        </w:trPr>
        <w:tc>
          <w:tcPr>
            <w:tcW w:w="2620" w:type="dxa"/>
            <w:vMerge w:val="continue"/>
            <w:tcBorders>
              <w:top w:val="nil"/>
              <w:left w:val="single" w:color="000000" w:sz="4" w:space="0"/>
              <w:bottom w:val="nil"/>
              <w:right w:val="nil"/>
            </w:tcBorders>
            <w:vAlign w:val="center"/>
          </w:tcPr>
          <w:p>
            <w:pPr>
              <w:widowControl/>
              <w:jc w:val="left"/>
              <w:rPr>
                <w:rFonts w:ascii="Times New Roman" w:hAnsi="Times New Roman" w:eastAsia="宋体" w:cs="Times New Roman"/>
                <w:b/>
                <w:bCs/>
                <w:kern w:val="0"/>
                <w:sz w:val="20"/>
                <w:szCs w:val="20"/>
              </w:rPr>
            </w:pPr>
          </w:p>
        </w:tc>
        <w:tc>
          <w:tcPr>
            <w:tcW w:w="40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4"/>
                <w:szCs w:val="24"/>
              </w:rPr>
            </w:pPr>
          </w:p>
        </w:tc>
        <w:tc>
          <w:tcPr>
            <w:tcW w:w="34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kern w:val="0"/>
                <w:sz w:val="20"/>
                <w:szCs w:val="20"/>
              </w:rPr>
            </w:pPr>
          </w:p>
        </w:tc>
        <w:tc>
          <w:tcPr>
            <w:tcW w:w="222" w:type="dxa"/>
            <w:tcBorders>
              <w:top w:val="nil"/>
              <w:left w:val="nil"/>
              <w:bottom w:val="nil"/>
              <w:right w:val="nil"/>
            </w:tcBorders>
            <w:shd w:val="clear" w:color="auto" w:fill="auto"/>
            <w:noWrap/>
            <w:vAlign w:val="bottom"/>
          </w:tcPr>
          <w:p>
            <w:pPr>
              <w:widowControl/>
              <w:jc w:val="left"/>
              <w:rPr>
                <w:rFonts w:ascii="Times New Roman" w:hAnsi="Times New Roman" w:eastAsia="宋体" w:cs="Times New Roman"/>
                <w:b/>
                <w:bCs/>
                <w:kern w:val="0"/>
                <w:sz w:val="20"/>
                <w:szCs w:val="20"/>
              </w:rPr>
            </w:pPr>
          </w:p>
        </w:tc>
      </w:tr>
      <w:tr>
        <w:trPr>
          <w:trHeight w:val="600" w:hRule="atLeast"/>
        </w:trPr>
        <w:tc>
          <w:tcPr>
            <w:tcW w:w="2620" w:type="dxa"/>
            <w:vMerge w:val="continue"/>
            <w:tcBorders>
              <w:top w:val="nil"/>
              <w:left w:val="single" w:color="000000" w:sz="4" w:space="0"/>
              <w:bottom w:val="nil"/>
              <w:right w:val="nil"/>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开户银行：</w:t>
            </w:r>
          </w:p>
        </w:tc>
        <w:tc>
          <w:tcPr>
            <w:tcW w:w="34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kern w:val="0"/>
                <w:sz w:val="20"/>
                <w:szCs w:val="20"/>
              </w:rPr>
            </w:pPr>
          </w:p>
        </w:tc>
        <w:tc>
          <w:tcPr>
            <w:tcW w:w="222" w:type="dxa"/>
            <w:vAlign w:val="center"/>
          </w:tcPr>
          <w:p>
            <w:pPr>
              <w:widowControl/>
              <w:jc w:val="left"/>
              <w:rPr>
                <w:rFonts w:ascii="Times New Roman" w:hAnsi="Times New Roman" w:eastAsia="宋体" w:cs="Times New Roman"/>
                <w:kern w:val="0"/>
                <w:sz w:val="20"/>
                <w:szCs w:val="20"/>
              </w:rPr>
            </w:pPr>
          </w:p>
        </w:tc>
      </w:tr>
      <w:tr>
        <w:trPr>
          <w:trHeight w:val="585" w:hRule="atLeast"/>
        </w:trPr>
        <w:tc>
          <w:tcPr>
            <w:tcW w:w="2620" w:type="dxa"/>
            <w:vMerge w:val="continue"/>
            <w:tcBorders>
              <w:top w:val="nil"/>
              <w:left w:val="single" w:color="000000" w:sz="4" w:space="0"/>
              <w:bottom w:val="nil"/>
              <w:right w:val="nil"/>
            </w:tcBorders>
            <w:vAlign w:val="center"/>
          </w:tcPr>
          <w:p>
            <w:pPr>
              <w:widowControl/>
              <w:jc w:val="left"/>
              <w:rPr>
                <w:rFonts w:ascii="Times New Roman" w:hAnsi="Times New Roman" w:eastAsia="宋体" w:cs="Times New Roman"/>
                <w:b/>
                <w:bCs/>
                <w:kern w:val="0"/>
                <w:sz w:val="20"/>
                <w:szCs w:val="20"/>
              </w:rPr>
            </w:pPr>
          </w:p>
        </w:tc>
        <w:tc>
          <w:tcPr>
            <w:tcW w:w="40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银行账号：  </w:t>
            </w:r>
            <w:r>
              <w:rPr>
                <w:rFonts w:ascii="Times New Roman" w:hAnsi="Times New Roman" w:eastAsia="宋体" w:cs="Times New Roman"/>
                <w:kern w:val="0"/>
                <w:sz w:val="24"/>
                <w:szCs w:val="24"/>
                <w:u w:val="single"/>
              </w:rPr>
              <w:t xml:space="preserve">                      </w:t>
            </w:r>
          </w:p>
        </w:tc>
        <w:tc>
          <w:tcPr>
            <w:tcW w:w="34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kern w:val="0"/>
                <w:sz w:val="20"/>
                <w:szCs w:val="20"/>
              </w:rPr>
            </w:pPr>
          </w:p>
        </w:tc>
        <w:tc>
          <w:tcPr>
            <w:tcW w:w="222" w:type="dxa"/>
            <w:vAlign w:val="center"/>
          </w:tcPr>
          <w:p>
            <w:pPr>
              <w:widowControl/>
              <w:jc w:val="left"/>
              <w:rPr>
                <w:rFonts w:ascii="Times New Roman" w:hAnsi="Times New Roman" w:eastAsia="宋体" w:cs="Times New Roman"/>
                <w:kern w:val="0"/>
                <w:sz w:val="20"/>
                <w:szCs w:val="20"/>
              </w:rPr>
            </w:pPr>
          </w:p>
        </w:tc>
      </w:tr>
      <w:tr>
        <w:trPr>
          <w:trHeight w:val="585" w:hRule="atLeast"/>
        </w:trPr>
        <w:tc>
          <w:tcPr>
            <w:tcW w:w="2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本人（代理人）确认下列地址为（电子）送达地址：</w:t>
            </w:r>
          </w:p>
        </w:tc>
        <w:tc>
          <w:tcPr>
            <w:tcW w:w="750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邮  编：[               ]地址：[                               ] </w:t>
            </w:r>
          </w:p>
        </w:tc>
        <w:tc>
          <w:tcPr>
            <w:tcW w:w="222" w:type="dxa"/>
            <w:vAlign w:val="center"/>
          </w:tcPr>
          <w:p>
            <w:pPr>
              <w:widowControl/>
              <w:jc w:val="left"/>
              <w:rPr>
                <w:rFonts w:ascii="Times New Roman" w:hAnsi="Times New Roman" w:eastAsia="宋体" w:cs="Times New Roman"/>
                <w:kern w:val="0"/>
                <w:sz w:val="20"/>
                <w:szCs w:val="20"/>
              </w:rPr>
            </w:pPr>
          </w:p>
        </w:tc>
      </w:tr>
      <w:tr>
        <w:trPr>
          <w:trHeight w:val="561" w:hRule="atLeast"/>
        </w:trPr>
        <w:tc>
          <w:tcPr>
            <w:tcW w:w="2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bCs/>
                <w:kern w:val="0"/>
                <w:sz w:val="20"/>
                <w:szCs w:val="20"/>
              </w:rPr>
            </w:pPr>
          </w:p>
        </w:tc>
        <w:tc>
          <w:tcPr>
            <w:tcW w:w="750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收件人：[         ]  电话：[              ] 电子邮箱：[                  ]  </w:t>
            </w:r>
          </w:p>
        </w:tc>
        <w:tc>
          <w:tcPr>
            <w:tcW w:w="222" w:type="dxa"/>
            <w:vAlign w:val="center"/>
          </w:tcPr>
          <w:p>
            <w:pPr>
              <w:widowControl/>
              <w:jc w:val="left"/>
              <w:rPr>
                <w:rFonts w:ascii="Times New Roman" w:hAnsi="Times New Roman" w:eastAsia="宋体" w:cs="Times New Roman"/>
                <w:kern w:val="0"/>
                <w:sz w:val="20"/>
                <w:szCs w:val="20"/>
              </w:rPr>
            </w:pPr>
          </w:p>
        </w:tc>
      </w:tr>
      <w:tr>
        <w:trPr>
          <w:trHeight w:val="441" w:hRule="atLeast"/>
        </w:trPr>
        <w:tc>
          <w:tcPr>
            <w:tcW w:w="10120" w:type="dxa"/>
            <w:gridSpan w:val="4"/>
            <w:tcBorders>
              <w:top w:val="single" w:color="auto" w:sz="4" w:space="0"/>
              <w:left w:val="nil"/>
              <w:bottom w:val="nil"/>
              <w:right w:val="nil"/>
            </w:tcBorders>
            <w:shd w:val="clear" w:color="auto" w:fill="auto"/>
            <w:noWrap/>
            <w:vAlign w:val="center"/>
          </w:tcPr>
          <w:p>
            <w:pPr>
              <w:widowControl/>
              <w:jc w:val="left"/>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 xml:space="preserve">申报人（自然人签字捺印/单位盖章）： </w:t>
            </w:r>
          </w:p>
        </w:tc>
        <w:tc>
          <w:tcPr>
            <w:tcW w:w="222" w:type="dxa"/>
            <w:vAlign w:val="center"/>
          </w:tcPr>
          <w:p>
            <w:pPr>
              <w:widowControl/>
              <w:jc w:val="left"/>
              <w:rPr>
                <w:rFonts w:ascii="Times New Roman" w:hAnsi="Times New Roman" w:eastAsia="宋体" w:cs="Times New Roman"/>
                <w:kern w:val="0"/>
                <w:sz w:val="20"/>
                <w:szCs w:val="20"/>
              </w:rPr>
            </w:pPr>
          </w:p>
        </w:tc>
      </w:tr>
      <w:tr>
        <w:trPr>
          <w:trHeight w:val="441" w:hRule="atLeast"/>
        </w:trPr>
        <w:tc>
          <w:tcPr>
            <w:tcW w:w="26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委托代理人：</w:t>
            </w:r>
          </w:p>
        </w:tc>
        <w:tc>
          <w:tcPr>
            <w:tcW w:w="190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348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p>
        </w:tc>
        <w:tc>
          <w:tcPr>
            <w:tcW w:w="222" w:type="dxa"/>
            <w:vAlign w:val="center"/>
          </w:tcPr>
          <w:p>
            <w:pPr>
              <w:widowControl/>
              <w:jc w:val="left"/>
              <w:rPr>
                <w:rFonts w:ascii="Times New Roman" w:hAnsi="Times New Roman" w:eastAsia="宋体" w:cs="Times New Roman"/>
                <w:kern w:val="0"/>
                <w:sz w:val="20"/>
                <w:szCs w:val="20"/>
              </w:rPr>
            </w:pPr>
          </w:p>
        </w:tc>
      </w:tr>
      <w:tr>
        <w:trPr>
          <w:trHeight w:val="441" w:hRule="atLeast"/>
        </w:trPr>
        <w:tc>
          <w:tcPr>
            <w:tcW w:w="26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签  收  人：</w:t>
            </w:r>
          </w:p>
        </w:tc>
        <w:tc>
          <w:tcPr>
            <w:tcW w:w="190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p>
        </w:tc>
        <w:tc>
          <w:tcPr>
            <w:tcW w:w="348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222" w:type="dxa"/>
            <w:vAlign w:val="center"/>
          </w:tcPr>
          <w:p>
            <w:pPr>
              <w:widowControl/>
              <w:jc w:val="left"/>
              <w:rPr>
                <w:rFonts w:ascii="Times New Roman" w:hAnsi="Times New Roman" w:eastAsia="宋体" w:cs="Times New Roman"/>
                <w:kern w:val="0"/>
                <w:sz w:val="20"/>
                <w:szCs w:val="20"/>
              </w:rPr>
            </w:pPr>
          </w:p>
        </w:tc>
      </w:tr>
      <w:tr>
        <w:trPr>
          <w:trHeight w:val="441" w:hRule="atLeast"/>
        </w:trPr>
        <w:tc>
          <w:tcPr>
            <w:tcW w:w="26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签收日期:</w:t>
            </w:r>
          </w:p>
        </w:tc>
        <w:tc>
          <w:tcPr>
            <w:tcW w:w="190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 xml:space="preserve"> </w:t>
            </w:r>
          </w:p>
        </w:tc>
        <w:tc>
          <w:tcPr>
            <w:tcW w:w="212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color w:val="000000"/>
                <w:kern w:val="0"/>
                <w:sz w:val="22"/>
              </w:rPr>
            </w:pPr>
          </w:p>
        </w:tc>
        <w:tc>
          <w:tcPr>
            <w:tcW w:w="348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222" w:type="dxa"/>
            <w:vAlign w:val="center"/>
          </w:tcPr>
          <w:p>
            <w:pPr>
              <w:widowControl/>
              <w:jc w:val="left"/>
              <w:rPr>
                <w:rFonts w:ascii="Times New Roman" w:hAnsi="Times New Roman" w:eastAsia="宋体" w:cs="Times New Roman"/>
                <w:kern w:val="0"/>
                <w:sz w:val="20"/>
                <w:szCs w:val="20"/>
              </w:rPr>
            </w:pPr>
          </w:p>
        </w:tc>
      </w:tr>
    </w:tbl>
    <w:p>
      <w:pPr>
        <w:rPr>
          <w:rFonts w:ascii="Times New Roman" w:hAnsi="Times New Roman" w:eastAsia="宋体" w:cs="Times New Roman"/>
        </w:rPr>
      </w:pPr>
    </w:p>
    <w:p>
      <w:pPr>
        <w:rPr>
          <w:rFonts w:ascii="Times New Roman" w:hAnsi="Times New Roman" w:eastAsia="宋体" w:cs="Times New Roman"/>
        </w:rPr>
        <w:sectPr>
          <w:pgSz w:w="11906" w:h="16838"/>
          <w:pgMar w:top="1440" w:right="1080" w:bottom="1440" w:left="1080" w:header="882" w:footer="988" w:gutter="0"/>
          <w:cols w:space="720" w:num="1"/>
          <w:docGrid w:linePitch="286" w:charSpace="0"/>
        </w:sectPr>
      </w:pPr>
    </w:p>
    <w:p>
      <w:pPr>
        <w:pStyle w:val="2"/>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t>债权申报书</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sz w:val="28"/>
          <w:szCs w:val="28"/>
        </w:rPr>
      </w:pPr>
      <w:r>
        <w:rPr>
          <w:rFonts w:ascii="Times New Roman" w:hAnsi="Times New Roman" w:cs="Times New Roman"/>
          <w:b/>
          <w:sz w:val="28"/>
          <w:szCs w:val="28"/>
          <w:lang w:val="zh-TW" w:eastAsia="zh-TW"/>
        </w:rPr>
        <w:t>债权人：（如债权人为单位，则填写）</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rPr>
      </w:pPr>
      <w:r>
        <w:rPr>
          <w:rFonts w:ascii="Times New Roman" w:hAnsi="Times New Roman" w:cs="Times New Roman"/>
          <w:sz w:val="28"/>
          <w:szCs w:val="28"/>
          <w:lang w:val="zh-TW" w:eastAsia="zh-TW"/>
        </w:rPr>
        <w:t>单位名称：</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住所地</w:t>
      </w:r>
      <w:r>
        <w:rPr>
          <w:rFonts w:hint="eastAsia"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lang w:val="zh-TW" w:eastAsia="zh-TW"/>
        </w:rPr>
      </w:pPr>
      <w:r>
        <w:rPr>
          <w:rFonts w:ascii="Times New Roman" w:hAnsi="Times New Roman" w:cs="Times New Roman"/>
          <w:sz w:val="28"/>
          <w:szCs w:val="28"/>
          <w:lang w:val="zh-TW" w:eastAsia="zh-TW"/>
        </w:rPr>
        <w:t>法定代表人</w:t>
      </w:r>
      <w:r>
        <w:rPr>
          <w:rFonts w:hint="eastAsia" w:ascii="Times New Roman" w:hAnsi="Times New Roman" w:cs="Times New Roman"/>
          <w:sz w:val="28"/>
          <w:szCs w:val="28"/>
          <w:lang w:val="zh-TW"/>
        </w:rPr>
        <w:t>/负责人/执行事务合伙人或委派代表</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职务：</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r>
        <w:rPr>
          <w:rFonts w:hint="eastAsia" w:ascii="Times New Roman" w:hAnsi="Times New Roman" w:cs="Times New Roman"/>
          <w:sz w:val="28"/>
          <w:szCs w:val="28"/>
        </w:rPr>
        <w:t>联系</w:t>
      </w:r>
      <w:r>
        <w:rPr>
          <w:rFonts w:ascii="Times New Roman" w:hAnsi="Times New Roman" w:cs="Times New Roman"/>
          <w:sz w:val="28"/>
          <w:szCs w:val="28"/>
          <w:lang w:val="zh-TW" w:eastAsia="zh-TW"/>
        </w:rPr>
        <w:t>电话：</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sz w:val="28"/>
          <w:szCs w:val="28"/>
        </w:rPr>
      </w:pPr>
      <w:r>
        <w:rPr>
          <w:rFonts w:ascii="Times New Roman" w:hAnsi="Times New Roman" w:cs="Times New Roman"/>
          <w:b/>
          <w:sz w:val="28"/>
          <w:szCs w:val="28"/>
          <w:lang w:val="zh-TW" w:eastAsia="zh-TW"/>
        </w:rPr>
        <w:t>债权人：（如债权人为个人，则填写）</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hint="eastAsia" w:ascii="Times New Roman" w:hAnsi="Times New Roman" w:cs="Times New Roman"/>
          <w:sz w:val="28"/>
          <w:szCs w:val="28"/>
          <w:lang w:val="zh-TW"/>
        </w:rPr>
        <w:t>户籍地/经常居住地：</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lang w:eastAsia="zh-TW"/>
        </w:rPr>
      </w:pPr>
      <w:r>
        <w:rPr>
          <w:rFonts w:hint="eastAsia" w:ascii="Times New Roman" w:hAnsi="Times New Roman" w:cs="Times New Roman"/>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lang w:val="zh-TW" w:eastAsia="zh-TW"/>
        </w:rPr>
      </w:pP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lang w:val="zh-TW" w:eastAsia="zh-TW"/>
        </w:rPr>
      </w:pPr>
      <w:r>
        <w:rPr>
          <w:rFonts w:ascii="Times New Roman" w:hAnsi="Times New Roman" w:cs="Times New Roman"/>
          <w:b/>
          <w:bCs/>
          <w:sz w:val="28"/>
          <w:szCs w:val="28"/>
          <w:lang w:val="zh-TW" w:eastAsia="zh-TW"/>
        </w:rPr>
        <w:t>债权申报金额：</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sz w:val="28"/>
          <w:szCs w:val="28"/>
          <w:lang w:val="zh-TW" w:eastAsia="zh-TW"/>
        </w:rPr>
        <w:t>元</w:t>
      </w:r>
    </w:p>
    <w:p>
      <w:pPr>
        <w:pStyle w:val="13"/>
        <w:pBdr>
          <w:top w:val="none" w:color="auto" w:sz="0" w:space="0"/>
          <w:left w:val="none" w:color="auto" w:sz="0" w:space="0"/>
          <w:bottom w:val="none" w:color="auto" w:sz="0" w:space="0"/>
          <w:right w:val="none" w:color="auto" w:sz="0" w:space="0"/>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eastAsia="zh-TW"/>
        </w:rPr>
        <w:t>债权申报金额的构</w:t>
      </w:r>
      <w:r>
        <w:rPr>
          <w:rFonts w:ascii="Times New Roman" w:hAnsi="Times New Roman" w:cs="Times New Roman"/>
          <w:b/>
          <w:bCs/>
          <w:sz w:val="28"/>
          <w:szCs w:val="28"/>
        </w:rPr>
        <w:t>成：</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pPr>
        <w:pStyle w:val="13"/>
        <w:pBdr>
          <w:top w:val="none" w:color="auto" w:sz="0" w:space="0"/>
          <w:left w:val="none" w:color="auto" w:sz="0" w:space="0"/>
          <w:bottom w:val="none" w:color="auto" w:sz="0" w:space="0"/>
          <w:right w:val="none" w:color="auto" w:sz="0" w:space="0"/>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eastAsia="zh-TW"/>
        </w:rPr>
        <w:t>债权申报事实与理由：</w:t>
      </w:r>
      <w:r>
        <w:rPr>
          <w:rFonts w:ascii="Times New Roman" w:hAnsi="Times New Roman" w:cs="Times New Roman"/>
          <w:sz w:val="28"/>
          <w:szCs w:val="28"/>
          <w:lang w:val="zh-TW" w:eastAsia="zh-TW"/>
        </w:rPr>
        <w:t>（可</w:t>
      </w:r>
      <w:r>
        <w:rPr>
          <w:rFonts w:ascii="Times New Roman" w:hAnsi="Times New Roman" w:cs="Times New Roman"/>
          <w:sz w:val="28"/>
          <w:szCs w:val="28"/>
          <w:lang w:val="zh-TW"/>
        </w:rPr>
        <w:t>另</w:t>
      </w:r>
      <w:r>
        <w:rPr>
          <w:rFonts w:ascii="Times New Roman" w:hAnsi="Times New Roman" w:cs="Times New Roman"/>
          <w:sz w:val="28"/>
          <w:szCs w:val="28"/>
          <w:lang w:val="zh-TW" w:eastAsia="zh-TW"/>
        </w:rPr>
        <w:t>附）</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u w:val="single"/>
        </w:rPr>
      </w:pPr>
      <w:r>
        <w:rPr>
          <w:rFonts w:ascii="Times New Roman" w:hAnsi="Times New Roman" w:cs="Times New Roman"/>
          <w:sz w:val="28"/>
          <w:szCs w:val="28"/>
          <w:u w:val="single"/>
        </w:rPr>
        <w:t xml:space="preserve">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u w:val="single"/>
        </w:rPr>
      </w:pPr>
      <w:r>
        <w:rPr>
          <w:rFonts w:ascii="Times New Roman" w:hAnsi="Times New Roman" w:cs="Times New Roman"/>
          <w:b/>
          <w:sz w:val="28"/>
          <w:szCs w:val="28"/>
          <w:lang w:val="zh-TW" w:eastAsia="zh-TW"/>
        </w:rPr>
        <w:t>债权申报时提交的证据清单（复印件）</w:t>
      </w:r>
      <w:r>
        <w:rPr>
          <w:rFonts w:ascii="Times New Roman" w:hAnsi="Times New Roman" w:cs="Times New Roman"/>
          <w:sz w:val="28"/>
          <w:szCs w:val="28"/>
          <w:lang w:val="zh-TW" w:eastAsia="zh-TW"/>
        </w:rPr>
        <w:t>：</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31"/>
        <w:gridCol w:w="4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531" w:type="dxa"/>
          </w:tcPr>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合同</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发票</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收货单或送货单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付款或收款凭证</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c>
          <w:tcPr>
            <w:tcW w:w="4532" w:type="dxa"/>
          </w:tcPr>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对账单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pPr>
              <w:pStyle w:val="13"/>
              <w:numPr>
                <w:ilvl w:val="0"/>
                <w:numId w:val="6"/>
              </w:numPr>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r>
    </w:tbl>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sz w:val="28"/>
          <w:szCs w:val="28"/>
          <w:u w:val="single"/>
        </w:rPr>
      </w:pPr>
      <w:r>
        <w:rPr>
          <w:rFonts w:ascii="Times New Roman" w:hAnsi="Times New Roman" w:cs="Times New Roman"/>
          <w:b/>
          <w:sz w:val="28"/>
          <w:szCs w:val="28"/>
          <w:lang w:val="zh-TW" w:eastAsia="zh-TW"/>
        </w:rPr>
        <w:t>债权的财产担保情况：</w:t>
      </w:r>
      <w:r>
        <w:rPr>
          <w:rFonts w:ascii="Times New Roman" w:hAnsi="Times New Roman" w:cs="Times New Roman"/>
          <w:b/>
          <w:sz w:val="28"/>
          <w:szCs w:val="28"/>
          <w:u w:val="single"/>
          <w:lang w:val="zh-TW"/>
        </w:rPr>
        <w:t xml:space="preserve">                                </w:t>
      </w:r>
      <w:r>
        <w:rPr>
          <w:rFonts w:ascii="Times New Roman" w:hAnsi="Times New Roman" w:cs="Times New Roman"/>
          <w:sz w:val="28"/>
          <w:szCs w:val="28"/>
          <w:u w:val="single"/>
        </w:rPr>
        <w:t xml:space="preserve">                                                                                                                                                                                                                                                       </w:t>
      </w: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b/>
          <w:sz w:val="28"/>
          <w:szCs w:val="28"/>
          <w:lang w:val="zh-TW" w:eastAsia="zh-TW"/>
        </w:rPr>
      </w:pP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b/>
          <w:sz w:val="28"/>
          <w:szCs w:val="28"/>
          <w:lang w:val="zh-TW" w:eastAsia="zh-TW"/>
        </w:rPr>
      </w:pP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sz w:val="28"/>
          <w:szCs w:val="28"/>
          <w:u w:val="single"/>
        </w:rPr>
      </w:pPr>
      <w:r>
        <w:rPr>
          <w:rFonts w:ascii="Times New Roman" w:hAnsi="Times New Roman" w:cs="Times New Roman"/>
          <w:b/>
          <w:sz w:val="28"/>
          <w:szCs w:val="28"/>
          <w:lang w:val="zh-TW" w:eastAsia="zh-TW"/>
        </w:rPr>
        <w:t>申报人</w:t>
      </w:r>
      <w:r>
        <w:rPr>
          <w:rFonts w:ascii="Times New Roman" w:hAnsi="Times New Roman" w:cs="Times New Roman"/>
          <w:bCs/>
          <w:sz w:val="28"/>
          <w:szCs w:val="28"/>
          <w:lang w:val="zh-TW" w:eastAsia="zh-TW"/>
        </w:rPr>
        <w:t>（自然人签字捺印或单位盖章）：</w:t>
      </w: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b/>
          <w:sz w:val="28"/>
          <w:szCs w:val="28"/>
        </w:rPr>
      </w:pPr>
      <w:r>
        <w:rPr>
          <w:rFonts w:ascii="Times New Roman" w:hAnsi="Times New Roman" w:cs="Times New Roman"/>
          <w:b/>
          <w:sz w:val="28"/>
          <w:szCs w:val="28"/>
          <w:lang w:val="zh-TW" w:eastAsia="zh-TW"/>
        </w:rPr>
        <w:t>申报时间：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月</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日</w:t>
      </w: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b/>
          <w:bCs/>
          <w:sz w:val="28"/>
          <w:szCs w:val="28"/>
          <w:lang w:val="zh-TW"/>
        </w:rPr>
      </w:pPr>
    </w:p>
    <w:p>
      <w:pPr>
        <w:pStyle w:val="13"/>
        <w:pBdr>
          <w:top w:val="none" w:color="auto" w:sz="0" w:space="0"/>
          <w:left w:val="none" w:color="auto" w:sz="0" w:space="0"/>
          <w:bottom w:val="none" w:color="auto" w:sz="0" w:space="0"/>
          <w:right w:val="none" w:color="auto" w:sz="0" w:space="0"/>
        </w:pBdr>
        <w:spacing w:line="440" w:lineRule="exact"/>
        <w:ind w:right="26"/>
        <w:rPr>
          <w:rFonts w:ascii="Times New Roman" w:hAnsi="Times New Roman" w:cs="Times New Roman"/>
          <w:b/>
          <w:bCs/>
          <w:sz w:val="28"/>
          <w:szCs w:val="28"/>
        </w:rPr>
      </w:pPr>
      <w:r>
        <w:rPr>
          <w:rFonts w:ascii="Times New Roman" w:hAnsi="Times New Roman" w:cs="Times New Roman"/>
          <w:b/>
          <w:bCs/>
          <w:sz w:val="28"/>
          <w:szCs w:val="28"/>
          <w:lang w:val="zh-TW" w:eastAsia="zh-TW"/>
        </w:rPr>
        <w:t>注：申报债权时提供的复印件均需带好原件以供审核，经审核后由申报人收回；如不能提供</w:t>
      </w:r>
      <w:r>
        <w:rPr>
          <w:rFonts w:ascii="Times New Roman" w:hAnsi="Times New Roman" w:cs="Times New Roman"/>
          <w:b/>
          <w:bCs/>
          <w:sz w:val="28"/>
          <w:szCs w:val="28"/>
          <w:lang w:val="zh-TW"/>
        </w:rPr>
        <w:t>原</w:t>
      </w:r>
      <w:r>
        <w:rPr>
          <w:rFonts w:ascii="Times New Roman" w:hAnsi="Times New Roman" w:cs="Times New Roman"/>
          <w:b/>
          <w:bCs/>
          <w:sz w:val="28"/>
          <w:szCs w:val="28"/>
          <w:lang w:val="zh-TW" w:eastAsia="zh-TW"/>
        </w:rPr>
        <w:t>件均需说明原因或提供证明。</w:t>
      </w:r>
    </w:p>
    <w:p>
      <w:pPr>
        <w:pStyle w:val="2"/>
        <w:numPr>
          <w:ilvl w:val="0"/>
          <w:numId w:val="0"/>
        </w:numPr>
        <w:spacing w:line="400" w:lineRule="exact"/>
        <w:ind w:left="10"/>
        <w:jc w:val="both"/>
        <w:rPr>
          <w:rFonts w:ascii="Times New Roman" w:hAnsi="Times New Roman" w:cs="Times New Roman"/>
          <w:b/>
          <w:bCs/>
          <w:szCs w:val="28"/>
        </w:rPr>
        <w:sectPr>
          <w:pgSz w:w="11906" w:h="16838"/>
          <w:pgMar w:top="1451" w:right="1174" w:bottom="1527" w:left="1659" w:header="882" w:footer="988" w:gutter="0"/>
          <w:cols w:space="720" w:num="1"/>
        </w:sectPr>
      </w:pPr>
    </w:p>
    <w:p>
      <w:pPr>
        <w:pStyle w:val="2"/>
        <w:numPr>
          <w:ilvl w:val="0"/>
          <w:numId w:val="0"/>
        </w:numPr>
        <w:spacing w:line="440" w:lineRule="exact"/>
        <w:ind w:left="11" w:right="488"/>
        <w:rPr>
          <w:rFonts w:ascii="Times New Roman" w:hAnsi="Times New Roman" w:cs="Times New Roman"/>
          <w:b/>
          <w:bCs/>
          <w:kern w:val="0"/>
          <w:sz w:val="40"/>
          <w:szCs w:val="40"/>
        </w:rPr>
      </w:pPr>
      <w:r>
        <w:rPr>
          <w:rFonts w:ascii="Times New Roman" w:hAnsi="Times New Roman" w:cs="Times New Roman"/>
          <w:b/>
          <w:bCs/>
          <w:kern w:val="0"/>
          <w:sz w:val="40"/>
          <w:szCs w:val="40"/>
        </w:rPr>
        <w:t>授权委托书</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一、委托人</w:t>
      </w:r>
    </w:p>
    <w:p>
      <w:pPr>
        <w:pStyle w:val="13"/>
        <w:pBdr>
          <w:top w:val="none" w:color="auto" w:sz="0" w:space="0"/>
          <w:left w:val="none" w:color="auto" w:sz="0" w:space="0"/>
          <w:bottom w:val="none" w:color="auto" w:sz="0" w:space="0"/>
          <w:right w:val="none" w:color="auto" w:sz="0" w:space="0"/>
        </w:pBdr>
        <w:spacing w:line="440" w:lineRule="exact"/>
        <w:ind w:firstLine="561" w:firstLineChars="200"/>
        <w:rPr>
          <w:rFonts w:ascii="Times New Roman" w:hAnsi="Times New Roman" w:cs="Times New Roman"/>
          <w:b/>
          <w:sz w:val="28"/>
          <w:szCs w:val="28"/>
        </w:rPr>
      </w:pPr>
      <w:r>
        <w:rPr>
          <w:rFonts w:ascii="Times New Roman" w:hAnsi="Times New Roman" w:cs="Times New Roman"/>
          <w:b/>
          <w:sz w:val="28"/>
          <w:szCs w:val="28"/>
          <w:lang w:val="zh-TW" w:eastAsia="zh-TW"/>
        </w:rPr>
        <w:t>（一）如委托人为单位，则填写：</w:t>
      </w:r>
    </w:p>
    <w:p>
      <w:pPr>
        <w:pStyle w:val="13"/>
        <w:pBdr>
          <w:top w:val="none" w:color="auto" w:sz="0" w:space="0"/>
          <w:left w:val="none" w:color="auto" w:sz="0" w:space="0"/>
          <w:bottom w:val="none" w:color="auto" w:sz="0" w:space="0"/>
          <w:right w:val="none" w:color="auto" w:sz="0" w:space="0"/>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单位名称：</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住所地：</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600"/>
        <w:rPr>
          <w:rFonts w:ascii="Times New Roman" w:hAnsi="Times New Roman" w:cs="Times New Roman"/>
          <w:sz w:val="28"/>
          <w:szCs w:val="28"/>
          <w:u w:val="single"/>
          <w:lang w:val="zh-TW" w:eastAsia="zh-TW"/>
        </w:rPr>
      </w:pPr>
      <w:r>
        <w:rPr>
          <w:rFonts w:ascii="Times New Roman" w:hAnsi="Times New Roman" w:cs="Times New Roman"/>
          <w:sz w:val="28"/>
          <w:szCs w:val="28"/>
          <w:lang w:val="zh-TW" w:eastAsia="zh-TW"/>
        </w:rPr>
        <w:t>法定代表人</w:t>
      </w:r>
      <w:r>
        <w:rPr>
          <w:rFonts w:hint="eastAsia" w:ascii="Times New Roman" w:hAnsi="Times New Roman" w:cs="Times New Roman"/>
          <w:sz w:val="28"/>
          <w:szCs w:val="28"/>
          <w:lang w:val="zh-TW"/>
        </w:rPr>
        <w:t>/负责人/执行事务合伙人或委派代表</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职务：</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hint="eastAsia" w:ascii="Times New Roman" w:hAnsi="Times New Roman" w:cs="Times New Roman"/>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ind w:left="590"/>
        <w:rPr>
          <w:rFonts w:ascii="Times New Roman" w:hAnsi="Times New Roman" w:cs="Times New Roman"/>
          <w:b/>
          <w:sz w:val="28"/>
          <w:szCs w:val="28"/>
        </w:rPr>
      </w:pPr>
      <w:r>
        <w:rPr>
          <w:rFonts w:ascii="Times New Roman" w:hAnsi="Times New Roman" w:cs="Times New Roman"/>
          <w:b/>
          <w:sz w:val="28"/>
          <w:szCs w:val="28"/>
          <w:lang w:val="zh-TW" w:eastAsia="zh-TW"/>
        </w:rPr>
        <w:t>（二）如委托人为个人，则填写：</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hint="eastAsia" w:ascii="Times New Roman" w:hAnsi="Times New Roman" w:cs="Times New Roman"/>
          <w:sz w:val="28"/>
          <w:szCs w:val="28"/>
          <w:lang w:val="zh-TW"/>
        </w:rPr>
        <w:t>户籍地/经常居住地：</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lang w:eastAsia="zh-TW"/>
        </w:rPr>
      </w:pPr>
      <w:r>
        <w:rPr>
          <w:rFonts w:hint="eastAsia" w:ascii="Times New Roman" w:hAnsi="Times New Roman" w:cs="Times New Roman"/>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lang w:val="zh-TW" w:eastAsia="zh-TW"/>
        </w:rPr>
      </w:pP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二、受托人</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eastAsia="zh-TW"/>
        </w:rPr>
        <w:t>1.</w:t>
      </w: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hint="eastAsia" w:ascii="Times New Roman" w:hAnsi="Times New Roman" w:cs="Times New Roman"/>
          <w:sz w:val="28"/>
          <w:szCs w:val="28"/>
          <w:lang w:val="zh-TW"/>
        </w:rPr>
        <w:t>户籍地/经常居住地：</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lang w:eastAsia="zh-TW"/>
        </w:rPr>
      </w:pPr>
      <w:r>
        <w:rPr>
          <w:rFonts w:hint="eastAsia" w:ascii="Times New Roman" w:hAnsi="Times New Roman" w:cs="Times New Roman"/>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eastAsia="zh-TW"/>
        </w:rPr>
        <w:t>2.</w:t>
      </w: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rPr>
      </w:pPr>
      <w:r>
        <w:rPr>
          <w:rFonts w:hint="eastAsia" w:ascii="Times New Roman" w:hAnsi="Times New Roman" w:cs="Times New Roman"/>
          <w:sz w:val="28"/>
          <w:szCs w:val="28"/>
          <w:lang w:val="zh-TW"/>
        </w:rPr>
        <w:t>户籍地/经常居住地：</w:t>
      </w:r>
      <w:r>
        <w:rPr>
          <w:rFonts w:ascii="Times New Roman" w:hAnsi="Times New Roman" w:cs="Times New Roman"/>
          <w:sz w:val="28"/>
          <w:szCs w:val="28"/>
          <w:u w:val="single"/>
          <w:lang w:val="zh-TW" w:eastAsia="zh-TW"/>
        </w:rPr>
        <w:t>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rPr>
        <w:t> </w:t>
      </w:r>
    </w:p>
    <w:p>
      <w:pPr>
        <w:pStyle w:val="13"/>
        <w:pBdr>
          <w:top w:val="none" w:color="auto" w:sz="0" w:space="0"/>
          <w:left w:val="none" w:color="auto" w:sz="0" w:space="0"/>
          <w:bottom w:val="none" w:color="auto" w:sz="0" w:space="0"/>
          <w:right w:val="none" w:color="auto" w:sz="0" w:space="0"/>
        </w:pBdr>
        <w:spacing w:line="440" w:lineRule="exact"/>
        <w:ind w:firstLine="560"/>
        <w:rPr>
          <w:rFonts w:ascii="Times New Roman" w:hAnsi="Times New Roman" w:cs="Times New Roman"/>
          <w:sz w:val="28"/>
          <w:szCs w:val="28"/>
          <w:u w:val="single"/>
          <w:lang w:eastAsia="zh-TW"/>
        </w:rPr>
      </w:pPr>
      <w:r>
        <w:rPr>
          <w:rFonts w:hint="eastAsia" w:ascii="Times New Roman" w:hAnsi="Times New Roman" w:cs="Times New Roman"/>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hint="eastAsia" w:ascii="Times New Roman" w:hAnsi="Times New Roman" w:cs="Times New Roman"/>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w:t>
      </w:r>
      <w:r>
        <w:rPr>
          <w:rFonts w:ascii="Times New Roman" w:hAnsi="Times New Roman" w:cs="Times New Roman"/>
          <w:sz w:val="28"/>
          <w:szCs w:val="28"/>
          <w:u w:val="single"/>
          <w:lang w:val="zh-TW"/>
        </w:rPr>
        <w:t xml:space="preserve">           </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lang w:val="zh-TW" w:eastAsia="zh-TW"/>
        </w:rPr>
      </w:pP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三、现委托上列受托人在</w:t>
      </w:r>
      <w:r>
        <w:rPr>
          <w:rFonts w:hint="eastAsia" w:ascii="Times New Roman" w:hAnsi="Times New Roman" w:cs="Times New Roman"/>
          <w:b/>
          <w:bCs/>
          <w:sz w:val="28"/>
          <w:szCs w:val="28"/>
        </w:rPr>
        <w:t>江苏光辉灯具市场有限公司</w:t>
      </w:r>
      <w:bookmarkStart w:id="0" w:name="_GoBack"/>
      <w:bookmarkEnd w:id="0"/>
      <w:r>
        <w:rPr>
          <w:rFonts w:ascii="Times New Roman" w:hAnsi="Times New Roman" w:cs="Times New Roman"/>
          <w:b/>
          <w:bCs/>
          <w:color w:val="auto"/>
          <w:sz w:val="28"/>
          <w:szCs w:val="28"/>
          <w:lang w:eastAsia="zh-TW"/>
        </w:rPr>
        <w:t>破产清算</w:t>
      </w:r>
      <w:r>
        <w:rPr>
          <w:rFonts w:ascii="Times New Roman" w:hAnsi="Times New Roman" w:cs="Times New Roman"/>
          <w:b/>
          <w:bCs/>
          <w:sz w:val="28"/>
          <w:szCs w:val="28"/>
          <w:lang w:val="zh-TW" w:eastAsia="zh-TW"/>
        </w:rPr>
        <w:t>一案中，作为我方代理人，权限为：</w:t>
      </w:r>
    </w:p>
    <w:p>
      <w:pPr>
        <w:pStyle w:val="13"/>
        <w:pBdr>
          <w:top w:val="none" w:color="auto" w:sz="0" w:space="0"/>
          <w:left w:val="none" w:color="auto" w:sz="0" w:space="0"/>
          <w:bottom w:val="none" w:color="auto" w:sz="0" w:space="0"/>
          <w:right w:val="none" w:color="auto" w:sz="0" w:space="0"/>
        </w:pBdr>
        <w:spacing w:line="440" w:lineRule="exact"/>
        <w:ind w:firstLine="549"/>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zh-TW" w:eastAsia="zh-TW"/>
        </w:rPr>
        <w:t>代为申报债权，有权承认、放弃、变更债权申报</w:t>
      </w:r>
      <w:r>
        <w:rPr>
          <w:rFonts w:hint="eastAsia" w:ascii="Times New Roman" w:hAnsi="Times New Roman" w:cs="Times New Roman"/>
          <w:sz w:val="28"/>
          <w:szCs w:val="28"/>
          <w:lang w:val="zh-TW"/>
        </w:rPr>
        <w:t>；</w:t>
      </w:r>
    </w:p>
    <w:p>
      <w:pPr>
        <w:pStyle w:val="13"/>
        <w:pBdr>
          <w:top w:val="none" w:color="auto" w:sz="0" w:space="0"/>
          <w:left w:val="none" w:color="auto" w:sz="0" w:space="0"/>
          <w:bottom w:val="none" w:color="auto" w:sz="0" w:space="0"/>
          <w:right w:val="none" w:color="auto" w:sz="0" w:space="0"/>
        </w:pBdr>
        <w:spacing w:line="440" w:lineRule="exact"/>
        <w:ind w:firstLine="549"/>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zh-TW" w:eastAsia="zh-TW"/>
        </w:rPr>
        <w:t>代为出席包括现场及</w:t>
      </w:r>
      <w:r>
        <w:rPr>
          <w:rFonts w:ascii="Times New Roman" w:hAnsi="Times New Roman" w:cs="Times New Roman"/>
          <w:sz w:val="28"/>
          <w:szCs w:val="28"/>
          <w:lang w:val="zh-TW"/>
        </w:rPr>
        <w:t>/或</w:t>
      </w:r>
      <w:r>
        <w:rPr>
          <w:rFonts w:ascii="Times New Roman" w:hAnsi="Times New Roman" w:cs="Times New Roman"/>
          <w:sz w:val="28"/>
          <w:szCs w:val="28"/>
          <w:lang w:val="zh-TW" w:eastAsia="zh-TW"/>
        </w:rPr>
        <w:t>网络债权人会议，对会议审议事项进行表决</w:t>
      </w:r>
      <w:r>
        <w:rPr>
          <w:rFonts w:hint="eastAsia" w:ascii="Times New Roman" w:hAnsi="Times New Roman" w:cs="Times New Roman"/>
          <w:sz w:val="28"/>
          <w:szCs w:val="28"/>
          <w:lang w:val="zh-TW"/>
        </w:rPr>
        <w:t>；</w:t>
      </w:r>
    </w:p>
    <w:p>
      <w:pPr>
        <w:pStyle w:val="13"/>
        <w:pBdr>
          <w:top w:val="none" w:color="auto" w:sz="0" w:space="0"/>
          <w:left w:val="none" w:color="auto" w:sz="0" w:space="0"/>
          <w:bottom w:val="none" w:color="auto" w:sz="0" w:space="0"/>
          <w:right w:val="none" w:color="auto" w:sz="0" w:space="0"/>
        </w:pBdr>
        <w:spacing w:line="440" w:lineRule="exact"/>
        <w:ind w:firstLine="549"/>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zh-TW" w:eastAsia="zh-TW"/>
        </w:rPr>
        <w:t>代为在本案中进行和解，代为收取分配的财产；</w:t>
      </w:r>
    </w:p>
    <w:p>
      <w:pPr>
        <w:pStyle w:val="13"/>
        <w:pBdr>
          <w:top w:val="none" w:color="auto" w:sz="0" w:space="0"/>
          <w:left w:val="none" w:color="auto" w:sz="0" w:space="0"/>
          <w:bottom w:val="none" w:color="auto" w:sz="0" w:space="0"/>
          <w:right w:val="none" w:color="auto" w:sz="0" w:space="0"/>
        </w:pBdr>
        <w:spacing w:line="440" w:lineRule="exact"/>
        <w:ind w:firstLine="549"/>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lang w:val="zh-TW" w:eastAsia="zh-TW"/>
        </w:rPr>
        <w:t>代为在本案中进行的其他事项；</w:t>
      </w:r>
    </w:p>
    <w:p>
      <w:pPr>
        <w:pStyle w:val="13"/>
        <w:pBdr>
          <w:top w:val="none" w:color="auto" w:sz="0" w:space="0"/>
          <w:left w:val="none" w:color="auto" w:sz="0" w:space="0"/>
          <w:bottom w:val="none" w:color="auto" w:sz="0" w:space="0"/>
          <w:right w:val="none" w:color="auto" w:sz="0" w:space="0"/>
        </w:pBdr>
        <w:spacing w:line="440" w:lineRule="exact"/>
        <w:ind w:firstLine="549"/>
        <w:rPr>
          <w:rFonts w:ascii="Times New Roman" w:hAnsi="Times New Roman" w:cs="Times New Roman"/>
          <w:sz w:val="28"/>
          <w:szCs w:val="28"/>
        </w:rPr>
      </w:pPr>
      <w:r>
        <w:rPr>
          <w:rFonts w:ascii="Times New Roman" w:hAnsi="Times New Roman" w:cs="Times New Roman"/>
          <w:sz w:val="28"/>
          <w:szCs w:val="28"/>
        </w:rPr>
        <w:t>5.</w:t>
      </w:r>
      <w:r>
        <w:rPr>
          <w:rFonts w:ascii="Times New Roman" w:hAnsi="Times New Roman" w:cs="Times New Roman"/>
          <w:sz w:val="28"/>
          <w:szCs w:val="28"/>
          <w:lang w:val="zh-TW" w:eastAsia="zh-TW"/>
        </w:rPr>
        <w:t>代为签收法律文书。</w:t>
      </w: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rPr>
      </w:pPr>
    </w:p>
    <w:p>
      <w:pPr>
        <w:pStyle w:val="13"/>
        <w:pBdr>
          <w:top w:val="none" w:color="auto" w:sz="0" w:space="0"/>
          <w:left w:val="none" w:color="auto" w:sz="0" w:space="0"/>
          <w:bottom w:val="none" w:color="auto" w:sz="0" w:space="0"/>
          <w:right w:val="none" w:color="auto" w:sz="0" w:space="0"/>
        </w:pBdr>
        <w:spacing w:line="440" w:lineRule="exact"/>
        <w:rPr>
          <w:rFonts w:ascii="Times New Roman" w:hAnsi="Times New Roman" w:cs="Times New Roman"/>
          <w:sz w:val="28"/>
          <w:szCs w:val="28"/>
        </w:rPr>
      </w:pPr>
      <w:r>
        <w:rPr>
          <w:rFonts w:ascii="Times New Roman" w:hAnsi="Times New Roman" w:cs="Times New Roman"/>
          <w:sz w:val="28"/>
          <w:szCs w:val="28"/>
          <w:lang w:val="zh-TW" w:eastAsia="zh-TW"/>
        </w:rPr>
        <w:t>（如委托人为单位请盖公章，如为个人请签名）</w:t>
      </w:r>
    </w:p>
    <w:p>
      <w:pPr>
        <w:pStyle w:val="13"/>
        <w:pBdr>
          <w:top w:val="none" w:color="auto" w:sz="0" w:space="0"/>
          <w:left w:val="none" w:color="auto" w:sz="0" w:space="0"/>
          <w:bottom w:val="none" w:color="auto" w:sz="0" w:space="0"/>
          <w:right w:val="none" w:color="auto" w:sz="0" w:space="0"/>
        </w:pBdr>
        <w:spacing w:line="440" w:lineRule="exact"/>
        <w:ind w:right="640"/>
        <w:rPr>
          <w:rFonts w:ascii="Times New Roman" w:hAnsi="Times New Roman" w:cs="Times New Roman"/>
          <w:sz w:val="28"/>
          <w:szCs w:val="28"/>
          <w:u w:val="single"/>
        </w:rPr>
      </w:pPr>
      <w:r>
        <w:rPr>
          <w:rFonts w:ascii="Times New Roman" w:hAnsi="Times New Roman" w:cs="Times New Roman"/>
          <w:sz w:val="28"/>
          <w:szCs w:val="28"/>
          <w:lang w:val="zh-TW" w:eastAsia="zh-TW"/>
        </w:rPr>
        <w:t>委托人（自然人签名捺印或单位盖章）：</w:t>
      </w:r>
    </w:p>
    <w:p>
      <w:pPr>
        <w:pStyle w:val="13"/>
        <w:pBdr>
          <w:top w:val="none" w:color="auto" w:sz="0" w:space="0"/>
          <w:left w:val="none" w:color="auto" w:sz="0" w:space="0"/>
          <w:bottom w:val="none" w:color="auto" w:sz="0" w:space="0"/>
          <w:right w:val="none" w:color="auto" w:sz="0" w:space="0"/>
        </w:pBdr>
        <w:spacing w:line="440" w:lineRule="exact"/>
        <w:ind w:firstLine="3360" w:firstLineChars="1200"/>
        <w:jc w:val="right"/>
        <w:rPr>
          <w:rFonts w:ascii="Times New Roman" w:hAnsi="Times New Roman" w:cs="Times New Roman"/>
          <w:sz w:val="28"/>
          <w:szCs w:val="28"/>
          <w:lang w:val="zh-TW" w:eastAsia="zh-TW"/>
        </w:rPr>
      </w:pP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年</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月</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日</w:t>
      </w:r>
    </w:p>
    <w:p>
      <w:pPr>
        <w:pStyle w:val="2"/>
        <w:numPr>
          <w:ilvl w:val="0"/>
          <w:numId w:val="0"/>
        </w:numPr>
        <w:ind w:left="10"/>
        <w:rPr>
          <w:rFonts w:ascii="Times New Roman" w:hAnsi="Times New Roman" w:cs="Times New Roman"/>
          <w:b/>
          <w:bCs/>
          <w:kern w:val="0"/>
          <w:sz w:val="40"/>
          <w:szCs w:val="40"/>
        </w:rPr>
      </w:pPr>
      <w:r>
        <w:rPr>
          <w:rFonts w:ascii="Times New Roman" w:hAnsi="Times New Roman" w:cs="Times New Roman"/>
          <w:b/>
          <w:bCs/>
          <w:kern w:val="0"/>
          <w:sz w:val="40"/>
          <w:szCs w:val="40"/>
        </w:rPr>
        <w:t>法定代表人身份证明书</w:t>
      </w:r>
    </w:p>
    <w:p>
      <w:pPr>
        <w:pStyle w:val="13"/>
        <w:pBdr>
          <w:top w:val="none" w:color="auto" w:sz="0" w:space="0"/>
          <w:left w:val="none" w:color="auto" w:sz="0" w:space="0"/>
          <w:bottom w:val="none" w:color="auto" w:sz="0" w:space="0"/>
          <w:right w:val="none" w:color="auto" w:sz="0" w:space="0"/>
        </w:pBdr>
        <w:spacing w:line="360" w:lineRule="auto"/>
        <w:rPr>
          <w:rFonts w:ascii="Times New Roman" w:hAnsi="Times New Roman" w:cs="Times New Roman"/>
          <w:sz w:val="44"/>
          <w:szCs w:val="44"/>
        </w:rPr>
      </w:pPr>
    </w:p>
    <w:p>
      <w:pPr>
        <w:pStyle w:val="13"/>
        <w:pBdr>
          <w:top w:val="none" w:color="auto" w:sz="0" w:space="0"/>
          <w:left w:val="none" w:color="auto" w:sz="0" w:space="0"/>
          <w:bottom w:val="none" w:color="auto" w:sz="0" w:space="0"/>
          <w:right w:val="none" w:color="auto" w:sz="0" w:space="0"/>
        </w:pBdr>
        <w:spacing w:line="360" w:lineRule="auto"/>
        <w:ind w:firstLine="640"/>
        <w:rPr>
          <w:rFonts w:ascii="Times New Roman" w:hAnsi="Times New Roman" w:cs="Times New Roman"/>
          <w:sz w:val="32"/>
          <w:szCs w:val="32"/>
          <w:lang w:val="zh-TW" w:eastAsia="zh-TW"/>
        </w:rPr>
      </w:pPr>
      <w:r>
        <w:rPr>
          <w:rFonts w:ascii="Times New Roman" w:hAnsi="Times New Roman" w:cs="Times New Roman"/>
          <w:sz w:val="32"/>
          <w:szCs w:val="32"/>
          <w:lang w:val="zh-TW" w:eastAsia="zh-TW"/>
        </w:rPr>
        <w:t>兹证明</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是我单位的</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，在我单位担任</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的职务。</w:t>
      </w:r>
    </w:p>
    <w:p>
      <w:pPr>
        <w:pStyle w:val="13"/>
        <w:pBdr>
          <w:top w:val="none" w:color="auto" w:sz="0" w:space="0"/>
          <w:left w:val="none" w:color="auto" w:sz="0" w:space="0"/>
          <w:bottom w:val="none" w:color="auto" w:sz="0" w:space="0"/>
          <w:right w:val="none" w:color="auto" w:sz="0" w:space="0"/>
        </w:pBdr>
        <w:spacing w:line="360" w:lineRule="auto"/>
        <w:ind w:firstLine="640"/>
        <w:rPr>
          <w:rFonts w:ascii="Times New Roman" w:hAnsi="Times New Roman" w:cs="Times New Roman"/>
          <w:sz w:val="32"/>
          <w:szCs w:val="32"/>
        </w:rPr>
      </w:pPr>
      <w:r>
        <w:rPr>
          <w:rFonts w:ascii="Times New Roman" w:hAnsi="Times New Roman" w:cs="Times New Roman"/>
          <w:sz w:val="32"/>
          <w:szCs w:val="32"/>
          <w:lang w:val="zh-TW" w:eastAsia="zh-TW"/>
        </w:rPr>
        <w:t>特此证明。</w:t>
      </w:r>
    </w:p>
    <w:p>
      <w:pPr>
        <w:pStyle w:val="13"/>
        <w:pBdr>
          <w:top w:val="none" w:color="auto" w:sz="0" w:space="0"/>
          <w:left w:val="none" w:color="auto" w:sz="0" w:space="0"/>
          <w:bottom w:val="none" w:color="auto" w:sz="0" w:space="0"/>
          <w:right w:val="none" w:color="auto" w:sz="0" w:space="0"/>
        </w:pBdr>
        <w:spacing w:line="360" w:lineRule="auto"/>
        <w:ind w:firstLine="48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firstLine="48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firstLine="48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firstLine="48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firstLine="48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right="640"/>
        <w:rPr>
          <w:rFonts w:ascii="Times New Roman" w:hAnsi="Times New Roman" w:cs="Times New Roman"/>
          <w:sz w:val="32"/>
          <w:szCs w:val="32"/>
        </w:rPr>
      </w:pPr>
    </w:p>
    <w:p>
      <w:pPr>
        <w:pStyle w:val="13"/>
        <w:pBdr>
          <w:top w:val="none" w:color="auto" w:sz="0" w:space="0"/>
          <w:left w:val="none" w:color="auto" w:sz="0" w:space="0"/>
          <w:bottom w:val="none" w:color="auto" w:sz="0" w:space="0"/>
          <w:right w:val="none" w:color="auto" w:sz="0" w:space="0"/>
        </w:pBdr>
        <w:spacing w:line="360" w:lineRule="auto"/>
        <w:ind w:right="20"/>
        <w:jc w:val="left"/>
        <w:rPr>
          <w:rFonts w:ascii="Times New Roman" w:hAnsi="Times New Roman" w:cs="Times New Roman"/>
          <w:sz w:val="32"/>
          <w:szCs w:val="32"/>
          <w:u w:val="single"/>
        </w:rPr>
      </w:pPr>
      <w:r>
        <w:rPr>
          <w:rFonts w:ascii="Times New Roman" w:hAnsi="Times New Roman" w:cs="Times New Roman"/>
          <w:sz w:val="32"/>
          <w:szCs w:val="32"/>
          <w:lang w:val="zh-TW" w:eastAsia="zh-TW"/>
        </w:rPr>
        <w:t xml:space="preserve">           单位名称（盖章）：</w:t>
      </w:r>
      <w:r>
        <w:rPr>
          <w:rFonts w:ascii="Times New Roman" w:hAnsi="Times New Roman" w:cs="Times New Roman"/>
          <w:sz w:val="32"/>
          <w:szCs w:val="32"/>
          <w:u w:val="single"/>
        </w:rPr>
        <w:t xml:space="preserve">                        </w:t>
      </w:r>
    </w:p>
    <w:p>
      <w:pPr>
        <w:pStyle w:val="13"/>
        <w:pBdr>
          <w:top w:val="none" w:color="auto" w:sz="0" w:space="0"/>
          <w:left w:val="none" w:color="auto" w:sz="0" w:space="0"/>
          <w:bottom w:val="none" w:color="auto" w:sz="0" w:space="0"/>
          <w:right w:val="none" w:color="auto" w:sz="0" w:space="0"/>
        </w:pBdr>
        <w:spacing w:line="360" w:lineRule="auto"/>
        <w:ind w:right="560" w:firstLine="480"/>
        <w:jc w:val="center"/>
        <w:rPr>
          <w:rFonts w:ascii="Times New Roman" w:hAnsi="Times New Roman" w:cs="Times New Roman"/>
          <w:sz w:val="32"/>
          <w:szCs w:val="32"/>
        </w:rPr>
      </w:pPr>
      <w:r>
        <w:rPr>
          <w:rFonts w:ascii="Times New Roman" w:hAnsi="Times New Roman" w:cs="Times New Roman"/>
          <w:sz w:val="32"/>
          <w:szCs w:val="32"/>
        </w:rPr>
        <w:t xml:space="preserve">                           </w:t>
      </w:r>
    </w:p>
    <w:p>
      <w:pPr>
        <w:pStyle w:val="13"/>
        <w:pBdr>
          <w:top w:val="none" w:color="auto" w:sz="0" w:space="0"/>
          <w:left w:val="none" w:color="auto" w:sz="0" w:space="0"/>
          <w:bottom w:val="none" w:color="auto" w:sz="0" w:space="0"/>
          <w:right w:val="none" w:color="auto" w:sz="0" w:space="0"/>
        </w:pBdr>
        <w:spacing w:line="360" w:lineRule="auto"/>
        <w:ind w:right="560" w:firstLine="480"/>
        <w:jc w:val="right"/>
        <w:rPr>
          <w:rFonts w:ascii="Times New Roman" w:hAnsi="Times New Roman" w:cs="Times New Roman"/>
        </w:rPr>
      </w:pPr>
      <w:r>
        <w:rPr>
          <w:rFonts w:ascii="Times New Roman" w:hAnsi="Times New Roman" w:cs="Times New Roman"/>
          <w:sz w:val="32"/>
          <w:szCs w:val="32"/>
        </w:rPr>
        <w:t xml:space="preserve">                    </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年</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月</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日</w:t>
      </w:r>
    </w:p>
    <w:p>
      <w:pPr>
        <w:rPr>
          <w:rFonts w:ascii="Times New Roman" w:hAnsi="Times New Roman" w:eastAsia="宋体" w:cs="Times New Roman"/>
        </w:rPr>
        <w:sectPr>
          <w:pgSz w:w="11906" w:h="16838"/>
          <w:pgMar w:top="1451" w:right="1174" w:bottom="1527" w:left="1659" w:header="882" w:footer="988" w:gutter="0"/>
          <w:cols w:space="720" w:num="1"/>
        </w:sectPr>
      </w:pPr>
    </w:p>
    <w:p>
      <w:pPr>
        <w:pStyle w:val="2"/>
        <w:numPr>
          <w:ilvl w:val="0"/>
          <w:numId w:val="0"/>
        </w:numPr>
        <w:ind w:left="10"/>
        <w:rPr>
          <w:rFonts w:ascii="Times New Roman" w:hAnsi="Times New Roman" w:cs="Times New Roman"/>
          <w:b/>
          <w:bCs/>
          <w:sz w:val="32"/>
          <w:szCs w:val="32"/>
        </w:rPr>
      </w:pPr>
      <w:r>
        <w:rPr>
          <w:rFonts w:ascii="Times New Roman" w:hAnsi="Times New Roman" w:cs="Times New Roman"/>
          <w:b/>
          <w:bCs/>
          <w:kern w:val="0"/>
          <w:sz w:val="40"/>
          <w:szCs w:val="40"/>
        </w:rPr>
        <w:t>债权人送达地址及召开债权人网络会议（如用）等相关信息确认书</w:t>
      </w:r>
    </w:p>
    <w:tbl>
      <w:tblPr>
        <w:tblStyle w:val="7"/>
        <w:tblW w:w="10634" w:type="dxa"/>
        <w:jc w:val="center"/>
        <w:tblLayout w:type="autofit"/>
        <w:tblCellMar>
          <w:top w:w="0" w:type="dxa"/>
          <w:left w:w="108" w:type="dxa"/>
          <w:bottom w:w="0" w:type="dxa"/>
          <w:right w:w="108" w:type="dxa"/>
        </w:tblCellMar>
      </w:tblPr>
      <w:tblGrid>
        <w:gridCol w:w="1701"/>
        <w:gridCol w:w="4678"/>
        <w:gridCol w:w="709"/>
        <w:gridCol w:w="3310"/>
        <w:gridCol w:w="236"/>
      </w:tblGrid>
      <w:tr>
        <w:trPr>
          <w:gridAfter w:val="1"/>
          <w:wAfter w:w="236" w:type="dxa"/>
          <w:trHeight w:val="312" w:hRule="atLeast"/>
          <w:jc w:val="center"/>
        </w:trPr>
        <w:tc>
          <w:tcPr>
            <w:tcW w:w="1701"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编号:</w:t>
            </w:r>
          </w:p>
        </w:tc>
        <w:tc>
          <w:tcPr>
            <w:tcW w:w="4678"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b/>
                <w:bCs/>
                <w:kern w:val="0"/>
                <w:sz w:val="24"/>
                <w:szCs w:val="24"/>
              </w:rPr>
            </w:pP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331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r>
      <w:tr>
        <w:trPr>
          <w:gridAfter w:val="1"/>
          <w:wAfter w:w="236" w:type="dxa"/>
          <w:trHeight w:val="195" w:hRule="atLeast"/>
          <w:jc w:val="center"/>
        </w:trPr>
        <w:tc>
          <w:tcPr>
            <w:tcW w:w="1701"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4678"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c>
          <w:tcPr>
            <w:tcW w:w="3310"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0"/>
                <w:szCs w:val="20"/>
              </w:rPr>
            </w:pPr>
          </w:p>
        </w:tc>
      </w:tr>
      <w:tr>
        <w:trPr>
          <w:gridAfter w:val="1"/>
          <w:wAfter w:w="236" w:type="dxa"/>
          <w:trHeight w:val="598" w:hRule="atLeast"/>
          <w:jc w:val="center"/>
        </w:trPr>
        <w:tc>
          <w:tcPr>
            <w:tcW w:w="1701"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案由</w:t>
            </w:r>
          </w:p>
        </w:tc>
        <w:tc>
          <w:tcPr>
            <w:tcW w:w="4678" w:type="dxa"/>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江苏光辉灯具市场有限公司</w:t>
            </w:r>
            <w:r>
              <w:rPr>
                <w:rFonts w:ascii="Times New Roman" w:hAnsi="Times New Roman" w:eastAsia="宋体" w:cs="Times New Roman"/>
                <w:kern w:val="0"/>
                <w:sz w:val="24"/>
                <w:szCs w:val="24"/>
              </w:rPr>
              <w:t>破产清算案</w:t>
            </w:r>
          </w:p>
        </w:tc>
        <w:tc>
          <w:tcPr>
            <w:tcW w:w="709"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案号</w:t>
            </w:r>
          </w:p>
        </w:tc>
        <w:tc>
          <w:tcPr>
            <w:tcW w:w="3310" w:type="dxa"/>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2023</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苏0404破</w:t>
            </w:r>
            <w:r>
              <w:rPr>
                <w:rFonts w:ascii="Times New Roman" w:hAnsi="Times New Roman" w:eastAsia="宋体" w:cs="Times New Roman"/>
                <w:kern w:val="0"/>
                <w:sz w:val="24"/>
                <w:szCs w:val="24"/>
                <w:lang w:eastAsia="zh-Hans"/>
              </w:rPr>
              <w:t>48</w:t>
            </w:r>
            <w:r>
              <w:rPr>
                <w:rFonts w:ascii="Times New Roman" w:hAnsi="Times New Roman" w:eastAsia="宋体" w:cs="Times New Roman"/>
                <w:kern w:val="0"/>
                <w:sz w:val="24"/>
                <w:szCs w:val="24"/>
              </w:rPr>
              <w:t>号</w:t>
            </w:r>
          </w:p>
        </w:tc>
      </w:tr>
      <w:tr>
        <w:trPr>
          <w:gridAfter w:val="1"/>
          <w:wAfter w:w="236" w:type="dxa"/>
          <w:trHeight w:val="450" w:hRule="atLeast"/>
          <w:jc w:val="center"/>
        </w:trPr>
        <w:tc>
          <w:tcPr>
            <w:tcW w:w="170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债权人提供的送达地址</w:t>
            </w:r>
          </w:p>
        </w:tc>
        <w:tc>
          <w:tcPr>
            <w:tcW w:w="4678" w:type="dxa"/>
            <w:tcBorders>
              <w:top w:val="single" w:color="auto" w:sz="4" w:space="0"/>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债权人名称：</w:t>
            </w:r>
          </w:p>
        </w:tc>
        <w:tc>
          <w:tcPr>
            <w:tcW w:w="709" w:type="dxa"/>
            <w:tcBorders>
              <w:top w:val="single" w:color="auto" w:sz="4" w:space="0"/>
              <w:left w:val="nil"/>
              <w:bottom w:val="nil"/>
              <w:right w:val="nil"/>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3310" w:type="dxa"/>
            <w:tcBorders>
              <w:top w:val="single" w:color="auto" w:sz="4" w:space="0"/>
              <w:left w:val="nil"/>
              <w:bottom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rPr>
          <w:gridAfter w:val="1"/>
          <w:wAfter w:w="236" w:type="dxa"/>
          <w:trHeight w:val="450" w:hRule="atLeast"/>
          <w:jc w:val="center"/>
        </w:trPr>
        <w:tc>
          <w:tcPr>
            <w:tcW w:w="1701"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宋体" w:cs="Times New Roman"/>
                <w:kern w:val="0"/>
                <w:sz w:val="24"/>
                <w:szCs w:val="24"/>
              </w:rPr>
            </w:pPr>
          </w:p>
        </w:tc>
        <w:tc>
          <w:tcPr>
            <w:tcW w:w="4678"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送达地址：</w:t>
            </w: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p>
        </w:tc>
        <w:tc>
          <w:tcPr>
            <w:tcW w:w="3310" w:type="dxa"/>
            <w:tcBorders>
              <w:top w:val="nil"/>
              <w:left w:val="nil"/>
              <w:bottom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rPr>
          <w:gridAfter w:val="1"/>
          <w:wAfter w:w="236" w:type="dxa"/>
          <w:trHeight w:val="450" w:hRule="atLeast"/>
          <w:jc w:val="center"/>
        </w:trPr>
        <w:tc>
          <w:tcPr>
            <w:tcW w:w="1701"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宋体" w:cs="Times New Roman"/>
                <w:kern w:val="0"/>
                <w:sz w:val="24"/>
                <w:szCs w:val="24"/>
              </w:rPr>
            </w:pPr>
          </w:p>
        </w:tc>
        <w:tc>
          <w:tcPr>
            <w:tcW w:w="4678"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邮政编码：</w:t>
            </w: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p>
        </w:tc>
        <w:tc>
          <w:tcPr>
            <w:tcW w:w="3310" w:type="dxa"/>
            <w:tcBorders>
              <w:top w:val="nil"/>
              <w:left w:val="nil"/>
              <w:bottom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rPr>
          <w:gridAfter w:val="1"/>
          <w:wAfter w:w="236" w:type="dxa"/>
          <w:trHeight w:val="450" w:hRule="atLeast"/>
          <w:jc w:val="center"/>
        </w:trPr>
        <w:tc>
          <w:tcPr>
            <w:tcW w:w="1701"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宋体" w:cs="Times New Roman"/>
                <w:kern w:val="0"/>
                <w:sz w:val="24"/>
                <w:szCs w:val="24"/>
              </w:rPr>
            </w:pPr>
          </w:p>
        </w:tc>
        <w:tc>
          <w:tcPr>
            <w:tcW w:w="4678"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收件人及收件</w:t>
            </w:r>
            <w:r>
              <w:rPr>
                <w:rFonts w:hint="eastAsia" w:ascii="Times New Roman" w:hAnsi="Times New Roman" w:eastAsia="宋体" w:cs="Times New Roman"/>
                <w:b/>
                <w:bCs/>
                <w:kern w:val="0"/>
                <w:sz w:val="24"/>
                <w:szCs w:val="24"/>
              </w:rPr>
              <w:t>地址</w:t>
            </w:r>
            <w:r>
              <w:rPr>
                <w:rFonts w:ascii="Times New Roman" w:hAnsi="Times New Roman" w:eastAsia="宋体" w:cs="Times New Roman"/>
                <w:b/>
                <w:bCs/>
                <w:kern w:val="0"/>
                <w:sz w:val="24"/>
                <w:szCs w:val="24"/>
              </w:rPr>
              <w:t>：</w:t>
            </w: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p>
        </w:tc>
        <w:tc>
          <w:tcPr>
            <w:tcW w:w="3310" w:type="dxa"/>
            <w:tcBorders>
              <w:top w:val="nil"/>
              <w:left w:val="nil"/>
              <w:bottom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rPr>
          <w:gridAfter w:val="1"/>
          <w:wAfter w:w="236" w:type="dxa"/>
          <w:trHeight w:val="450" w:hRule="atLeast"/>
          <w:jc w:val="center"/>
        </w:trPr>
        <w:tc>
          <w:tcPr>
            <w:tcW w:w="1701"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宋体" w:cs="Times New Roman"/>
                <w:kern w:val="0"/>
                <w:sz w:val="24"/>
                <w:szCs w:val="24"/>
              </w:rPr>
            </w:pPr>
          </w:p>
        </w:tc>
        <w:tc>
          <w:tcPr>
            <w:tcW w:w="4678"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电话（包括移动电话）：</w:t>
            </w:r>
          </w:p>
        </w:tc>
        <w:tc>
          <w:tcPr>
            <w:tcW w:w="709"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b/>
                <w:bCs/>
                <w:kern w:val="0"/>
                <w:sz w:val="24"/>
                <w:szCs w:val="24"/>
              </w:rPr>
            </w:pPr>
          </w:p>
        </w:tc>
        <w:tc>
          <w:tcPr>
            <w:tcW w:w="3310" w:type="dxa"/>
            <w:tcBorders>
              <w:top w:val="nil"/>
              <w:left w:val="nil"/>
              <w:bottom w:val="nil"/>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rPr>
          <w:gridAfter w:val="1"/>
          <w:wAfter w:w="236" w:type="dxa"/>
          <w:trHeight w:val="450" w:hRule="atLeast"/>
          <w:jc w:val="center"/>
        </w:trPr>
        <w:tc>
          <w:tcPr>
            <w:tcW w:w="170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债权人对送达地址的确认</w:t>
            </w:r>
          </w:p>
        </w:tc>
        <w:tc>
          <w:tcPr>
            <w:tcW w:w="8697" w:type="dxa"/>
            <w:gridSpan w:val="3"/>
            <w:tcBorders>
              <w:top w:val="single" w:color="auto" w:sz="4" w:space="0"/>
              <w:left w:val="single" w:color="auto" w:sz="4" w:space="0"/>
              <w:bottom w:val="nil"/>
              <w:right w:val="single" w:color="000000" w:sz="4" w:space="0"/>
            </w:tcBorders>
            <w:shd w:val="clear" w:color="auto" w:fill="auto"/>
            <w:noWrap/>
            <w:vAlign w:val="center"/>
          </w:tcPr>
          <w:p>
            <w:pPr>
              <w:widowControl/>
              <w:ind w:firstLine="48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我已经阅读了</w:t>
            </w:r>
            <w:r>
              <w:rPr>
                <w:rFonts w:hint="eastAsia" w:ascii="Times New Roman" w:hAnsi="Times New Roman" w:eastAsia="宋体" w:cs="Times New Roman"/>
                <w:kern w:val="0"/>
                <w:sz w:val="24"/>
                <w:szCs w:val="24"/>
              </w:rPr>
              <w:t>江苏光辉灯具市场有限公司</w:t>
            </w:r>
            <w:r>
              <w:rPr>
                <w:rFonts w:ascii="Times New Roman" w:hAnsi="Times New Roman" w:eastAsia="宋体" w:cs="Times New Roman"/>
                <w:kern w:val="0"/>
                <w:sz w:val="24"/>
                <w:szCs w:val="24"/>
              </w:rPr>
              <w:t>破产清算案债权申报及第一次债权人会议通知，对本确认书的所填写内容予以确认且保证真实、有效。</w:t>
            </w:r>
          </w:p>
          <w:p>
            <w:pPr>
              <w:widowControl/>
              <w:jc w:val="left"/>
              <w:rPr>
                <w:rFonts w:ascii="Times New Roman" w:hAnsi="Times New Roman" w:eastAsia="宋体" w:cs="Times New Roman"/>
                <w:kern w:val="0"/>
                <w:sz w:val="24"/>
                <w:szCs w:val="24"/>
              </w:rPr>
            </w:pPr>
          </w:p>
        </w:tc>
      </w:tr>
      <w:tr>
        <w:trPr>
          <w:gridAfter w:val="1"/>
          <w:wAfter w:w="236" w:type="dxa"/>
          <w:trHeight w:val="1232" w:hRule="atLeast"/>
          <w:jc w:val="center"/>
        </w:trPr>
        <w:tc>
          <w:tcPr>
            <w:tcW w:w="170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p>
        </w:tc>
        <w:tc>
          <w:tcPr>
            <w:tcW w:w="8697" w:type="dxa"/>
            <w:gridSpan w:val="3"/>
            <w:tcBorders>
              <w:top w:val="nil"/>
              <w:left w:val="single" w:color="auto" w:sz="4" w:space="0"/>
              <w:bottom w:val="single" w:color="auto" w:sz="4" w:space="0"/>
              <w:right w:val="single" w:color="000000"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w:t>
            </w:r>
            <w:r>
              <w:rPr>
                <w:rFonts w:ascii="Times New Roman" w:hAnsi="Times New Roman" w:eastAsia="宋体" w:cs="Times New Roman"/>
                <w:b/>
                <w:bCs/>
                <w:kern w:val="0"/>
                <w:sz w:val="24"/>
                <w:szCs w:val="24"/>
              </w:rPr>
              <w:t xml:space="preserve">  当事人（自然人签名捺印/单位盖章）： </w:t>
            </w:r>
            <w:r>
              <w:rPr>
                <w:rFonts w:ascii="Times New Roman" w:hAnsi="Times New Roman" w:eastAsia="宋体" w:cs="Times New Roman"/>
                <w:kern w:val="0"/>
                <w:sz w:val="24"/>
                <w:szCs w:val="24"/>
              </w:rPr>
              <w:t xml:space="preserve">               年    月    日</w:t>
            </w:r>
          </w:p>
        </w:tc>
      </w:tr>
      <w:tr>
        <w:trPr>
          <w:gridAfter w:val="1"/>
          <w:wAfter w:w="236" w:type="dxa"/>
          <w:trHeight w:val="450" w:hRule="atLeast"/>
          <w:jc w:val="center"/>
        </w:trPr>
        <w:tc>
          <w:tcPr>
            <w:tcW w:w="1701" w:type="dxa"/>
            <w:tcBorders>
              <w:top w:val="nil"/>
              <w:left w:val="single" w:color="auto" w:sz="4" w:space="0"/>
              <w:bottom w:val="nil"/>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债权人参加网络债权人会议确认绑定的手机号</w:t>
            </w:r>
          </w:p>
        </w:tc>
        <w:tc>
          <w:tcPr>
            <w:tcW w:w="8697" w:type="dxa"/>
            <w:gridSpan w:val="3"/>
            <w:tcBorders>
              <w:top w:val="single" w:color="auto" w:sz="4" w:space="0"/>
              <w:left w:val="single" w:color="auto" w:sz="4" w:space="0"/>
              <w:bottom w:val="nil"/>
              <w:right w:val="single" w:color="000000"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债权人（本人姓名/本单位名称）：                   </w:t>
            </w:r>
          </w:p>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债权人（</w:t>
            </w:r>
            <w:r>
              <w:rPr>
                <w:rFonts w:hint="eastAsia" w:ascii="Times New Roman" w:hAnsi="Times New Roman" w:eastAsia="宋体" w:cs="Times New Roman"/>
                <w:kern w:val="0"/>
                <w:sz w:val="24"/>
                <w:szCs w:val="24"/>
              </w:rPr>
              <w:t>居民</w:t>
            </w:r>
            <w:r>
              <w:rPr>
                <w:rFonts w:ascii="Times New Roman" w:hAnsi="Times New Roman" w:eastAsia="宋体" w:cs="Times New Roman"/>
                <w:kern w:val="0"/>
                <w:sz w:val="24"/>
                <w:szCs w:val="24"/>
              </w:rPr>
              <w:t>身份证号码/统一社会信用代码）：</w:t>
            </w:r>
          </w:p>
          <w:p>
            <w:pPr>
              <w:widowControl/>
              <w:jc w:val="left"/>
              <w:rPr>
                <w:rFonts w:ascii="Times New Roman" w:hAnsi="Times New Roman" w:eastAsia="宋体" w:cs="Times New Roman"/>
                <w:kern w:val="0"/>
                <w:sz w:val="24"/>
                <w:szCs w:val="24"/>
              </w:rPr>
            </w:pPr>
          </w:p>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委托代理人（姓名）：</w:t>
            </w:r>
          </w:p>
          <w:p>
            <w:pPr>
              <w:widowControl/>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居民</w:t>
            </w:r>
            <w:r>
              <w:rPr>
                <w:rFonts w:ascii="Times New Roman" w:hAnsi="Times New Roman" w:eastAsia="宋体" w:cs="Times New Roman"/>
                <w:kern w:val="0"/>
                <w:sz w:val="24"/>
                <w:szCs w:val="24"/>
              </w:rPr>
              <w:t>身份证号码/律师</w:t>
            </w:r>
            <w:r>
              <w:rPr>
                <w:rFonts w:hint="eastAsia" w:ascii="Times New Roman" w:hAnsi="Times New Roman" w:eastAsia="宋体" w:cs="Times New Roman"/>
                <w:kern w:val="0"/>
                <w:sz w:val="24"/>
                <w:szCs w:val="24"/>
              </w:rPr>
              <w:t>执业证</w:t>
            </w:r>
            <w:r>
              <w:rPr>
                <w:rFonts w:ascii="Times New Roman" w:hAnsi="Times New Roman" w:eastAsia="宋体" w:cs="Times New Roman"/>
                <w:kern w:val="0"/>
                <w:sz w:val="24"/>
                <w:szCs w:val="24"/>
              </w:rPr>
              <w:t>码：</w:t>
            </w:r>
          </w:p>
          <w:p>
            <w:pPr>
              <w:widowControl/>
              <w:jc w:val="left"/>
              <w:rPr>
                <w:rFonts w:ascii="Times New Roman" w:hAnsi="Times New Roman" w:eastAsia="宋体" w:cs="Times New Roman"/>
                <w:kern w:val="0"/>
                <w:sz w:val="24"/>
                <w:szCs w:val="24"/>
              </w:rPr>
            </w:pPr>
          </w:p>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债权人确认的参加网络视频会议（如有）绑定的手机号码：           </w:t>
            </w:r>
          </w:p>
          <w:p>
            <w:pPr>
              <w:widowControl/>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债权人确认的参加网络视频会议绑定的手机号码与债权人的关系为下列第【 】种：</w:t>
            </w:r>
          </w:p>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【1】债权人本人的手机号码   【2】债权人所委托的代理人的手机号码</w:t>
            </w:r>
          </w:p>
          <w:p>
            <w:pPr>
              <w:widowControl/>
              <w:jc w:val="left"/>
              <w:rPr>
                <w:rFonts w:ascii="Times New Roman" w:hAnsi="Times New Roman" w:eastAsia="宋体" w:cs="Times New Roman"/>
                <w:kern w:val="0"/>
                <w:sz w:val="24"/>
                <w:szCs w:val="24"/>
              </w:rPr>
            </w:pPr>
          </w:p>
        </w:tc>
      </w:tr>
      <w:tr>
        <w:trPr>
          <w:gridAfter w:val="1"/>
          <w:wAfter w:w="236" w:type="dxa"/>
          <w:trHeight w:val="1209"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Times New Roman" w:hAnsi="Times New Roman" w:eastAsia="宋体" w:cs="Times New Roman"/>
                <w:kern w:val="0"/>
                <w:sz w:val="24"/>
                <w:szCs w:val="24"/>
              </w:rPr>
            </w:pPr>
          </w:p>
        </w:tc>
        <w:tc>
          <w:tcPr>
            <w:tcW w:w="8697" w:type="dxa"/>
            <w:gridSpan w:val="3"/>
            <w:tcBorders>
              <w:top w:val="nil"/>
              <w:left w:val="single" w:color="auto" w:sz="4" w:space="0"/>
              <w:bottom w:val="nil"/>
              <w:right w:val="single" w:color="000000"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债权人</w:t>
            </w:r>
            <w:r>
              <w:rPr>
                <w:rFonts w:ascii="Times New Roman" w:hAnsi="Times New Roman" w:eastAsia="宋体" w:cs="Times New Roman"/>
                <w:b/>
                <w:bCs/>
                <w:kern w:val="0"/>
                <w:sz w:val="24"/>
                <w:szCs w:val="24"/>
              </w:rPr>
              <w:t xml:space="preserve">（自然人签名捺印/单位盖章）：    </w:t>
            </w:r>
            <w:r>
              <w:rPr>
                <w:rFonts w:ascii="Times New Roman" w:hAnsi="Times New Roman" w:eastAsia="宋体" w:cs="Times New Roman"/>
                <w:kern w:val="0"/>
                <w:sz w:val="24"/>
                <w:szCs w:val="24"/>
              </w:rPr>
              <w:t xml:space="preserve">            年    月    日</w:t>
            </w:r>
          </w:p>
        </w:tc>
      </w:tr>
      <w:tr>
        <w:trPr>
          <w:gridAfter w:val="1"/>
          <w:wAfter w:w="236" w:type="dxa"/>
          <w:trHeight w:val="450" w:hRule="atLeast"/>
          <w:jc w:val="center"/>
        </w:trPr>
        <w:tc>
          <w:tcPr>
            <w:tcW w:w="1701" w:type="dxa"/>
            <w:vMerge w:val="restart"/>
            <w:tcBorders>
              <w:top w:val="nil"/>
              <w:left w:val="single" w:color="auto" w:sz="4" w:space="0"/>
              <w:bottom w:val="single" w:color="000000" w:sz="4" w:space="0"/>
              <w:right w:val="nil"/>
            </w:tcBorders>
            <w:shd w:val="clear" w:color="auto" w:fill="auto"/>
            <w:noWrap/>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债权人确认用于本人/单位收取破产分配清偿的指定银行账户和账号</w:t>
            </w:r>
          </w:p>
        </w:tc>
        <w:tc>
          <w:tcPr>
            <w:tcW w:w="8697" w:type="dxa"/>
            <w:gridSpan w:val="3"/>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我方用于本人/</w:t>
            </w:r>
            <w:r>
              <w:rPr>
                <w:rFonts w:hint="eastAsia" w:ascii="Times New Roman" w:hAnsi="Times New Roman" w:eastAsia="宋体" w:cs="Times New Roman"/>
                <w:b/>
                <w:bCs/>
                <w:kern w:val="0"/>
                <w:sz w:val="24"/>
                <w:szCs w:val="24"/>
              </w:rPr>
              <w:t>本</w:t>
            </w:r>
            <w:r>
              <w:rPr>
                <w:rFonts w:ascii="Times New Roman" w:hAnsi="Times New Roman" w:eastAsia="宋体" w:cs="Times New Roman"/>
                <w:b/>
                <w:bCs/>
                <w:kern w:val="0"/>
                <w:sz w:val="24"/>
                <w:szCs w:val="24"/>
              </w:rPr>
              <w:t>单位收取破产分配清偿的指定银行账户和账号如下：</w:t>
            </w:r>
          </w:p>
          <w:p>
            <w:pPr>
              <w:widowControl/>
              <w:jc w:val="left"/>
              <w:rPr>
                <w:rFonts w:ascii="Times New Roman" w:hAnsi="Times New Roman" w:eastAsia="宋体" w:cs="Times New Roman"/>
                <w:b/>
                <w:bCs/>
                <w:kern w:val="0"/>
                <w:sz w:val="24"/>
                <w:szCs w:val="24"/>
              </w:rPr>
            </w:pPr>
          </w:p>
          <w:p>
            <w:pPr>
              <w:pStyle w:val="12"/>
              <w:widowControl/>
              <w:numPr>
                <w:ilvl w:val="0"/>
                <w:numId w:val="7"/>
              </w:numPr>
              <w:ind w:firstLineChars="0"/>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开户行：</w:t>
            </w:r>
          </w:p>
          <w:p>
            <w:pPr>
              <w:pStyle w:val="12"/>
              <w:widowControl/>
              <w:ind w:left="420" w:firstLine="0" w:firstLineChars="0"/>
              <w:jc w:val="left"/>
              <w:rPr>
                <w:rFonts w:ascii="Times New Roman" w:hAnsi="Times New Roman" w:eastAsia="宋体" w:cs="Times New Roman"/>
                <w:b/>
                <w:bCs/>
                <w:kern w:val="0"/>
                <w:sz w:val="24"/>
                <w:szCs w:val="24"/>
              </w:rPr>
            </w:pPr>
          </w:p>
          <w:p>
            <w:pPr>
              <w:pStyle w:val="12"/>
              <w:widowControl/>
              <w:numPr>
                <w:ilvl w:val="0"/>
                <w:numId w:val="7"/>
              </w:numPr>
              <w:ind w:firstLineChars="0"/>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银行账号：</w:t>
            </w:r>
          </w:p>
          <w:p>
            <w:pPr>
              <w:pStyle w:val="12"/>
              <w:widowControl/>
              <w:ind w:left="420" w:firstLine="0" w:firstLineChars="0"/>
              <w:jc w:val="left"/>
              <w:rPr>
                <w:rFonts w:ascii="Times New Roman" w:hAnsi="Times New Roman" w:eastAsia="宋体" w:cs="Times New Roman"/>
                <w:kern w:val="0"/>
                <w:sz w:val="24"/>
                <w:szCs w:val="24"/>
              </w:rPr>
            </w:pPr>
          </w:p>
        </w:tc>
      </w:tr>
      <w:tr>
        <w:trPr>
          <w:trHeight w:val="615" w:hRule="atLeast"/>
          <w:jc w:val="center"/>
        </w:trPr>
        <w:tc>
          <w:tcPr>
            <w:tcW w:w="1701" w:type="dxa"/>
            <w:vMerge w:val="continue"/>
            <w:tcBorders>
              <w:top w:val="nil"/>
              <w:left w:val="single" w:color="auto" w:sz="4" w:space="0"/>
              <w:bottom w:val="single" w:color="000000" w:sz="4" w:space="0"/>
              <w:right w:val="nil"/>
            </w:tcBorders>
            <w:vAlign w:val="center"/>
          </w:tcPr>
          <w:p>
            <w:pPr>
              <w:widowControl/>
              <w:jc w:val="left"/>
              <w:rPr>
                <w:rFonts w:ascii="Times New Roman" w:hAnsi="Times New Roman" w:eastAsia="宋体" w:cs="Times New Roman"/>
                <w:kern w:val="0"/>
                <w:sz w:val="24"/>
                <w:szCs w:val="24"/>
              </w:rPr>
            </w:pPr>
          </w:p>
        </w:tc>
        <w:tc>
          <w:tcPr>
            <w:tcW w:w="8697"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Times New Roman" w:hAnsi="Times New Roman" w:eastAsia="宋体" w:cs="Times New Roman"/>
                <w:kern w:val="0"/>
                <w:sz w:val="24"/>
                <w:szCs w:val="24"/>
              </w:rPr>
            </w:pPr>
          </w:p>
        </w:tc>
        <w:tc>
          <w:tcPr>
            <w:tcW w:w="236" w:type="dxa"/>
            <w:tcBorders>
              <w:top w:val="nil"/>
              <w:left w:val="nil"/>
              <w:bottom w:val="nil"/>
              <w:right w:val="nil"/>
            </w:tcBorders>
            <w:shd w:val="clear" w:color="auto" w:fill="auto"/>
            <w:noWrap/>
            <w:vAlign w:val="center"/>
          </w:tcPr>
          <w:p>
            <w:pPr>
              <w:widowControl/>
              <w:jc w:val="left"/>
              <w:rPr>
                <w:rFonts w:ascii="Times New Roman" w:hAnsi="Times New Roman" w:eastAsia="宋体" w:cs="Times New Roman"/>
                <w:kern w:val="0"/>
                <w:sz w:val="24"/>
                <w:szCs w:val="24"/>
              </w:rPr>
            </w:pPr>
          </w:p>
        </w:tc>
      </w:tr>
      <w:tr>
        <w:trPr>
          <w:trHeight w:val="585" w:hRule="atLeast"/>
          <w:jc w:val="center"/>
        </w:trPr>
        <w:tc>
          <w:tcPr>
            <w:tcW w:w="170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备注</w:t>
            </w:r>
          </w:p>
        </w:tc>
        <w:tc>
          <w:tcPr>
            <w:tcW w:w="4678" w:type="dxa"/>
            <w:tcBorders>
              <w:top w:val="nil"/>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w:t>
            </w:r>
          </w:p>
        </w:tc>
        <w:tc>
          <w:tcPr>
            <w:tcW w:w="709" w:type="dxa"/>
            <w:tcBorders>
              <w:top w:val="nil"/>
              <w:left w:val="nil"/>
              <w:bottom w:val="single" w:color="auto" w:sz="4" w:space="0"/>
              <w:right w:val="nil"/>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331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vAlign w:val="center"/>
          </w:tcPr>
          <w:p>
            <w:pPr>
              <w:widowControl/>
              <w:jc w:val="left"/>
              <w:rPr>
                <w:rFonts w:ascii="Times New Roman" w:hAnsi="Times New Roman" w:eastAsia="宋体" w:cs="Times New Roman"/>
                <w:kern w:val="0"/>
                <w:sz w:val="20"/>
                <w:szCs w:val="20"/>
              </w:rPr>
            </w:pPr>
          </w:p>
        </w:tc>
      </w:tr>
    </w:tbl>
    <w:p>
      <w:pPr>
        <w:pStyle w:val="12"/>
        <w:adjustRightInd w:val="0"/>
        <w:snapToGrid w:val="0"/>
        <w:spacing w:line="480" w:lineRule="auto"/>
        <w:ind w:firstLine="0" w:firstLineChars="0"/>
        <w:contextualSpacing/>
        <w:rPr>
          <w:rFonts w:ascii="Times New Roman" w:hAnsi="Times New Roman" w:eastAsia="宋体" w:cs="Times New Roman"/>
          <w:bCs/>
          <w:sz w:val="28"/>
          <w:szCs w:val="28"/>
        </w:rPr>
        <w:sectPr>
          <w:pgSz w:w="11906" w:h="16838"/>
          <w:pgMar w:top="1451" w:right="1174" w:bottom="1527" w:left="1659" w:header="882" w:footer="988" w:gutter="0"/>
          <w:cols w:space="720" w:num="1"/>
        </w:sectPr>
      </w:pPr>
    </w:p>
    <w:p>
      <w:pPr>
        <w:spacing w:before="240" w:after="60"/>
        <w:jc w:val="center"/>
        <w:outlineLvl w:val="0"/>
        <w:rPr>
          <w:rFonts w:ascii="Times New Roman" w:hAnsi="Times New Roman" w:eastAsia="宋体" w:cs="Times New Roman"/>
          <w:b/>
          <w:bCs/>
          <w:sz w:val="52"/>
          <w:szCs w:val="52"/>
        </w:rPr>
      </w:pPr>
      <w:r>
        <w:rPr>
          <w:rFonts w:ascii="Times New Roman" w:hAnsi="Times New Roman" w:eastAsia="宋体" w:cs="Times New Roman"/>
          <w:b/>
          <w:bCs/>
          <w:sz w:val="52"/>
          <w:szCs w:val="52"/>
        </w:rPr>
        <w:t>无虚假申报破产债权承诺书</w:t>
      </w:r>
    </w:p>
    <w:p>
      <w:pPr>
        <w:spacing w:line="360" w:lineRule="auto"/>
        <w:ind w:firstLine="640" w:firstLineChars="200"/>
        <w:rPr>
          <w:rFonts w:ascii="Times New Roman" w:hAnsi="Times New Roman" w:eastAsia="宋体" w:cs="Times New Roman"/>
          <w:sz w:val="32"/>
          <w:szCs w:val="32"/>
        </w:rPr>
      </w:pPr>
    </w:p>
    <w:p>
      <w:pPr>
        <w:spacing w:line="56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本人/本单位郑重承诺：</w:t>
      </w:r>
    </w:p>
    <w:p>
      <w:pPr>
        <w:spacing w:line="56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一、本人/本单位保证提交给</w:t>
      </w:r>
      <w:r>
        <w:rPr>
          <w:rFonts w:hint="eastAsia" w:ascii="Times New Roman" w:hAnsi="Times New Roman" w:eastAsia="宋体" w:cs="Times New Roman"/>
          <w:sz w:val="28"/>
          <w:szCs w:val="28"/>
        </w:rPr>
        <w:t>江苏光辉灯具市场有限公司</w:t>
      </w:r>
      <w:r>
        <w:rPr>
          <w:rFonts w:ascii="Times New Roman" w:hAnsi="Times New Roman" w:eastAsia="宋体" w:cs="Times New Roman"/>
          <w:sz w:val="28"/>
          <w:szCs w:val="28"/>
        </w:rPr>
        <w:t>管理人的申报破产债权及其证据材料/文件等内容真实，不存在伪造、编造、隐匿证据等虚假情形；</w:t>
      </w:r>
    </w:p>
    <w:p>
      <w:pPr>
        <w:spacing w:line="56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二、本人/本单位保证在提供的申报破产债权证据材料中所反映的相关债权债务情况（包括但不限于立案、审判、执行、再审等一切诉讼活动）绝不存在滥用诉权、虚假陈述、隐瞒关键事实、虚假诉讼等不诚信行为的发生；</w:t>
      </w:r>
    </w:p>
    <w:p>
      <w:pPr>
        <w:spacing w:line="56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三、本人/本单位承诺提供的申报破产债权证据材料上的签名、印章真实，证据材料/文件等内容真实，并承诺并保证：若我方违反上述承诺内容的，我方愿意承担相应的法律责任及不利法律后果；若因此触犯刑法相关规定，我方也愿意接受刑事处罚。</w:t>
      </w:r>
    </w:p>
    <w:p>
      <w:pPr>
        <w:spacing w:line="560" w:lineRule="exact"/>
        <w:ind w:firstLine="561" w:firstLineChars="200"/>
        <w:rPr>
          <w:rFonts w:ascii="Times New Roman" w:hAnsi="Times New Roman" w:eastAsia="宋体" w:cs="Times New Roman"/>
          <w:b/>
          <w:sz w:val="28"/>
          <w:szCs w:val="28"/>
        </w:rPr>
      </w:pPr>
    </w:p>
    <w:p>
      <w:pPr>
        <w:spacing w:line="560" w:lineRule="exact"/>
        <w:ind w:firstLine="561" w:firstLineChars="200"/>
        <w:rPr>
          <w:rFonts w:ascii="Times New Roman" w:hAnsi="Times New Roman" w:eastAsia="宋体" w:cs="Times New Roman"/>
          <w:b/>
          <w:sz w:val="28"/>
          <w:szCs w:val="28"/>
        </w:rPr>
      </w:pPr>
      <w:r>
        <w:rPr>
          <w:rFonts w:ascii="Times New Roman" w:hAnsi="Times New Roman" w:eastAsia="宋体" w:cs="Times New Roman"/>
          <w:b/>
          <w:sz w:val="28"/>
          <w:szCs w:val="28"/>
        </w:rPr>
        <w:t xml:space="preserve">承诺人（自然人签名捺印/单位盖章）： </w:t>
      </w:r>
    </w:p>
    <w:p>
      <w:pPr>
        <w:spacing w:line="560" w:lineRule="exact"/>
        <w:ind w:firstLine="3363" w:firstLineChars="1200"/>
        <w:jc w:val="right"/>
        <w:rPr>
          <w:rFonts w:ascii="Times New Roman" w:hAnsi="Times New Roman" w:eastAsia="宋体" w:cs="Times New Roman"/>
          <w:b/>
          <w:sz w:val="28"/>
          <w:szCs w:val="28"/>
        </w:rPr>
      </w:pPr>
    </w:p>
    <w:p>
      <w:pPr>
        <w:spacing w:line="560" w:lineRule="exact"/>
        <w:ind w:firstLine="3363" w:firstLineChars="1200"/>
        <w:jc w:val="right"/>
        <w:rPr>
          <w:rFonts w:ascii="Times New Roman" w:hAnsi="Times New Roman" w:eastAsia="宋体" w:cs="Times New Roman"/>
          <w:b/>
          <w:sz w:val="32"/>
          <w:szCs w:val="32"/>
        </w:rPr>
      </w:pPr>
      <w:r>
        <w:rPr>
          <w:rFonts w:ascii="Times New Roman" w:hAnsi="Times New Roman" w:eastAsia="宋体" w:cs="Times New Roman"/>
          <w:b/>
          <w:sz w:val="28"/>
          <w:szCs w:val="28"/>
        </w:rPr>
        <w:t>年     月    日</w:t>
      </w:r>
    </w:p>
    <w:p>
      <w:pPr>
        <w:autoSpaceDE w:val="0"/>
        <w:autoSpaceDN w:val="0"/>
        <w:adjustRightInd w:val="0"/>
        <w:spacing w:line="480" w:lineRule="exact"/>
        <w:contextualSpacing/>
        <w:rPr>
          <w:rFonts w:ascii="Times New Roman" w:hAnsi="Times New Roman" w:eastAsia="宋体" w:cs="Times New Roman"/>
          <w:color w:val="000000"/>
        </w:rPr>
      </w:pPr>
      <w:r>
        <w:rPr>
          <w:rFonts w:ascii="Times New Roman" w:hAnsi="Times New Roman" w:eastAsia="宋体" w:cs="Times New Roman"/>
          <w:color w:val="000000"/>
        </w:rPr>
        <w:t>附相关法律规定：</w:t>
      </w:r>
    </w:p>
    <w:p>
      <w:pPr>
        <w:autoSpaceDE w:val="0"/>
        <w:autoSpaceDN w:val="0"/>
        <w:adjustRightInd w:val="0"/>
        <w:spacing w:line="480" w:lineRule="exact"/>
        <w:ind w:firstLine="480"/>
        <w:contextualSpacing/>
        <w:rPr>
          <w:rFonts w:ascii="Times New Roman" w:hAnsi="Times New Roman" w:eastAsia="宋体" w:cs="Times New Roman"/>
          <w:b/>
          <w:bCs/>
          <w:color w:val="000000"/>
        </w:rPr>
      </w:pPr>
      <w:r>
        <w:rPr>
          <w:rFonts w:ascii="Times New Roman" w:hAnsi="Times New Roman" w:eastAsia="宋体" w:cs="Times New Roman"/>
          <w:b/>
          <w:bCs/>
          <w:color w:val="000000"/>
        </w:rPr>
        <w:t>1.《中华人民共和国刑法》第三百零七条</w:t>
      </w:r>
      <w:r>
        <w:rPr>
          <w:rFonts w:hint="eastAsia" w:ascii="Times New Roman" w:hAnsi="Times New Roman" w:eastAsia="宋体" w:cs="Times New Roman"/>
          <w:b/>
          <w:bCs/>
          <w:color w:val="000000"/>
        </w:rPr>
        <w:t>之一</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以捏造的事实提起民事诉讼，妨害司法秩序或者严重侵害他人合法权益的，处三年以下有期徒刑、拘役或者管制，并处或者单处罚金；情节严重的，处三年以上七年以下有期徒刑，并处罚金。</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单位犯前款罪的，对单位判处罚金，并对其直接负责的主管人员和其他直接责任人员，依照前款的规定处罚。</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有第一款行为，非法占有他人财产或者逃避合法债务，又构成其他犯罪的，依照处罚较重的规定定罪从重处罚。</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司法工作人员利用职权，与他人共同实施前三款行为的，从重处罚；同时构成其他犯罪的，依照处罚较重的规定定罪从重处罚。</w:t>
      </w:r>
    </w:p>
    <w:p>
      <w:pPr>
        <w:autoSpaceDE w:val="0"/>
        <w:autoSpaceDN w:val="0"/>
        <w:adjustRightInd w:val="0"/>
        <w:spacing w:line="480" w:lineRule="exact"/>
        <w:ind w:firstLine="480"/>
        <w:contextualSpacing/>
        <w:rPr>
          <w:rFonts w:ascii="Times New Roman" w:hAnsi="Times New Roman" w:eastAsia="宋体" w:cs="Times New Roman"/>
          <w:b/>
          <w:bCs/>
          <w:color w:val="000000"/>
        </w:rPr>
      </w:pPr>
      <w:r>
        <w:rPr>
          <w:rFonts w:ascii="Times New Roman" w:hAnsi="Times New Roman" w:eastAsia="宋体" w:cs="Times New Roman"/>
          <w:b/>
          <w:bCs/>
          <w:color w:val="000000"/>
        </w:rPr>
        <w:t xml:space="preserve">2.《最高人民法院、最高人民检察院关于办理虚假诉讼刑事案件适用法律若干问题的解释》第一条 </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采取伪造证据、虚假陈述等手段，实施下列行为之一，捏造民事法律关系，虚构民事纠纷，向人民法院提起民事诉讼的，应当认定为刑法第三百零七条之一第一款规定的</w:t>
      </w:r>
      <w:r>
        <w:rPr>
          <w:rFonts w:hint="eastAsia" w:ascii="Times New Roman" w:hAnsi="Times New Roman" w:eastAsia="宋体" w:cs="Times New Roman"/>
          <w:color w:val="000000"/>
        </w:rPr>
        <w:t>“</w:t>
      </w:r>
      <w:r>
        <w:rPr>
          <w:rFonts w:ascii="Times New Roman" w:hAnsi="Times New Roman" w:eastAsia="宋体" w:cs="Times New Roman"/>
          <w:color w:val="000000"/>
        </w:rPr>
        <w:t>以捏造的事实提起民事诉讼</w:t>
      </w:r>
      <w:r>
        <w:rPr>
          <w:rFonts w:hint="eastAsia" w:ascii="Times New Roman" w:hAnsi="Times New Roman" w:eastAsia="宋体" w:cs="Times New Roman"/>
          <w:color w:val="000000"/>
        </w:rPr>
        <w:t>”</w:t>
      </w:r>
      <w:r>
        <w:rPr>
          <w:rFonts w:ascii="Times New Roman" w:hAnsi="Times New Roman" w:eastAsia="宋体" w:cs="Times New Roman"/>
          <w:color w:val="000000"/>
        </w:rPr>
        <w:t>：</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（一）与夫妻一方恶意串通，捏造夫妻共同债务的；</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（二）与他人恶意串通，捏造债权债务关系和以物抵债协议的；</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（三）与公司、企业的法定代表人、董事、监事、经理或者其他管理人员恶意串通，捏造公司、企业债务或者担保义务的；</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（四）捏造知识产权侵权关系或者不正当竞争关系的；</w:t>
      </w:r>
    </w:p>
    <w:p>
      <w:pPr>
        <w:autoSpaceDE w:val="0"/>
        <w:autoSpaceDN w:val="0"/>
        <w:adjustRightInd w:val="0"/>
        <w:spacing w:line="480" w:lineRule="exact"/>
        <w:ind w:firstLine="480"/>
        <w:contextualSpacing/>
        <w:rPr>
          <w:rFonts w:ascii="Times New Roman" w:hAnsi="Times New Roman" w:eastAsia="宋体" w:cs="Times New Roman"/>
          <w:b/>
          <w:color w:val="000000"/>
        </w:rPr>
      </w:pPr>
      <w:r>
        <w:rPr>
          <w:rFonts w:ascii="Times New Roman" w:hAnsi="Times New Roman" w:eastAsia="宋体" w:cs="Times New Roman"/>
          <w:b/>
          <w:color w:val="000000"/>
        </w:rPr>
        <w:t>（五）在破产案件审理过程中申报捏造的债权的；</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（六）与被执行人恶意串通，捏造债权或者对查封、扣押、冻结财产的优先权、担保物权的；</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（七）单方或者与他人恶意串通，捏造身份、合同、侵权、继承等民事法律关系的其他行为。</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隐瞒债务已经全部清偿的事实，向人民法院提起民事诉讼，要求他人履行债务的，以</w:t>
      </w:r>
      <w:r>
        <w:rPr>
          <w:rFonts w:hint="eastAsia" w:ascii="Times New Roman" w:hAnsi="Times New Roman" w:eastAsia="宋体" w:cs="Times New Roman"/>
          <w:color w:val="000000"/>
        </w:rPr>
        <w:t>“</w:t>
      </w:r>
      <w:r>
        <w:rPr>
          <w:rFonts w:ascii="Times New Roman" w:hAnsi="Times New Roman" w:eastAsia="宋体" w:cs="Times New Roman"/>
          <w:color w:val="000000"/>
        </w:rPr>
        <w:t>以捏造的事实提起民事诉讼</w:t>
      </w:r>
      <w:r>
        <w:rPr>
          <w:rFonts w:hint="eastAsia" w:ascii="Times New Roman" w:hAnsi="Times New Roman" w:eastAsia="宋体" w:cs="Times New Roman"/>
          <w:color w:val="000000"/>
        </w:rPr>
        <w:t>”</w:t>
      </w:r>
      <w:r>
        <w:rPr>
          <w:rFonts w:ascii="Times New Roman" w:hAnsi="Times New Roman" w:eastAsia="宋体" w:cs="Times New Roman"/>
          <w:color w:val="000000"/>
        </w:rPr>
        <w:t>论。</w:t>
      </w:r>
    </w:p>
    <w:p>
      <w:pPr>
        <w:autoSpaceDE w:val="0"/>
        <w:autoSpaceDN w:val="0"/>
        <w:adjustRightInd w:val="0"/>
        <w:spacing w:line="480" w:lineRule="exact"/>
        <w:ind w:firstLine="480"/>
        <w:contextualSpacing/>
        <w:rPr>
          <w:rFonts w:ascii="Times New Roman" w:hAnsi="Times New Roman" w:eastAsia="宋体" w:cs="Times New Roman"/>
          <w:color w:val="000000"/>
        </w:rPr>
      </w:pPr>
      <w:r>
        <w:rPr>
          <w:rFonts w:ascii="Times New Roman" w:hAnsi="Times New Roman" w:eastAsia="宋体" w:cs="Times New Roman"/>
          <w:color w:val="000000"/>
        </w:rPr>
        <w:t>向人民法院申请执行基于捏造的事实作出的仲裁裁决、公证债权文书，或者在民事执行过程中以捏造的事实对执行标的提出异议、申请参与执行财产分配的，属于刑法第三百零七条之一第一款规定的</w:t>
      </w:r>
      <w:r>
        <w:rPr>
          <w:rFonts w:hint="eastAsia" w:ascii="Times New Roman" w:hAnsi="Times New Roman" w:eastAsia="宋体" w:cs="Times New Roman"/>
          <w:color w:val="000000"/>
        </w:rPr>
        <w:t>“</w:t>
      </w:r>
      <w:r>
        <w:rPr>
          <w:rFonts w:ascii="Times New Roman" w:hAnsi="Times New Roman" w:eastAsia="宋体" w:cs="Times New Roman"/>
          <w:color w:val="000000"/>
        </w:rPr>
        <w:t>以捏造的事实提起民事诉讼</w:t>
      </w:r>
      <w:r>
        <w:rPr>
          <w:rFonts w:hint="eastAsia" w:ascii="Times New Roman" w:hAnsi="Times New Roman" w:eastAsia="宋体" w:cs="Times New Roman"/>
          <w:color w:val="000000"/>
        </w:rPr>
        <w:t>”</w:t>
      </w:r>
      <w:r>
        <w:rPr>
          <w:rFonts w:ascii="Times New Roman" w:hAnsi="Times New Roman" w:eastAsia="宋体" w:cs="Times New Roman"/>
          <w:color w:val="000000"/>
        </w:rPr>
        <w:t>。</w:t>
      </w:r>
    </w:p>
    <w:p>
      <w:pPr>
        <w:autoSpaceDE w:val="0"/>
        <w:autoSpaceDN w:val="0"/>
        <w:adjustRightInd w:val="0"/>
        <w:spacing w:line="480" w:lineRule="exact"/>
        <w:ind w:firstLine="480"/>
        <w:contextualSpacing/>
        <w:rPr>
          <w:rFonts w:ascii="Times New Roman" w:hAnsi="Times New Roman" w:eastAsia="宋体" w:cs="Times New Roman"/>
          <w:color w:val="000000"/>
        </w:rPr>
      </w:pPr>
    </w:p>
    <w:p>
      <w:pPr>
        <w:autoSpaceDE w:val="0"/>
        <w:autoSpaceDN w:val="0"/>
        <w:adjustRightInd w:val="0"/>
        <w:spacing w:line="480" w:lineRule="exact"/>
        <w:contextualSpacing/>
        <w:rPr>
          <w:rFonts w:ascii="Times New Roman" w:hAnsi="Times New Roman" w:eastAsia="宋体" w:cs="Times New Roman"/>
          <w:color w:val="000000"/>
        </w:rPr>
      </w:pPr>
    </w:p>
    <w:p>
      <w:pPr>
        <w:spacing w:before="240" w:after="60"/>
        <w:jc w:val="center"/>
        <w:outlineLvl w:val="0"/>
        <w:rPr>
          <w:rFonts w:ascii="Times New Roman" w:hAnsi="Times New Roman" w:eastAsia="宋体" w:cs="Times New Roman"/>
          <w:b/>
          <w:bCs/>
          <w:sz w:val="40"/>
          <w:szCs w:val="40"/>
        </w:rPr>
      </w:pPr>
    </w:p>
    <w:p>
      <w:pPr>
        <w:spacing w:before="240" w:after="60"/>
        <w:jc w:val="center"/>
        <w:outlineLvl w:val="0"/>
        <w:rPr>
          <w:rFonts w:ascii="Times New Roman" w:hAnsi="Times New Roman" w:eastAsia="宋体" w:cs="Times New Roman"/>
          <w:b/>
          <w:bCs/>
          <w:sz w:val="40"/>
          <w:szCs w:val="40"/>
        </w:rPr>
      </w:pPr>
    </w:p>
    <w:p>
      <w:pPr>
        <w:spacing w:before="240" w:after="60"/>
        <w:jc w:val="center"/>
        <w:outlineLvl w:val="0"/>
        <w:rPr>
          <w:rFonts w:ascii="Times New Roman" w:hAnsi="Times New Roman" w:eastAsia="宋体" w:cs="Times New Roman"/>
          <w:b/>
          <w:bCs/>
          <w:sz w:val="40"/>
          <w:szCs w:val="40"/>
        </w:rPr>
      </w:pPr>
    </w:p>
    <w:p>
      <w:pPr>
        <w:spacing w:before="240" w:after="60"/>
        <w:jc w:val="center"/>
        <w:outlineLvl w:val="0"/>
        <w:rPr>
          <w:rFonts w:ascii="Times New Roman" w:hAnsi="Times New Roman" w:eastAsia="宋体" w:cs="Times New Roman"/>
          <w:b/>
          <w:bCs/>
          <w:sz w:val="40"/>
          <w:szCs w:val="40"/>
        </w:rPr>
      </w:pPr>
    </w:p>
    <w:p>
      <w:pPr>
        <w:spacing w:before="240" w:after="60"/>
        <w:jc w:val="center"/>
        <w:outlineLvl w:val="0"/>
        <w:rPr>
          <w:rFonts w:ascii="Times New Roman" w:hAnsi="Times New Roman" w:eastAsia="宋体" w:cs="Times New Roman"/>
          <w:b/>
          <w:bCs/>
          <w:sz w:val="40"/>
          <w:szCs w:val="40"/>
        </w:rPr>
      </w:pPr>
      <w:r>
        <w:rPr>
          <w:rFonts w:ascii="Times New Roman" w:hAnsi="Times New Roman" w:eastAsia="宋体" w:cs="Times New Roman"/>
          <w:b/>
          <w:bCs/>
          <w:sz w:val="40"/>
          <w:szCs w:val="40"/>
        </w:rPr>
        <w:t>举报涉黑涉恶线索告知书</w:t>
      </w:r>
    </w:p>
    <w:p>
      <w:pPr>
        <w:spacing w:line="360" w:lineRule="auto"/>
        <w:ind w:firstLine="560" w:firstLineChars="200"/>
        <w:rPr>
          <w:rFonts w:ascii="Times New Roman" w:hAnsi="Times New Roman" w:eastAsia="宋体" w:cs="Times New Roman"/>
          <w:bCs/>
          <w:sz w:val="28"/>
          <w:szCs w:val="28"/>
        </w:rPr>
      </w:pPr>
      <w:r>
        <w:rPr>
          <w:rFonts w:ascii="Times New Roman" w:hAnsi="Times New Roman" w:eastAsia="宋体" w:cs="Times New Roman"/>
          <w:bCs/>
          <w:sz w:val="28"/>
          <w:szCs w:val="28"/>
        </w:rPr>
        <w:t>请各债权人认真阅读后签字确认交给我们。以下是《举报涉黑涉恶线索告知书》的全部文字内容。</w:t>
      </w:r>
    </w:p>
    <w:p>
      <w:pPr>
        <w:spacing w:line="360" w:lineRule="auto"/>
        <w:rPr>
          <w:rFonts w:ascii="Times New Roman" w:hAnsi="Times New Roman" w:eastAsia="宋体" w:cs="Times New Roman"/>
          <w:b/>
          <w:sz w:val="32"/>
          <w:szCs w:val="32"/>
          <w:u w:val="single"/>
        </w:rPr>
      </w:pPr>
      <w:r>
        <w:rPr>
          <w:rFonts w:hint="eastAsia" w:ascii="Times New Roman" w:hAnsi="Times New Roman" w:eastAsia="宋体" w:cs="Times New Roman"/>
          <w:b/>
          <w:sz w:val="32"/>
          <w:szCs w:val="32"/>
          <w:u w:val="single"/>
        </w:rPr>
        <w:t>江苏光辉灯具市场有限公司</w:t>
      </w:r>
      <w:r>
        <w:rPr>
          <w:rFonts w:ascii="Times New Roman" w:hAnsi="Times New Roman" w:eastAsia="宋体" w:cs="Times New Roman"/>
          <w:b/>
          <w:sz w:val="32"/>
          <w:szCs w:val="32"/>
          <w:u w:val="single"/>
        </w:rPr>
        <w:t>破产清算程序中的债权人：</w:t>
      </w:r>
    </w:p>
    <w:p>
      <w:pPr>
        <w:spacing w:line="360" w:lineRule="auto"/>
        <w:ind w:firstLine="560" w:firstLineChars="200"/>
        <w:rPr>
          <w:rFonts w:ascii="Times New Roman" w:hAnsi="Times New Roman" w:eastAsia="宋体" w:cs="Times New Roman"/>
          <w:bCs/>
          <w:sz w:val="28"/>
          <w:szCs w:val="28"/>
        </w:rPr>
      </w:pPr>
      <w:r>
        <w:rPr>
          <w:rFonts w:ascii="Times New Roman" w:hAnsi="Times New Roman" w:eastAsia="宋体" w:cs="Times New Roman"/>
          <w:bCs/>
          <w:sz w:val="28"/>
          <w:szCs w:val="28"/>
        </w:rPr>
        <w:t>自开展扫黑除恶专项斗争以来，常州市两级法院坚持</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有黑扫黑、有恶除恶、有乱治乱</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，从重从快打击了一批涉黑涉恶人员及其背后的</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保护伞</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，有效净化了社会治安环境，取得了阶段性战果。为推进人民法院扫黑除恶专项斗争向纵深发展，依法严惩涉黑涉恶违法犯罪及其背后的</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关系网</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保护伞</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，现向你征集涉黑涉恶违法犯罪线索、涉黑涉恶腐败线索和</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关系网</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保护伞</w:t>
      </w:r>
      <w:r>
        <w:rPr>
          <w:rFonts w:hint="eastAsia" w:ascii="Times New Roman" w:hAnsi="Times New Roman" w:eastAsia="宋体" w:cs="Times New Roman"/>
          <w:bCs/>
          <w:sz w:val="28"/>
          <w:szCs w:val="28"/>
        </w:rPr>
        <w:t>”</w:t>
      </w:r>
      <w:r>
        <w:rPr>
          <w:rFonts w:ascii="Times New Roman" w:hAnsi="Times New Roman" w:eastAsia="宋体" w:cs="Times New Roman"/>
          <w:bCs/>
          <w:sz w:val="28"/>
          <w:szCs w:val="28"/>
        </w:rPr>
        <w:t>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Pr>
          <w:rFonts w:ascii="Times New Roman" w:hAnsi="Times New Roman" w:eastAsia="宋体" w:cs="Times New Roman"/>
          <w:b/>
          <w:sz w:val="28"/>
          <w:szCs w:val="28"/>
          <w:lang w:eastAsia="zh-Hans"/>
        </w:rPr>
        <w:t>钟楼</w:t>
      </w:r>
      <w:r>
        <w:rPr>
          <w:rFonts w:ascii="Times New Roman" w:hAnsi="Times New Roman" w:eastAsia="宋体" w:cs="Times New Roman"/>
          <w:b/>
          <w:sz w:val="28"/>
          <w:szCs w:val="28"/>
        </w:rPr>
        <w:t>法院涉黑涉恶线索举报方式：</w:t>
      </w:r>
    </w:p>
    <w:p>
      <w:pPr>
        <w:spacing w:line="360" w:lineRule="auto"/>
        <w:jc w:val="center"/>
        <w:rPr>
          <w:rFonts w:ascii="Times New Roman" w:hAnsi="Times New Roman" w:eastAsia="宋体" w:cs="Times New Roman"/>
          <w:bCs/>
          <w:spacing w:val="4900"/>
          <w:kern w:val="0"/>
          <w:sz w:val="28"/>
          <w:szCs w:val="28"/>
          <w:lang w:eastAsia="zh-Hans"/>
        </w:rPr>
      </w:pPr>
      <w:r>
        <w:rPr>
          <w:rFonts w:ascii="Times New Roman" w:hAnsi="Times New Roman" w:eastAsia="宋体" w:cs="Times New Roman"/>
          <w:b/>
          <w:sz w:val="28"/>
          <w:szCs w:val="28"/>
          <w:u w:val="single"/>
        </w:rPr>
        <w:drawing>
          <wp:inline distT="0" distB="0" distL="0" distR="0">
            <wp:extent cx="2072640" cy="1432560"/>
            <wp:effectExtent l="0" t="0" r="10160" b="15240"/>
            <wp:docPr id="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描述已自动生成"/>
                    <pic:cNvPicPr>
                      <a:picLocks noChangeAspect="1"/>
                    </pic:cNvPicPr>
                  </pic:nvPicPr>
                  <pic:blipFill>
                    <a:blip r:embed="rId11"/>
                    <a:stretch>
                      <a:fillRect/>
                    </a:stretch>
                  </pic:blipFill>
                  <pic:spPr>
                    <a:xfrm>
                      <a:off x="0" y="0"/>
                      <a:ext cx="2072820" cy="1432684"/>
                    </a:xfrm>
                    <a:prstGeom prst="rect">
                      <a:avLst/>
                    </a:prstGeom>
                  </pic:spPr>
                </pic:pic>
              </a:graphicData>
            </a:graphic>
          </wp:inline>
        </w:drawing>
      </w:r>
    </w:p>
    <w:p>
      <w:pPr>
        <w:spacing w:line="360" w:lineRule="auto"/>
        <w:ind w:left="4200" w:leftChars="2000"/>
        <w:jc w:val="distribute"/>
        <w:rPr>
          <w:rFonts w:ascii="Times New Roman" w:hAnsi="Times New Roman" w:eastAsia="宋体" w:cs="Times New Roman"/>
          <w:bCs/>
          <w:spacing w:val="20"/>
          <w:kern w:val="0"/>
          <w:sz w:val="28"/>
          <w:szCs w:val="28"/>
          <w:lang w:eastAsia="zh-Hans"/>
        </w:rPr>
      </w:pPr>
      <w:r>
        <w:rPr>
          <w:rFonts w:hint="eastAsia" w:ascii="Times New Roman" w:hAnsi="Times New Roman" w:eastAsia="宋体" w:cs="Times New Roman"/>
          <w:bCs/>
          <w:spacing w:val="20"/>
          <w:kern w:val="0"/>
          <w:sz w:val="28"/>
          <w:szCs w:val="28"/>
          <w:lang w:eastAsia="zh-Hans"/>
        </w:rPr>
        <w:t>江苏光辉灯具市场有限公司</w:t>
      </w:r>
      <w:r>
        <w:rPr>
          <w:rFonts w:ascii="Times New Roman" w:hAnsi="Times New Roman" w:eastAsia="宋体" w:cs="Times New Roman"/>
          <w:bCs/>
          <w:spacing w:val="20"/>
          <w:kern w:val="0"/>
          <w:sz w:val="28"/>
          <w:szCs w:val="28"/>
          <w:lang w:eastAsia="zh-Hans"/>
        </w:rPr>
        <w:t>管理人</w:t>
      </w:r>
    </w:p>
    <w:p>
      <w:pPr>
        <w:spacing w:line="360" w:lineRule="auto"/>
        <w:ind w:left="4200" w:leftChars="2000"/>
        <w:jc w:val="distribute"/>
        <w:rPr>
          <w:rFonts w:ascii="Times New Roman" w:hAnsi="Times New Roman" w:eastAsia="宋体" w:cs="Times New Roman"/>
          <w:bCs/>
          <w:spacing w:val="20"/>
          <w:kern w:val="0"/>
          <w:sz w:val="28"/>
          <w:szCs w:val="28"/>
          <w:lang w:eastAsia="zh-Hans"/>
        </w:rPr>
      </w:pPr>
      <w:r>
        <w:rPr>
          <w:rFonts w:ascii="Times New Roman" w:hAnsi="Times New Roman" w:eastAsia="宋体" w:cs="Times New Roman"/>
          <w:bCs/>
          <w:spacing w:val="20"/>
          <w:kern w:val="0"/>
          <w:sz w:val="28"/>
          <w:szCs w:val="28"/>
          <w:lang w:eastAsia="zh-Hans"/>
        </w:rPr>
        <w:t>二〇二三年</w:t>
      </w:r>
      <w:r>
        <w:rPr>
          <w:rFonts w:hint="eastAsia" w:ascii="Times New Roman" w:hAnsi="Times New Roman" w:eastAsia="宋体" w:cs="Times New Roman"/>
          <w:bCs/>
          <w:spacing w:val="20"/>
          <w:kern w:val="0"/>
          <w:sz w:val="28"/>
          <w:szCs w:val="28"/>
        </w:rPr>
        <w:t>八</w:t>
      </w:r>
      <w:r>
        <w:rPr>
          <w:rFonts w:ascii="Times New Roman" w:hAnsi="Times New Roman" w:eastAsia="宋体" w:cs="Times New Roman"/>
          <w:bCs/>
          <w:spacing w:val="20"/>
          <w:kern w:val="0"/>
          <w:sz w:val="28"/>
          <w:szCs w:val="28"/>
          <w:lang w:eastAsia="zh-Hans"/>
        </w:rPr>
        <w:t>月</w:t>
      </w:r>
      <w:r>
        <w:rPr>
          <w:rFonts w:hint="eastAsia" w:ascii="Times New Roman" w:hAnsi="Times New Roman" w:eastAsia="宋体" w:cs="Times New Roman"/>
          <w:bCs/>
          <w:spacing w:val="20"/>
          <w:kern w:val="0"/>
          <w:sz w:val="28"/>
          <w:szCs w:val="28"/>
        </w:rPr>
        <w:t>二十二</w:t>
      </w:r>
      <w:r>
        <w:rPr>
          <w:rFonts w:ascii="Times New Roman" w:hAnsi="Times New Roman" w:eastAsia="宋体" w:cs="Times New Roman"/>
          <w:bCs/>
          <w:spacing w:val="20"/>
          <w:kern w:val="0"/>
          <w:sz w:val="28"/>
          <w:szCs w:val="28"/>
          <w:lang w:eastAsia="zh-Hans"/>
        </w:rPr>
        <w:t>日</w:t>
      </w:r>
    </w:p>
    <w:p>
      <w:pPr>
        <w:tabs>
          <w:tab w:val="center" w:pos="4153"/>
          <w:tab w:val="right" w:pos="8306"/>
        </w:tabs>
        <w:snapToGrid w:val="0"/>
        <w:jc w:val="left"/>
        <w:rPr>
          <w:rFonts w:ascii="Times New Roman" w:hAnsi="Times New Roman" w:eastAsia="宋体" w:cs="Times New Roman"/>
          <w:sz w:val="28"/>
          <w:szCs w:val="28"/>
        </w:rPr>
      </w:pPr>
    </w:p>
    <w:p>
      <w:pPr>
        <w:tabs>
          <w:tab w:val="center" w:pos="4153"/>
          <w:tab w:val="right" w:pos="8306"/>
        </w:tabs>
        <w:snapToGrid w:val="0"/>
        <w:jc w:val="left"/>
        <w:rPr>
          <w:rFonts w:ascii="Times New Roman" w:hAnsi="Times New Roman" w:eastAsia="宋体" w:cs="Times New Roman"/>
          <w:sz w:val="28"/>
          <w:szCs w:val="28"/>
        </w:rPr>
      </w:pPr>
      <w:r>
        <w:rPr>
          <w:rFonts w:ascii="Times New Roman" w:hAnsi="Times New Roman" w:eastAsia="宋体" w:cs="Times New Roman"/>
          <w:sz w:val="28"/>
          <w:szCs w:val="28"/>
        </w:rPr>
        <w:t>上述举报涉黑涉恶线索告知书我方已认真阅读并理解。</w:t>
      </w:r>
    </w:p>
    <w:p>
      <w:pPr>
        <w:tabs>
          <w:tab w:val="center" w:pos="4153"/>
          <w:tab w:val="right" w:pos="8306"/>
        </w:tabs>
        <w:snapToGrid w:val="0"/>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t xml:space="preserve">债权人（自然人签字捺印/单位盖章）：             </w:t>
      </w:r>
    </w:p>
    <w:p>
      <w:pPr>
        <w:tabs>
          <w:tab w:val="center" w:pos="4153"/>
          <w:tab w:val="right" w:pos="8306"/>
        </w:tabs>
        <w:snapToGrid w:val="0"/>
        <w:jc w:val="left"/>
        <w:rPr>
          <w:rFonts w:ascii="Times New Roman" w:hAnsi="Times New Roman" w:eastAsia="宋体" w:cs="Times New Roman"/>
          <w:sz w:val="28"/>
          <w:szCs w:val="28"/>
        </w:rPr>
      </w:pPr>
    </w:p>
    <w:p>
      <w:pPr>
        <w:tabs>
          <w:tab w:val="center" w:pos="4153"/>
          <w:tab w:val="right" w:pos="8306"/>
        </w:tabs>
        <w:snapToGrid w:val="0"/>
        <w:jc w:val="left"/>
        <w:rPr>
          <w:rFonts w:ascii="Times New Roman" w:hAnsi="Times New Roman" w:eastAsia="宋体" w:cs="Times New Roman"/>
          <w:sz w:val="28"/>
          <w:szCs w:val="28"/>
        </w:rPr>
        <w:sectPr>
          <w:pgSz w:w="11906" w:h="16838"/>
          <w:pgMar w:top="1451" w:right="1174" w:bottom="1527" w:left="1659" w:header="882" w:footer="988" w:gutter="0"/>
          <w:cols w:space="720" w:num="1"/>
        </w:sectPr>
      </w:pPr>
      <w:r>
        <w:rPr>
          <w:rFonts w:ascii="Times New Roman" w:hAnsi="Times New Roman" w:eastAsia="宋体" w:cs="Times New Roman"/>
          <w:sz w:val="28"/>
          <w:szCs w:val="28"/>
        </w:rPr>
        <w:t xml:space="preserve">签收日期：      年    月   </w:t>
      </w:r>
    </w:p>
    <w:p>
      <w:pPr>
        <w:pStyle w:val="5"/>
        <w:rPr>
          <w:rFonts w:ascii="Times New Roman" w:hAnsi="Times New Roman" w:eastAsia="宋体" w:cs="Times New Roman"/>
        </w:rPr>
      </w:pPr>
      <w:r>
        <w:rPr>
          <w:rFonts w:ascii="Times New Roman" w:hAnsi="Times New Roman" w:eastAsia="宋体" w:cs="Times New Roman"/>
        </w:rPr>
        <w:t>债务人应收款/财产线索征集表</w:t>
      </w:r>
    </w:p>
    <w:p>
      <w:pPr>
        <w:widowControl/>
        <w:jc w:val="center"/>
        <w:rPr>
          <w:rFonts w:ascii="Times New Roman" w:hAnsi="Times New Roman" w:eastAsia="宋体" w:cs="Times New Roman"/>
          <w:b/>
          <w:bCs/>
          <w:kern w:val="0"/>
          <w:sz w:val="32"/>
          <w:szCs w:val="32"/>
        </w:rPr>
      </w:pPr>
    </w:p>
    <w:p>
      <w:pPr>
        <w:widowControl/>
        <w:jc w:val="left"/>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线索提供人:</w:t>
      </w:r>
    </w:p>
    <w:p>
      <w:pPr>
        <w:widowControl/>
        <w:jc w:val="left"/>
        <w:rPr>
          <w:rFonts w:ascii="Times New Roman" w:hAnsi="Times New Roman" w:eastAsia="宋体" w:cs="Times New Roman"/>
          <w:b/>
          <w:bCs/>
          <w:kern w:val="0"/>
          <w:sz w:val="24"/>
          <w:szCs w:val="24"/>
        </w:rPr>
      </w:pPr>
    </w:p>
    <w:p>
      <w:pPr>
        <w:widowControl/>
        <w:jc w:val="left"/>
        <w:rPr>
          <w:rFonts w:ascii="Times New Roman" w:hAnsi="Times New Roman" w:eastAsia="宋体" w:cs="Times New Roman"/>
          <w:bCs/>
          <w:kern w:val="0"/>
          <w:sz w:val="24"/>
          <w:szCs w:val="24"/>
        </w:rPr>
      </w:pPr>
    </w:p>
    <w:tbl>
      <w:tblPr>
        <w:tblStyle w:val="7"/>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842"/>
        <w:gridCol w:w="2835"/>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 w:type="dxa"/>
            <w:vAlign w:val="center"/>
          </w:tcPr>
          <w:p>
            <w:pPr>
              <w:widowControl/>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序号</w:t>
            </w:r>
          </w:p>
        </w:tc>
        <w:tc>
          <w:tcPr>
            <w:tcW w:w="1842" w:type="dxa"/>
            <w:vAlign w:val="center"/>
          </w:tcPr>
          <w:p>
            <w:pPr>
              <w:widowControl/>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应收款</w:t>
            </w:r>
            <w:r>
              <w:rPr>
                <w:rFonts w:hint="eastAsia" w:ascii="Times New Roman" w:hAnsi="Times New Roman" w:eastAsia="宋体" w:cs="Times New Roman"/>
                <w:b/>
                <w:bCs/>
                <w:kern w:val="0"/>
                <w:sz w:val="24"/>
                <w:szCs w:val="24"/>
              </w:rPr>
              <w:t>/预付款</w:t>
            </w:r>
            <w:r>
              <w:rPr>
                <w:rFonts w:ascii="Times New Roman" w:hAnsi="Times New Roman" w:eastAsia="宋体" w:cs="Times New Roman"/>
                <w:b/>
                <w:bCs/>
                <w:kern w:val="0"/>
                <w:sz w:val="24"/>
                <w:szCs w:val="24"/>
              </w:rPr>
              <w:t>的单位名称/财产名称</w:t>
            </w:r>
          </w:p>
        </w:tc>
        <w:tc>
          <w:tcPr>
            <w:tcW w:w="2835" w:type="dxa"/>
            <w:vAlign w:val="center"/>
          </w:tcPr>
          <w:p>
            <w:pPr>
              <w:widowControl/>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应收款</w:t>
            </w:r>
            <w:r>
              <w:rPr>
                <w:rFonts w:hint="eastAsia" w:ascii="Times New Roman" w:hAnsi="Times New Roman" w:eastAsia="宋体" w:cs="Times New Roman"/>
                <w:b/>
                <w:bCs/>
                <w:kern w:val="0"/>
                <w:sz w:val="24"/>
                <w:szCs w:val="24"/>
              </w:rPr>
              <w:t>/预付款</w:t>
            </w:r>
            <w:r>
              <w:rPr>
                <w:rFonts w:ascii="Times New Roman" w:hAnsi="Times New Roman" w:eastAsia="宋体" w:cs="Times New Roman"/>
                <w:b/>
                <w:bCs/>
                <w:kern w:val="0"/>
                <w:sz w:val="24"/>
                <w:szCs w:val="24"/>
              </w:rPr>
              <w:t>单位地址/财产所在地</w:t>
            </w:r>
          </w:p>
        </w:tc>
        <w:tc>
          <w:tcPr>
            <w:tcW w:w="3544" w:type="dxa"/>
            <w:vAlign w:val="center"/>
          </w:tcPr>
          <w:p>
            <w:pPr>
              <w:widowControl/>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备注</w:t>
            </w:r>
          </w:p>
          <w:p>
            <w:pPr>
              <w:widowControl/>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（应收款</w:t>
            </w:r>
            <w:r>
              <w:rPr>
                <w:rFonts w:hint="eastAsia" w:ascii="Times New Roman" w:hAnsi="Times New Roman" w:eastAsia="宋体" w:cs="Times New Roman"/>
                <w:b/>
                <w:bCs/>
                <w:kern w:val="0"/>
                <w:szCs w:val="21"/>
              </w:rPr>
              <w:t>/预付款</w:t>
            </w:r>
            <w:r>
              <w:rPr>
                <w:rFonts w:ascii="Times New Roman" w:hAnsi="Times New Roman" w:eastAsia="宋体" w:cs="Times New Roman"/>
                <w:b/>
                <w:bCs/>
                <w:kern w:val="0"/>
                <w:szCs w:val="21"/>
              </w:rPr>
              <w:t>金额、权属证明、财产联系人等信息）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4</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5</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6</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7</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8</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9</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jc w:val="center"/>
        </w:trPr>
        <w:tc>
          <w:tcPr>
            <w:tcW w:w="852"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10</w:t>
            </w:r>
          </w:p>
        </w:tc>
        <w:tc>
          <w:tcPr>
            <w:tcW w:w="1842" w:type="dxa"/>
          </w:tcPr>
          <w:p>
            <w:pPr>
              <w:widowControl/>
              <w:jc w:val="left"/>
              <w:rPr>
                <w:rFonts w:ascii="Times New Roman" w:hAnsi="Times New Roman" w:eastAsia="宋体" w:cs="Times New Roman"/>
                <w:kern w:val="0"/>
                <w:sz w:val="24"/>
                <w:szCs w:val="24"/>
              </w:rPr>
            </w:pPr>
          </w:p>
        </w:tc>
        <w:tc>
          <w:tcPr>
            <w:tcW w:w="2835" w:type="dxa"/>
          </w:tcPr>
          <w:p>
            <w:pPr>
              <w:widowControl/>
              <w:jc w:val="left"/>
              <w:rPr>
                <w:rFonts w:ascii="Times New Roman" w:hAnsi="Times New Roman" w:eastAsia="宋体" w:cs="Times New Roman"/>
                <w:kern w:val="0"/>
                <w:sz w:val="24"/>
                <w:szCs w:val="24"/>
              </w:rPr>
            </w:pPr>
          </w:p>
        </w:tc>
        <w:tc>
          <w:tcPr>
            <w:tcW w:w="3544" w:type="dxa"/>
          </w:tcPr>
          <w:p>
            <w:pPr>
              <w:widowControl/>
              <w:jc w:val="left"/>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5" w:hRule="atLeast"/>
          <w:jc w:val="center"/>
        </w:trPr>
        <w:tc>
          <w:tcPr>
            <w:tcW w:w="9073" w:type="dxa"/>
            <w:gridSpan w:val="4"/>
          </w:tcPr>
          <w:p>
            <w:pPr>
              <w:widowControl/>
              <w:jc w:val="left"/>
              <w:rPr>
                <w:rFonts w:ascii="Times New Roman" w:hAnsi="Times New Roman" w:eastAsia="宋体" w:cs="Times New Roman"/>
                <w:kern w:val="0"/>
                <w:sz w:val="28"/>
                <w:szCs w:val="28"/>
              </w:rPr>
            </w:pPr>
            <w:r>
              <w:rPr>
                <w:rFonts w:ascii="Times New Roman" w:hAnsi="Times New Roman" w:eastAsia="宋体" w:cs="Times New Roman"/>
                <w:kern w:val="0"/>
                <w:sz w:val="28"/>
                <w:szCs w:val="28"/>
              </w:rPr>
              <w:t>备注：请线索提交人随时将本表及财产线索证据向管理人提交，管理人将及时核实。</w:t>
            </w:r>
          </w:p>
        </w:tc>
      </w:tr>
    </w:tbl>
    <w:p>
      <w:pPr>
        <w:jc w:val="center"/>
        <w:rPr>
          <w:rFonts w:ascii="Times New Roman" w:hAnsi="Times New Roman" w:eastAsia="宋体" w:cs="Times New Roman"/>
          <w:b/>
          <w:bCs/>
          <w:sz w:val="24"/>
          <w:szCs w:val="28"/>
        </w:rPr>
      </w:pPr>
    </w:p>
    <w:p>
      <w:pPr>
        <w:jc w:val="center"/>
        <w:rPr>
          <w:rFonts w:ascii="Times New Roman" w:hAnsi="Times New Roman" w:eastAsia="宋体" w:cs="Times New Roman"/>
          <w:b/>
          <w:bCs/>
          <w:sz w:val="24"/>
          <w:szCs w:val="28"/>
        </w:rPr>
      </w:pPr>
      <w:r>
        <w:rPr>
          <w:rFonts w:ascii="Times New Roman" w:hAnsi="Times New Roman" w:eastAsia="宋体" w:cs="Times New Roman"/>
          <w:b/>
          <w:bCs/>
          <w:sz w:val="24"/>
          <w:szCs w:val="28"/>
        </w:rPr>
        <w:t>债权人（自然人签字捺印/单位盖章）：</w:t>
      </w:r>
    </w:p>
    <w:p>
      <w:pPr>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 xml:space="preserve">   </w:t>
      </w:r>
    </w:p>
    <w:p>
      <w:pPr>
        <w:jc w:val="right"/>
        <w:rPr>
          <w:rFonts w:ascii="Times New Roman" w:hAnsi="Times New Roman" w:eastAsia="宋体" w:cs="Times New Roman"/>
          <w:b/>
          <w:bCs/>
          <w:sz w:val="24"/>
          <w:szCs w:val="28"/>
        </w:rPr>
      </w:pPr>
    </w:p>
    <w:p>
      <w:pPr>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日期：      年    月    日</w:t>
      </w:r>
    </w:p>
    <w:p>
      <w:pPr>
        <w:pStyle w:val="12"/>
        <w:adjustRightInd w:val="0"/>
        <w:snapToGrid w:val="0"/>
        <w:spacing w:line="480" w:lineRule="auto"/>
        <w:ind w:firstLine="0" w:firstLineChars="0"/>
        <w:contextualSpacing/>
        <w:rPr>
          <w:rFonts w:ascii="Times New Roman" w:hAnsi="Times New Roman" w:eastAsia="宋体" w:cs="Times New Roman"/>
          <w:bCs/>
          <w:sz w:val="28"/>
          <w:szCs w:val="28"/>
        </w:rPr>
        <w:sectPr>
          <w:pgSz w:w="11906" w:h="16838"/>
          <w:pgMar w:top="1451" w:right="1174" w:bottom="1527" w:left="1659" w:header="882" w:footer="988" w:gutter="0"/>
          <w:cols w:space="720" w:num="1"/>
        </w:sectPr>
      </w:pPr>
    </w:p>
    <w:p>
      <w:pPr>
        <w:jc w:val="center"/>
        <w:rPr>
          <w:rFonts w:ascii="Times New Roman" w:hAnsi="Times New Roman" w:eastAsia="宋体" w:cs="Times New Roman"/>
          <w:b/>
          <w:bCs/>
          <w:sz w:val="36"/>
          <w:szCs w:val="40"/>
        </w:rPr>
      </w:pPr>
      <w:r>
        <w:rPr>
          <w:rFonts w:hint="eastAsia" w:ascii="Times New Roman" w:hAnsi="Times New Roman" w:eastAsia="宋体" w:cs="Times New Roman"/>
          <w:b/>
          <w:bCs/>
          <w:sz w:val="36"/>
          <w:szCs w:val="40"/>
          <w:lang w:eastAsia="zh-Hans"/>
        </w:rPr>
        <w:t>江苏光辉灯具市场有限公司</w:t>
      </w:r>
      <w:r>
        <w:rPr>
          <w:rFonts w:ascii="Times New Roman" w:hAnsi="Times New Roman" w:eastAsia="宋体" w:cs="Times New Roman"/>
          <w:b/>
          <w:bCs/>
          <w:sz w:val="36"/>
          <w:szCs w:val="40"/>
          <w:lang w:eastAsia="zh-Hans"/>
        </w:rPr>
        <w:t>管理人</w:t>
      </w:r>
    </w:p>
    <w:p>
      <w:pPr>
        <w:pStyle w:val="5"/>
        <w:rPr>
          <w:rFonts w:ascii="Times New Roman" w:hAnsi="Times New Roman" w:eastAsia="宋体" w:cs="Times New Roman"/>
        </w:rPr>
      </w:pPr>
      <w:r>
        <w:rPr>
          <w:rFonts w:ascii="Times New Roman" w:hAnsi="Times New Roman" w:eastAsia="宋体" w:cs="Times New Roman"/>
        </w:rPr>
        <w:t>送  达  回  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6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1"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送达文书</w:t>
            </w:r>
          </w:p>
          <w:p>
            <w:pPr>
              <w:jc w:val="center"/>
              <w:rPr>
                <w:rFonts w:ascii="Times New Roman" w:hAnsi="Times New Roman" w:eastAsia="宋体" w:cs="Times New Roman"/>
                <w:sz w:val="28"/>
                <w:szCs w:val="28"/>
              </w:rPr>
            </w:pPr>
            <w:r>
              <w:rPr>
                <w:rFonts w:ascii="Times New Roman" w:hAnsi="Times New Roman" w:eastAsia="宋体" w:cs="Times New Roman"/>
                <w:b/>
                <w:sz w:val="28"/>
                <w:szCs w:val="28"/>
              </w:rPr>
              <w:t>名称和件数</w:t>
            </w:r>
          </w:p>
        </w:tc>
        <w:tc>
          <w:tcPr>
            <w:tcW w:w="6400" w:type="dxa"/>
            <w:vAlign w:val="center"/>
          </w:tcPr>
          <w:p>
            <w:pPr>
              <w:spacing w:line="300" w:lineRule="exact"/>
              <w:rPr>
                <w:rFonts w:ascii="Times New Roman" w:hAnsi="Times New Roman" w:eastAsia="宋体" w:cs="Times New Roman"/>
                <w:szCs w:val="21"/>
              </w:rPr>
            </w:pPr>
            <w:r>
              <w:rPr>
                <w:rFonts w:hint="eastAsia" w:ascii="Times New Roman" w:hAnsi="Times New Roman" w:eastAsia="宋体" w:cs="Times New Roman"/>
                <w:szCs w:val="21"/>
              </w:rPr>
              <w:t>江苏光辉灯具市场有限公司</w:t>
            </w:r>
            <w:r>
              <w:rPr>
                <w:rFonts w:ascii="Times New Roman" w:hAnsi="Times New Roman" w:eastAsia="宋体" w:cs="Times New Roman"/>
                <w:szCs w:val="21"/>
              </w:rPr>
              <w:t>管理人债权申报通知书1份；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破产债权申报说明1份；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破产债权申报表1份</w:t>
            </w:r>
            <w:r>
              <w:rPr>
                <w:rFonts w:hint="eastAsia" w:ascii="Times New Roman" w:hAnsi="Times New Roman" w:eastAsia="宋体" w:cs="Times New Roman"/>
                <w:szCs w:val="21"/>
              </w:rPr>
              <w:t>；</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债权申报人递交证据材料/文件清单及其确认送达地址（空白）1份；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债权申报书（空白）1份；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授权委托书（空白）1份；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法定代表人身份证明书（空白）1份（单位适用）；</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债权人送达地址及召开债权人网络会议（如用）等相关信息确认书（空白）1份；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无虚假申报债权承诺书1份；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举报涉黑涉恶线索告知书1份；</w:t>
            </w:r>
          </w:p>
          <w:p>
            <w:pPr>
              <w:spacing w:line="300" w:lineRule="exact"/>
              <w:rPr>
                <w:rFonts w:ascii="Times New Roman" w:hAnsi="Times New Roman" w:eastAsia="宋体" w:cs="Times New Roman"/>
                <w:szCs w:val="21"/>
              </w:rPr>
            </w:pPr>
            <w:r>
              <w:rPr>
                <w:rFonts w:ascii="Times New Roman" w:hAnsi="Times New Roman" w:eastAsia="宋体" w:cs="Times New Roman"/>
                <w:szCs w:val="21"/>
              </w:rPr>
              <w:t>债务人应收款/财产线索征集表（空白）1份</w:t>
            </w: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受送达人</w:t>
            </w:r>
          </w:p>
        </w:tc>
        <w:tc>
          <w:tcPr>
            <w:tcW w:w="6400" w:type="dxa"/>
            <w:vAlign w:val="center"/>
          </w:tcPr>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6"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送达地址</w:t>
            </w:r>
          </w:p>
        </w:tc>
        <w:tc>
          <w:tcPr>
            <w:tcW w:w="6400" w:type="dxa"/>
            <w:vAlign w:val="center"/>
          </w:tcPr>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4"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受送达人</w:t>
            </w:r>
          </w:p>
          <w:p>
            <w:pPr>
              <w:jc w:val="center"/>
              <w:rPr>
                <w:rFonts w:ascii="Times New Roman" w:hAnsi="Times New Roman" w:eastAsia="宋体" w:cs="Times New Roman"/>
                <w:sz w:val="28"/>
                <w:szCs w:val="28"/>
              </w:rPr>
            </w:pPr>
            <w:r>
              <w:rPr>
                <w:rFonts w:ascii="Times New Roman" w:hAnsi="Times New Roman" w:eastAsia="宋体" w:cs="Times New Roman"/>
                <w:b/>
                <w:sz w:val="24"/>
                <w:szCs w:val="24"/>
              </w:rPr>
              <w:t>（自然人签名捺印/单位盖章）</w:t>
            </w:r>
          </w:p>
        </w:tc>
        <w:tc>
          <w:tcPr>
            <w:tcW w:w="6400" w:type="dxa"/>
            <w:vAlign w:val="center"/>
          </w:tcPr>
          <w:p>
            <w:pPr>
              <w:tabs>
                <w:tab w:val="left" w:pos="4580"/>
              </w:tabs>
              <w:jc w:val="right"/>
              <w:rPr>
                <w:rFonts w:ascii="Times New Roman" w:hAnsi="Times New Roman" w:eastAsia="宋体" w:cs="Times New Roman"/>
                <w:sz w:val="28"/>
                <w:szCs w:val="28"/>
              </w:rPr>
            </w:pPr>
            <w:r>
              <w:rPr>
                <w:rFonts w:ascii="Times New Roman" w:hAnsi="Times New Roman" w:eastAsia="宋体" w:cs="Times New Roman"/>
                <w:sz w:val="28"/>
                <w:szCs w:val="28"/>
              </w:rPr>
              <w:t xml:space="preserve">           </w:t>
            </w:r>
          </w:p>
          <w:p>
            <w:pPr>
              <w:tabs>
                <w:tab w:val="left" w:pos="4580"/>
              </w:tabs>
              <w:jc w:val="right"/>
              <w:rPr>
                <w:rFonts w:ascii="Times New Roman" w:hAnsi="Times New Roman" w:eastAsia="宋体" w:cs="Times New Roman"/>
                <w:sz w:val="28"/>
                <w:szCs w:val="28"/>
              </w:rPr>
            </w:pPr>
          </w:p>
          <w:p>
            <w:pPr>
              <w:tabs>
                <w:tab w:val="left" w:pos="4580"/>
              </w:tabs>
              <w:jc w:val="right"/>
              <w:rPr>
                <w:rFonts w:ascii="Times New Roman" w:hAnsi="Times New Roman" w:eastAsia="宋体" w:cs="Times New Roman"/>
                <w:sz w:val="28"/>
                <w:szCs w:val="28"/>
              </w:rPr>
            </w:pPr>
            <w:r>
              <w:rPr>
                <w:rFonts w:ascii="Times New Roman" w:hAnsi="Times New Roman" w:eastAsia="宋体" w:cs="Times New Roman"/>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3"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代收人及</w:t>
            </w:r>
          </w:p>
          <w:p>
            <w:pPr>
              <w:jc w:val="center"/>
              <w:rPr>
                <w:rFonts w:ascii="Times New Roman" w:hAnsi="Times New Roman" w:eastAsia="宋体" w:cs="Times New Roman"/>
                <w:sz w:val="28"/>
                <w:szCs w:val="28"/>
              </w:rPr>
            </w:pPr>
            <w:r>
              <w:rPr>
                <w:rFonts w:ascii="Times New Roman" w:hAnsi="Times New Roman" w:eastAsia="宋体" w:cs="Times New Roman"/>
                <w:b/>
                <w:sz w:val="28"/>
                <w:szCs w:val="28"/>
              </w:rPr>
              <w:t>代收理由</w:t>
            </w:r>
          </w:p>
        </w:tc>
        <w:tc>
          <w:tcPr>
            <w:tcW w:w="6400" w:type="dxa"/>
            <w:vAlign w:val="center"/>
          </w:tcPr>
          <w:p>
            <w:pPr>
              <w:tabs>
                <w:tab w:val="left" w:pos="4500"/>
              </w:tabs>
              <w:jc w:val="right"/>
              <w:rPr>
                <w:rFonts w:ascii="Times New Roman" w:hAnsi="Times New Roman" w:eastAsia="宋体" w:cs="Times New Roman"/>
                <w:sz w:val="28"/>
                <w:szCs w:val="28"/>
              </w:rPr>
            </w:pPr>
            <w:r>
              <w:rPr>
                <w:rFonts w:ascii="Times New Roman" w:hAnsi="Times New Roman" w:eastAsia="宋体"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61"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注意事项</w:t>
            </w:r>
          </w:p>
        </w:tc>
        <w:tc>
          <w:tcPr>
            <w:tcW w:w="6400" w:type="dxa"/>
            <w:vAlign w:val="center"/>
          </w:tcPr>
          <w:p>
            <w:pPr>
              <w:spacing w:line="56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签收和盖章后，本件应提交江苏省常州市新北区</w:t>
            </w:r>
            <w:r>
              <w:rPr>
                <w:rFonts w:ascii="Times New Roman" w:hAnsi="Times New Roman" w:eastAsia="宋体" w:cs="Times New Roman"/>
                <w:szCs w:val="21"/>
                <w:lang w:eastAsia="zh-Hans"/>
              </w:rPr>
              <w:t>龙锦路1259-1号16楼</w:t>
            </w:r>
            <w:r>
              <w:rPr>
                <w:rFonts w:ascii="Times New Roman" w:hAnsi="Times New Roman" w:eastAsia="宋体" w:cs="Times New Roman"/>
                <w:szCs w:val="21"/>
              </w:rPr>
              <w:t>（</w:t>
            </w:r>
            <w:r>
              <w:rPr>
                <w:rFonts w:hint="eastAsia" w:ascii="Times New Roman" w:hAnsi="Times New Roman" w:eastAsia="宋体" w:cs="Times New Roman"/>
                <w:szCs w:val="21"/>
              </w:rPr>
              <w:t>江苏光辉灯具市场有限公司管理人</w:t>
            </w:r>
            <w:r>
              <w:rPr>
                <w:rFonts w:ascii="Times New Roman" w:hAnsi="Times New Roman" w:eastAsia="宋体" w:cs="Times New Roman"/>
                <w:szCs w:val="21"/>
              </w:rPr>
              <w:t>）</w:t>
            </w:r>
            <w:r>
              <w:rPr>
                <w:rFonts w:ascii="Times New Roman" w:hAnsi="Times New Roman" w:eastAsia="宋体" w:cs="Times New Roman"/>
                <w:szCs w:val="21"/>
                <w:lang w:eastAsia="zh-Hans"/>
              </w:rPr>
              <w:t>，</w:t>
            </w:r>
            <w:r>
              <w:rPr>
                <w:rFonts w:ascii="Times New Roman" w:hAnsi="Times New Roman" w:eastAsia="宋体" w:cs="Times New Roman"/>
                <w:szCs w:val="21"/>
              </w:rPr>
              <w:t>收件人：</w:t>
            </w:r>
            <w:r>
              <w:rPr>
                <w:rFonts w:hint="eastAsia" w:ascii="Times New Roman" w:hAnsi="Times New Roman" w:eastAsia="宋体" w:cs="Times New Roman"/>
                <w:szCs w:val="21"/>
              </w:rPr>
              <w:t>孙敏瑞</w:t>
            </w:r>
            <w:r>
              <w:rPr>
                <w:rFonts w:ascii="Times New Roman" w:hAnsi="Times New Roman" w:eastAsia="宋体" w:cs="Times New Roman"/>
                <w:szCs w:val="21"/>
              </w:rPr>
              <w:t>；</w:t>
            </w:r>
            <w:r>
              <w:rPr>
                <w:rFonts w:hint="eastAsia" w:ascii="Times New Roman" w:hAnsi="Times New Roman" w:eastAsia="宋体" w:cs="Times New Roman"/>
                <w:szCs w:val="21"/>
                <w:lang w:eastAsia="zh-Hans"/>
              </w:rPr>
              <w:t>陈文婷；</w:t>
            </w:r>
            <w:r>
              <w:rPr>
                <w:rFonts w:ascii="Times New Roman" w:hAnsi="Times New Roman" w:eastAsia="宋体" w:cs="Times New Roman"/>
                <w:szCs w:val="21"/>
              </w:rPr>
              <w:t>联系电话：17712300996；15077886275</w:t>
            </w:r>
            <w:r>
              <w:rPr>
                <w:rFonts w:hint="eastAsia" w:ascii="Times New Roman" w:hAnsi="Times New Roman" w:eastAsia="宋体" w:cs="Times New Roman"/>
                <w:szCs w:val="21"/>
                <w:lang w:eastAsia="zh-Hans"/>
              </w:rPr>
              <w:t>；</w:t>
            </w:r>
            <w:r>
              <w:rPr>
                <w:rFonts w:ascii="Times New Roman" w:hAnsi="Times New Roman" w:eastAsia="宋体" w:cs="Times New Roman"/>
                <w:szCs w:val="21"/>
              </w:rPr>
              <w:t>邮编：213000。</w:t>
            </w:r>
            <w:r>
              <w:rPr>
                <w:rFonts w:ascii="Times New Roman" w:hAnsi="Times New Roman" w:eastAsia="宋体" w:cs="Times New Roman"/>
                <w:b/>
                <w:bCs/>
                <w:i/>
                <w:iCs/>
                <w:sz w:val="28"/>
                <w:szCs w:val="28"/>
                <w:u w:val="single"/>
              </w:rPr>
              <w:t>【邮寄</w:t>
            </w:r>
            <w:r>
              <w:rPr>
                <w:rFonts w:hint="eastAsia" w:ascii="Times New Roman" w:hAnsi="Times New Roman" w:eastAsia="宋体" w:cs="Times New Roman"/>
                <w:b/>
                <w:bCs/>
                <w:i/>
                <w:iCs/>
                <w:sz w:val="28"/>
                <w:szCs w:val="28"/>
                <w:u w:val="single"/>
              </w:rPr>
              <w:t>时</w:t>
            </w:r>
            <w:r>
              <w:rPr>
                <w:rFonts w:ascii="Times New Roman" w:hAnsi="Times New Roman" w:eastAsia="宋体" w:cs="Times New Roman"/>
                <w:b/>
                <w:bCs/>
                <w:i/>
                <w:iCs/>
                <w:sz w:val="28"/>
                <w:szCs w:val="28"/>
                <w:u w:val="single"/>
              </w:rPr>
              <w:t>请务必备注：（2023）苏0404破48号</w:t>
            </w:r>
            <w:r>
              <w:rPr>
                <w:rFonts w:hint="eastAsia" w:ascii="Times New Roman" w:hAnsi="Times New Roman" w:eastAsia="宋体" w:cs="Times New Roman"/>
                <w:b/>
                <w:bCs/>
                <w:i/>
                <w:iCs/>
                <w:sz w:val="28"/>
                <w:szCs w:val="28"/>
                <w:u w:val="single"/>
              </w:rPr>
              <w:t>光辉</w:t>
            </w:r>
            <w:r>
              <w:rPr>
                <w:rFonts w:ascii="Times New Roman" w:hAnsi="Times New Roman" w:eastAsia="宋体" w:cs="Times New Roman"/>
                <w:b/>
                <w:bCs/>
                <w:i/>
                <w:iCs/>
                <w:sz w:val="28"/>
                <w:szCs w:val="28"/>
                <w:u w:val="single"/>
                <w:lang w:eastAsia="zh-Hans"/>
              </w:rPr>
              <w:t>公司</w:t>
            </w:r>
            <w:r>
              <w:rPr>
                <w:rFonts w:ascii="Times New Roman" w:hAnsi="Times New Roman" w:eastAsia="宋体" w:cs="Times New Roman"/>
                <w:b/>
                <w:bCs/>
                <w:i/>
                <w:iCs/>
                <w:sz w:val="28"/>
                <w:szCs w:val="28"/>
                <w:u w:val="single"/>
              </w:rPr>
              <w:t>破产债权申报材料】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7" w:hRule="atLeast"/>
        </w:trPr>
        <w:tc>
          <w:tcPr>
            <w:tcW w:w="2122" w:type="dxa"/>
            <w:vAlign w:val="center"/>
          </w:tcPr>
          <w:p>
            <w:pPr>
              <w:jc w:val="center"/>
              <w:rPr>
                <w:rFonts w:ascii="Times New Roman" w:hAnsi="Times New Roman" w:eastAsia="宋体" w:cs="Times New Roman"/>
                <w:b/>
                <w:sz w:val="28"/>
                <w:szCs w:val="28"/>
              </w:rPr>
            </w:pPr>
            <w:r>
              <w:rPr>
                <w:rFonts w:ascii="Times New Roman" w:hAnsi="Times New Roman" w:eastAsia="宋体" w:cs="Times New Roman"/>
                <w:b/>
                <w:sz w:val="28"/>
                <w:szCs w:val="28"/>
              </w:rPr>
              <w:t xml:space="preserve">备  </w:t>
            </w:r>
            <w:r>
              <w:rPr>
                <w:rFonts w:hint="eastAsia" w:ascii="Times New Roman" w:hAnsi="Times New Roman" w:eastAsia="宋体" w:cs="Times New Roman"/>
                <w:b/>
                <w:sz w:val="28"/>
                <w:szCs w:val="28"/>
              </w:rPr>
              <w:t>注</w:t>
            </w:r>
          </w:p>
        </w:tc>
        <w:tc>
          <w:tcPr>
            <w:tcW w:w="6400" w:type="dxa"/>
            <w:vAlign w:val="center"/>
          </w:tcPr>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tc>
      </w:tr>
    </w:tbl>
    <w:p>
      <w:pPr>
        <w:rPr>
          <w:rFonts w:ascii="Times New Roman" w:hAnsi="Times New Roman" w:eastAsia="宋体" w:cs="Times New Roman"/>
        </w:rPr>
      </w:pPr>
    </w:p>
    <w:p>
      <w:pPr>
        <w:widowControl/>
        <w:jc w:val="left"/>
        <w:rPr>
          <w:rFonts w:ascii="Times New Roman" w:hAnsi="Times New Roman" w:eastAsia="宋体" w:cs="Times New Roman"/>
          <w:sz w:val="28"/>
          <w:szCs w:val="28"/>
        </w:rPr>
      </w:pPr>
    </w:p>
    <w:p>
      <w:pPr>
        <w:pStyle w:val="2"/>
        <w:numPr>
          <w:ilvl w:val="0"/>
          <w:numId w:val="0"/>
        </w:numPr>
        <w:ind w:left="10" w:hanging="10"/>
        <w:jc w:val="both"/>
        <w:rPr>
          <w:rFonts w:ascii="Times New Roman" w:hAnsi="Times New Roman" w:cs="Times New Roman"/>
        </w:rPr>
      </w:pPr>
    </w:p>
    <w:sectPr>
      <w:pgSz w:w="11906" w:h="16838"/>
      <w:pgMar w:top="1451" w:right="1174" w:bottom="1527" w:left="1659" w:header="882" w:footer="98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Calibri Light">
    <w:altName w:val="Helvetica Neue"/>
    <w:panose1 w:val="020F0302020204030204"/>
    <w:charset w:val="00"/>
    <w:family w:val="swiss"/>
    <w:pitch w:val="default"/>
    <w:sig w:usb0="00000000" w:usb1="00000000" w:usb2="00000009" w:usb3="00000000" w:csb0="000001FF" w:csb1="00000000"/>
  </w:font>
  <w:font w:name="Arial Unicode MS">
    <w:panose1 w:val="020B0604020202020204"/>
    <w:charset w:val="80"/>
    <w:family w:val="swiss"/>
    <w:pitch w:val="default"/>
    <w:sig w:usb0="00000000" w:usb1="00000000" w:usb2="00000000" w:usb3="00000000" w:csb0="003E0000" w:csb1="00000000"/>
  </w:font>
  <w:font w:name="Segoe UI Symbol">
    <w:altName w:val="苹方-简"/>
    <w:panose1 w:val="020B0502040204020203"/>
    <w:charset w:val="00"/>
    <w:family w:val="swiss"/>
    <w:pitch w:val="default"/>
    <w:sig w:usb0="00000000" w:usb1="00000000" w:usb2="00040000" w:usb3="00000000" w:csb0="00000001" w:csb1="00000000"/>
  </w:font>
  <w:font w:name="苹方-简">
    <w:panose1 w:val="020B0400000000000000"/>
    <w:charset w:val="86"/>
    <w:family w:val="auto"/>
    <w:pitch w:val="default"/>
    <w:sig w:usb0="00000000" w:usb1="00000000" w:usb2="00000000" w:usb3="00000000" w:csb0="00160000" w:csb1="00000000"/>
  </w:font>
  <w:font w:name="Wingdings">
    <w:panose1 w:val="05000000000000000000"/>
    <w:charset w:val="00"/>
    <w:family w:val="decorative"/>
    <w:pitch w:val="default"/>
    <w:sig w:usb0="00000000" w:usb1="00000000" w:usb2="00000000" w:usb3="00000000" w:csb0="00000000" w:csb1="00000000"/>
  </w:font>
  <w:font w:name="南北简家书">
    <w:panose1 w:val="02000600000000000000"/>
    <w:charset w:val="86"/>
    <w:family w:val="auto"/>
    <w:pitch w:val="default"/>
    <w:sig w:usb0="00000000" w:usb1="00000000" w:usb2="00000000" w:usb3="00000000" w:csb0="003E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24"/>
      <w:jc w:val="right"/>
    </w:pPr>
    <w:r>
      <w:rPr>
        <w:rFonts w:ascii="宋体" w:hAnsi="宋体" w:eastAsia="宋体" w:cs="宋体"/>
        <w:sz w:val="18"/>
      </w:rPr>
      <w:t>全国企业破产清算案件信息网</w:t>
    </w:r>
    <w:r>
      <w:rPr>
        <w:rFonts w:ascii="Calibri" w:hAnsi="Calibri" w:eastAsia="Calibri" w:cs="Calibri"/>
        <w:sz w:val="18"/>
      </w:rPr>
      <w:t xml:space="preserve"> </w:t>
    </w:r>
  </w:p>
  <w:p>
    <w:pPr>
      <w:ind w:left="142"/>
    </w:pPr>
    <w:r>
      <w:rPr>
        <w:rFonts w:ascii="Calibri" w:hAnsi="Calibri" w:eastAsia="Calibri" w:cs="Calibri"/>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24"/>
      <w:jc w:val="right"/>
    </w:pPr>
    <w:r>
      <w:rPr>
        <w:rFonts w:ascii="宋体" w:hAnsi="宋体" w:eastAsia="宋体" w:cs="宋体"/>
        <w:sz w:val="18"/>
      </w:rPr>
      <w:t>全国企业破产清算案件信息网</w:t>
    </w:r>
    <w:r>
      <w:rPr>
        <w:rFonts w:ascii="Calibri" w:hAnsi="Calibri" w:eastAsia="Calibri" w:cs="Calibri"/>
        <w:sz w:val="18"/>
      </w:rPr>
      <w:t xml:space="preserve"> </w:t>
    </w:r>
  </w:p>
  <w:p>
    <w:pPr>
      <w:ind w:left="142"/>
    </w:pPr>
    <w:r>
      <w:rPr>
        <w:rFonts w:ascii="Calibri" w:hAnsi="Calibri" w:eastAsia="Calibri" w:cs="Calibri"/>
        <w:sz w:val="1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44"/>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22"/>
      <w:jc w:val="right"/>
    </w:pPr>
    <w:r>
      <mc:AlternateContent>
        <mc:Choice Requires="wpg">
          <w:drawing>
            <wp:anchor distT="0" distB="0" distL="114300" distR="114300" simplePos="0" relativeHeight="251660288" behindDoc="0" locked="0" layoutInCell="1" allowOverlap="1">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60288;mso-width-relative:page;mso-height-relative:page;" coordsize="5312029,9144" o:gfxdata="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LFx70HaAAAADAEAAA8AAAAAAAAAAQAgAAAAOAAAAGRycy9kb3ducmV2LnhtbFBLAQIUABQA&#10;AAAIAIdO4kCSFII4SgIAAOIFAAAOAAAAAAAAAAEAIAAAAD8BAABkcnMvZTJvRG9jLnhtbFBLBQYA&#10;AAAABgAGAFkBAAD7BQAAAAA=&#10;">
              <o:lock v:ext="edit" aspectratio="f"/>
              <v:shape id="Shape 11262" o:spid="_x0000_s1026" o:spt="100" style="position:absolute;left:0;top:0;height:9144;width:5312029;" fillcolor="#000000" filled="t" stroked="f" coordsize="5312029,9144" o:gfxdata="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1tGeG+AAAA3gAAAA8AAAAAAAAAAQAgAAAAOAAAAGRycy9kb3ducmV2&#10;LnhtbFBLAQIUABQAAAAIAIdO4kAzLwWeOwAAADkAAAAQAAAAAAAAAAEAIAAAACMBAABkcnMvc2hh&#10;cGV4bWwueG1sUEsFBgAAAAAGAAYAWwEAAM0DAAAAAA==&#10;" path="m0,0l5312029,0,5312029,9144,0,9144,0,0e">
                <v:fill on="t" focussize="0,0"/>
                <v:stroke on="f" weight="0pt" miterlimit="1" joinstyle="miter"/>
                <v:imagedata o:title=""/>
                <o:lock v:ext="edit" aspectratio="f"/>
              </v:shape>
              <w10:wrap type="square"/>
            </v:group>
          </w:pict>
        </mc:Fallback>
      </mc:AlternateContent>
    </w:r>
    <w:r>
      <w:rPr>
        <w:rFonts w:ascii="宋体" w:hAnsi="宋体" w:eastAsia="宋体" w:cs="宋体"/>
      </w:rPr>
      <w:t>全国企业破产清算案件信息网</w:t>
    </w:r>
    <w:r>
      <w:rPr>
        <w:rFonts w:ascii="Calibri" w:hAnsi="Calibri" w:eastAsia="Calibri" w:cs="Calibri"/>
      </w:rPr>
      <w:t>—</w:t>
    </w:r>
    <w:r>
      <w:rPr>
        <w:rFonts w:ascii="宋体" w:hAnsi="宋体" w:eastAsia="宋体" w:cs="宋体"/>
      </w:rPr>
      <w:t xml:space="preserve">债权人会议操作手册 </w:t>
    </w:r>
    <w:r>
      <w:rPr>
        <w:rFonts w:ascii="Calibri" w:hAnsi="Calibri" w:eastAsia="Calibri" w:cs="Calibri"/>
      </w:rPr>
      <w:t xml:space="preserve">V2.2 </w:t>
    </w:r>
  </w:p>
  <w:p>
    <w:pPr>
      <w:ind w:right="444"/>
      <w:jc w:val="center"/>
    </w:pPr>
    <w:r>
      <w:rPr>
        <w:rFonts w:ascii="Calibri" w:hAnsi="Calibri" w:eastAsia="Calibri" w:cs="Calibri"/>
        <w:sz w:val="1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22"/>
      <w:jc w:val="right"/>
    </w:pPr>
    <w:r>
      <mc:AlternateContent>
        <mc:Choice Requires="wpg">
          <w:drawing>
            <wp:anchor distT="0" distB="0" distL="114300" distR="114300" simplePos="0" relativeHeight="251661312" behindDoc="0" locked="0" layoutInCell="1" allowOverlap="1">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1312;mso-width-relative:page;mso-height-relative:page;" coordsize="5312029,9144" o:gfxdata="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FgAAAGRycy9QSwECFAAUAAAA&#10;CACHTuJAsXHvQdoAAAAMAQAADwAAAAAAAAABACAAAAA4AAAAZHJzL2Rvd25yZXYueG1sUEsBAhQA&#10;FAAAAAgAh07iQEGNl8lMAgAA4gUAAA4AAAAAAAAAAQAgAAAAPwEAAGRycy9lMm9Eb2MueG1sUEsF&#10;BgAAAAAGAAYAWQEAAP0FAAAAAA==&#10;">
              <o:lock v:ext="edit" aspectratio="f"/>
              <v:shape id="Shape 11258" o:spid="_x0000_s1026" o:spt="100" style="position:absolute;left:0;top:0;height:9144;width:5312029;" fillcolor="#000000" filled="t" stroked="f" coordsize="5312029,9144" o:gfxdata="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i6eS2vwAAAN4AAAAPAAAAAAAAAAEAIAAAADgAAABkcnMvZG93bnJl&#10;di54bWxQSwECFAAUAAAACACHTuJAMy8FnjsAAAA5AAAAEAAAAAAAAAABACAAAAAkAQAAZHJzL3No&#10;YXBleG1sLnhtbFBLBQYAAAAABgAGAFsBAADOAwAAAAA=&#10;" path="m0,0l5312029,0,5312029,9144,0,9144,0,0e">
                <v:fill on="t" focussize="0,0"/>
                <v:stroke on="f" weight="0pt" miterlimit="1" joinstyle="miter"/>
                <v:imagedata o:title=""/>
                <o:lock v:ext="edit" aspectratio="f"/>
              </v:shape>
              <w10:wrap type="square"/>
            </v:group>
          </w:pict>
        </mc:Fallback>
      </mc:AlternateContent>
    </w:r>
    <w:r>
      <w:rPr>
        <w:rFonts w:ascii="宋体" w:hAnsi="宋体" w:eastAsia="宋体" w:cs="宋体"/>
      </w:rPr>
      <w:t>全国企业破产清算案件信息网</w:t>
    </w:r>
    <w:r>
      <w:rPr>
        <w:rFonts w:ascii="Calibri" w:hAnsi="Calibri" w:eastAsia="Calibri" w:cs="Calibri"/>
      </w:rPr>
      <w:t>—</w:t>
    </w:r>
    <w:r>
      <w:rPr>
        <w:rFonts w:ascii="宋体" w:hAnsi="宋体" w:eastAsia="宋体" w:cs="宋体"/>
      </w:rPr>
      <w:t xml:space="preserve">债权人会议操作手册 </w:t>
    </w:r>
    <w:r>
      <w:rPr>
        <w:rFonts w:ascii="Calibri" w:hAnsi="Calibri" w:eastAsia="Calibri" w:cs="Calibri"/>
      </w:rPr>
      <w:t xml:space="preserve">V2.2 </w:t>
    </w:r>
  </w:p>
  <w:p>
    <w:pPr>
      <w:ind w:right="444"/>
      <w:jc w:val="center"/>
    </w:pPr>
    <w:r>
      <w:rPr>
        <w:rFonts w:ascii="Calibri" w:hAnsi="Calibri" w:eastAsia="Calibri" w:cs="Calibri"/>
        <w:sz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A0622"/>
    <w:multiLevelType w:val="multilevel"/>
    <w:tmpl w:val="247A0622"/>
    <w:lvl w:ilvl="0" w:tentative="0">
      <w:start w:val="1"/>
      <w:numFmt w:val="upperLetter"/>
      <w:lvlText w:val="%1."/>
      <w:lvlJc w:val="left"/>
      <w:pPr>
        <w:ind w:left="353"/>
      </w:pPr>
      <w:rPr>
        <w:rFonts w:ascii="Times New Roman" w:hAnsi="Times New Roman" w:eastAsia="Times New Roman" w:cs="Times New Roman"/>
        <w:b w:val="0"/>
        <w:bCs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1">
    <w:nsid w:val="2E5A6562"/>
    <w:multiLevelType w:val="multilevel"/>
    <w:tmpl w:val="2E5A656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44D3BB0"/>
    <w:multiLevelType w:val="multilevel"/>
    <w:tmpl w:val="344D3BB0"/>
    <w:lvl w:ilvl="0" w:tentative="0">
      <w:start w:val="2"/>
      <w:numFmt w:val="decimal"/>
      <w:pStyle w:val="2"/>
      <w:lvlText w:val="%1)"/>
      <w:lvlJc w:val="left"/>
      <w:pPr>
        <w:ind w:left="0"/>
      </w:pPr>
      <w:rPr>
        <w:rFonts w:ascii="宋体" w:hAnsi="宋体" w:eastAsia="宋体" w:cs="宋体"/>
        <w:b w:val="0"/>
        <w:i w:val="0"/>
        <w:strike w:val="0"/>
        <w:dstrike w:val="0"/>
        <w:color w:val="000000"/>
        <w:sz w:val="28"/>
        <w:szCs w:val="28"/>
        <w:u w:val="none" w:color="000000"/>
        <w:shd w:val="clear" w:color="auto" w:fill="auto"/>
        <w:vertAlign w:val="baseline"/>
      </w:rPr>
    </w:lvl>
    <w:lvl w:ilvl="1" w:tentative="0">
      <w:start w:val="1"/>
      <w:numFmt w:val="lowerLetter"/>
      <w:lvlText w:val="%2"/>
      <w:lvlJc w:val="left"/>
      <w:pPr>
        <w:ind w:left="1080"/>
      </w:pPr>
      <w:rPr>
        <w:rFonts w:ascii="宋体" w:hAnsi="宋体" w:eastAsia="宋体" w:cs="宋体"/>
        <w:b w:val="0"/>
        <w:i w:val="0"/>
        <w:strike w:val="0"/>
        <w:dstrike w:val="0"/>
        <w:color w:val="000000"/>
        <w:sz w:val="28"/>
        <w:szCs w:val="28"/>
        <w:u w:val="none" w:color="000000"/>
        <w:shd w:val="clear" w:color="auto" w:fill="auto"/>
        <w:vertAlign w:val="baseline"/>
      </w:rPr>
    </w:lvl>
    <w:lvl w:ilvl="2" w:tentative="0">
      <w:start w:val="1"/>
      <w:numFmt w:val="lowerRoman"/>
      <w:lvlText w:val="%3"/>
      <w:lvlJc w:val="left"/>
      <w:pPr>
        <w:ind w:left="1800"/>
      </w:pPr>
      <w:rPr>
        <w:rFonts w:ascii="宋体" w:hAnsi="宋体" w:eastAsia="宋体" w:cs="宋体"/>
        <w:b w:val="0"/>
        <w:i w:val="0"/>
        <w:strike w:val="0"/>
        <w:dstrike w:val="0"/>
        <w:color w:val="000000"/>
        <w:sz w:val="28"/>
        <w:szCs w:val="28"/>
        <w:u w:val="none" w:color="000000"/>
        <w:shd w:val="clear" w:color="auto" w:fill="auto"/>
        <w:vertAlign w:val="baseline"/>
      </w:rPr>
    </w:lvl>
    <w:lvl w:ilvl="3" w:tentative="0">
      <w:start w:val="1"/>
      <w:numFmt w:val="decimal"/>
      <w:lvlText w:val="%4"/>
      <w:lvlJc w:val="left"/>
      <w:pPr>
        <w:ind w:left="2520"/>
      </w:pPr>
      <w:rPr>
        <w:rFonts w:ascii="宋体" w:hAnsi="宋体" w:eastAsia="宋体" w:cs="宋体"/>
        <w:b w:val="0"/>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3240"/>
      </w:pPr>
      <w:rPr>
        <w:rFonts w:ascii="宋体" w:hAnsi="宋体" w:eastAsia="宋体" w:cs="宋体"/>
        <w:b w:val="0"/>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960"/>
      </w:pPr>
      <w:rPr>
        <w:rFonts w:ascii="宋体" w:hAnsi="宋体" w:eastAsia="宋体" w:cs="宋体"/>
        <w:b w:val="0"/>
        <w:i w:val="0"/>
        <w:strike w:val="0"/>
        <w:dstrike w:val="0"/>
        <w:color w:val="000000"/>
        <w:sz w:val="28"/>
        <w:szCs w:val="28"/>
        <w:u w:val="none" w:color="000000"/>
        <w:shd w:val="clear" w:color="auto" w:fill="auto"/>
        <w:vertAlign w:val="baseline"/>
      </w:rPr>
    </w:lvl>
    <w:lvl w:ilvl="6" w:tentative="0">
      <w:start w:val="1"/>
      <w:numFmt w:val="decimal"/>
      <w:lvlText w:val="%7"/>
      <w:lvlJc w:val="left"/>
      <w:pPr>
        <w:ind w:left="4680"/>
      </w:pPr>
      <w:rPr>
        <w:rFonts w:ascii="宋体" w:hAnsi="宋体" w:eastAsia="宋体" w:cs="宋体"/>
        <w:b w:val="0"/>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5400"/>
      </w:pPr>
      <w:rPr>
        <w:rFonts w:ascii="宋体" w:hAnsi="宋体" w:eastAsia="宋体" w:cs="宋体"/>
        <w:b w:val="0"/>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6120"/>
      </w:pPr>
      <w:rPr>
        <w:rFonts w:ascii="宋体" w:hAnsi="宋体" w:eastAsia="宋体" w:cs="宋体"/>
        <w:b w:val="0"/>
        <w:i w:val="0"/>
        <w:strike w:val="0"/>
        <w:dstrike w:val="0"/>
        <w:color w:val="000000"/>
        <w:sz w:val="28"/>
        <w:szCs w:val="28"/>
        <w:u w:val="none" w:color="000000"/>
        <w:shd w:val="clear" w:color="auto" w:fill="auto"/>
        <w:vertAlign w:val="baseline"/>
      </w:rPr>
    </w:lvl>
  </w:abstractNum>
  <w:abstractNum w:abstractNumId="3">
    <w:nsid w:val="46156306"/>
    <w:multiLevelType w:val="multilevel"/>
    <w:tmpl w:val="4615630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B203545"/>
    <w:multiLevelType w:val="multilevel"/>
    <w:tmpl w:val="5B203545"/>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5FC37E16"/>
    <w:multiLevelType w:val="multilevel"/>
    <w:tmpl w:val="5FC37E1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F160193"/>
    <w:multiLevelType w:val="multilevel"/>
    <w:tmpl w:val="6F160193"/>
    <w:lvl w:ilvl="0" w:tentative="0">
      <w:start w:val="2"/>
      <w:numFmt w:val="decimal"/>
      <w:lvlText w:val="%1."/>
      <w:lvlJc w:val="left"/>
      <w:pPr>
        <w:ind w:left="420" w:hanging="420"/>
      </w:pPr>
      <w:rPr>
        <w:rFonts w:hint="eastAsia"/>
      </w:rPr>
    </w:lvl>
    <w:lvl w:ilvl="1" w:tentative="0">
      <w:start w:val="6"/>
      <w:numFmt w:val="japaneseCounting"/>
      <w:lvlText w:val="（%2）"/>
      <w:lvlJc w:val="left"/>
      <w:pPr>
        <w:ind w:left="1260" w:hanging="84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5"/>
  </w:num>
  <w:num w:numId="4">
    <w:abstractNumId w:val="0"/>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NmMTU2N2FhZTBiY2EzZmY0NzU5MTBlOTg4M2ZjMDEifQ=="/>
  </w:docVars>
  <w:rsids>
    <w:rsidRoot w:val="0018072C"/>
    <w:rsid w:val="000953CB"/>
    <w:rsid w:val="000963D5"/>
    <w:rsid w:val="00096BE5"/>
    <w:rsid w:val="000C3B52"/>
    <w:rsid w:val="000C6713"/>
    <w:rsid w:val="000F078E"/>
    <w:rsid w:val="001060FB"/>
    <w:rsid w:val="00106267"/>
    <w:rsid w:val="001115B6"/>
    <w:rsid w:val="00121AC2"/>
    <w:rsid w:val="001229E4"/>
    <w:rsid w:val="00126B96"/>
    <w:rsid w:val="00140E3E"/>
    <w:rsid w:val="0015325F"/>
    <w:rsid w:val="00157ADA"/>
    <w:rsid w:val="0018072C"/>
    <w:rsid w:val="00187442"/>
    <w:rsid w:val="00192ABE"/>
    <w:rsid w:val="001B766D"/>
    <w:rsid w:val="001C2E82"/>
    <w:rsid w:val="001C7BA9"/>
    <w:rsid w:val="001E6D70"/>
    <w:rsid w:val="001E7D8F"/>
    <w:rsid w:val="001F2BF4"/>
    <w:rsid w:val="00242F59"/>
    <w:rsid w:val="002440F5"/>
    <w:rsid w:val="0026579A"/>
    <w:rsid w:val="0028226D"/>
    <w:rsid w:val="00297414"/>
    <w:rsid w:val="002A0989"/>
    <w:rsid w:val="002A6987"/>
    <w:rsid w:val="002B0FC5"/>
    <w:rsid w:val="003056E0"/>
    <w:rsid w:val="003415BF"/>
    <w:rsid w:val="003752B3"/>
    <w:rsid w:val="003B3D09"/>
    <w:rsid w:val="003D33B7"/>
    <w:rsid w:val="004104C1"/>
    <w:rsid w:val="00426232"/>
    <w:rsid w:val="004478E3"/>
    <w:rsid w:val="00455152"/>
    <w:rsid w:val="004B24C0"/>
    <w:rsid w:val="004E3992"/>
    <w:rsid w:val="004F36E1"/>
    <w:rsid w:val="004F6450"/>
    <w:rsid w:val="00531CD4"/>
    <w:rsid w:val="00535210"/>
    <w:rsid w:val="00553599"/>
    <w:rsid w:val="0057331B"/>
    <w:rsid w:val="005861D3"/>
    <w:rsid w:val="005870B9"/>
    <w:rsid w:val="005874E8"/>
    <w:rsid w:val="005A0EB5"/>
    <w:rsid w:val="005B18C6"/>
    <w:rsid w:val="005B2661"/>
    <w:rsid w:val="005E1631"/>
    <w:rsid w:val="005F2AFB"/>
    <w:rsid w:val="006041B6"/>
    <w:rsid w:val="00625CFC"/>
    <w:rsid w:val="006667DF"/>
    <w:rsid w:val="00676BC8"/>
    <w:rsid w:val="00687DBA"/>
    <w:rsid w:val="006C65E4"/>
    <w:rsid w:val="00706452"/>
    <w:rsid w:val="007246E2"/>
    <w:rsid w:val="00741F0C"/>
    <w:rsid w:val="00766BC0"/>
    <w:rsid w:val="00782142"/>
    <w:rsid w:val="007A30A4"/>
    <w:rsid w:val="007B6346"/>
    <w:rsid w:val="007C2FF0"/>
    <w:rsid w:val="007D30F6"/>
    <w:rsid w:val="007F2D2E"/>
    <w:rsid w:val="007F3597"/>
    <w:rsid w:val="00800DAB"/>
    <w:rsid w:val="00845AD5"/>
    <w:rsid w:val="00873FB8"/>
    <w:rsid w:val="008C31C1"/>
    <w:rsid w:val="008D54BA"/>
    <w:rsid w:val="008D7214"/>
    <w:rsid w:val="00905A00"/>
    <w:rsid w:val="00913C2C"/>
    <w:rsid w:val="00930B7E"/>
    <w:rsid w:val="00936E77"/>
    <w:rsid w:val="00951B9B"/>
    <w:rsid w:val="009536D2"/>
    <w:rsid w:val="009667A1"/>
    <w:rsid w:val="009818BA"/>
    <w:rsid w:val="009B342D"/>
    <w:rsid w:val="009C65BA"/>
    <w:rsid w:val="009D5BAF"/>
    <w:rsid w:val="009D7B7C"/>
    <w:rsid w:val="009E70BA"/>
    <w:rsid w:val="00A70A6A"/>
    <w:rsid w:val="00A74CB2"/>
    <w:rsid w:val="00A974D0"/>
    <w:rsid w:val="00AB4F8B"/>
    <w:rsid w:val="00AF4515"/>
    <w:rsid w:val="00B0595B"/>
    <w:rsid w:val="00B133E2"/>
    <w:rsid w:val="00B80CF6"/>
    <w:rsid w:val="00B84972"/>
    <w:rsid w:val="00BB0179"/>
    <w:rsid w:val="00BC0F1D"/>
    <w:rsid w:val="00BC1CF8"/>
    <w:rsid w:val="00C32B6A"/>
    <w:rsid w:val="00C3535C"/>
    <w:rsid w:val="00C77028"/>
    <w:rsid w:val="00CB3709"/>
    <w:rsid w:val="00CC475E"/>
    <w:rsid w:val="00D60217"/>
    <w:rsid w:val="00D753A4"/>
    <w:rsid w:val="00DB1B41"/>
    <w:rsid w:val="00DE750A"/>
    <w:rsid w:val="00E0360C"/>
    <w:rsid w:val="00E04037"/>
    <w:rsid w:val="00E31D21"/>
    <w:rsid w:val="00EB04BF"/>
    <w:rsid w:val="00EC3615"/>
    <w:rsid w:val="00EE1AF2"/>
    <w:rsid w:val="00EF4FF2"/>
    <w:rsid w:val="00F00FD8"/>
    <w:rsid w:val="00F30FD8"/>
    <w:rsid w:val="00F325EB"/>
    <w:rsid w:val="00F36B0B"/>
    <w:rsid w:val="00F37F02"/>
    <w:rsid w:val="00F40788"/>
    <w:rsid w:val="00F759C1"/>
    <w:rsid w:val="00F81ACD"/>
    <w:rsid w:val="00F926E5"/>
    <w:rsid w:val="01250A9A"/>
    <w:rsid w:val="12DFD7ED"/>
    <w:rsid w:val="153FEAD8"/>
    <w:rsid w:val="15FED881"/>
    <w:rsid w:val="1CF5CCFD"/>
    <w:rsid w:val="1EFFDA7C"/>
    <w:rsid w:val="247DDC40"/>
    <w:rsid w:val="2596798B"/>
    <w:rsid w:val="27DB9FE3"/>
    <w:rsid w:val="29B7D072"/>
    <w:rsid w:val="2FD7996A"/>
    <w:rsid w:val="31AFCC94"/>
    <w:rsid w:val="3BBFE56C"/>
    <w:rsid w:val="3BEDD00D"/>
    <w:rsid w:val="3BFD9D31"/>
    <w:rsid w:val="3D5F8DCB"/>
    <w:rsid w:val="3DB7E16E"/>
    <w:rsid w:val="3DFF8DF2"/>
    <w:rsid w:val="3E6F25A4"/>
    <w:rsid w:val="3EAFE587"/>
    <w:rsid w:val="3EDF3A1C"/>
    <w:rsid w:val="3F62F427"/>
    <w:rsid w:val="3F689385"/>
    <w:rsid w:val="3FD6D65C"/>
    <w:rsid w:val="3FEF2B3A"/>
    <w:rsid w:val="3FFB7337"/>
    <w:rsid w:val="459D8FA7"/>
    <w:rsid w:val="45F3009D"/>
    <w:rsid w:val="47FD3482"/>
    <w:rsid w:val="48D86D00"/>
    <w:rsid w:val="497389C5"/>
    <w:rsid w:val="4B8D0FFA"/>
    <w:rsid w:val="4BEF7531"/>
    <w:rsid w:val="4FCF913D"/>
    <w:rsid w:val="4FED66A9"/>
    <w:rsid w:val="55F92E18"/>
    <w:rsid w:val="56FF32C9"/>
    <w:rsid w:val="57368026"/>
    <w:rsid w:val="576FD857"/>
    <w:rsid w:val="577761AF"/>
    <w:rsid w:val="57BA38FF"/>
    <w:rsid w:val="57F78E53"/>
    <w:rsid w:val="58AA22A8"/>
    <w:rsid w:val="5A73C8E5"/>
    <w:rsid w:val="5BFD1C8C"/>
    <w:rsid w:val="5CD66117"/>
    <w:rsid w:val="5D8B2E3F"/>
    <w:rsid w:val="5EF68007"/>
    <w:rsid w:val="5F318A1F"/>
    <w:rsid w:val="5F3E629C"/>
    <w:rsid w:val="5FBF10F1"/>
    <w:rsid w:val="5FD5CDF0"/>
    <w:rsid w:val="5FFBFF5D"/>
    <w:rsid w:val="63F39289"/>
    <w:rsid w:val="63F74B15"/>
    <w:rsid w:val="63FB83F8"/>
    <w:rsid w:val="663B47EA"/>
    <w:rsid w:val="66B71D14"/>
    <w:rsid w:val="68F5DE6E"/>
    <w:rsid w:val="69B9755A"/>
    <w:rsid w:val="6BFDEB7C"/>
    <w:rsid w:val="6D74A16E"/>
    <w:rsid w:val="6DAF4530"/>
    <w:rsid w:val="6E7FB673"/>
    <w:rsid w:val="6FCB6A41"/>
    <w:rsid w:val="6FDB98E2"/>
    <w:rsid w:val="6FF32725"/>
    <w:rsid w:val="6FF33658"/>
    <w:rsid w:val="6FF74C3C"/>
    <w:rsid w:val="6FFB66E8"/>
    <w:rsid w:val="6FFFFCDC"/>
    <w:rsid w:val="70EBF114"/>
    <w:rsid w:val="75587868"/>
    <w:rsid w:val="75E197AB"/>
    <w:rsid w:val="76179721"/>
    <w:rsid w:val="7667AC5E"/>
    <w:rsid w:val="77BF9449"/>
    <w:rsid w:val="77D9183D"/>
    <w:rsid w:val="77EE974D"/>
    <w:rsid w:val="77FB81E9"/>
    <w:rsid w:val="79CF362F"/>
    <w:rsid w:val="79FB3FF6"/>
    <w:rsid w:val="7A7781DB"/>
    <w:rsid w:val="7AE17705"/>
    <w:rsid w:val="7BBF1C0A"/>
    <w:rsid w:val="7BF7E9B7"/>
    <w:rsid w:val="7BFF58EA"/>
    <w:rsid w:val="7CB7F8BD"/>
    <w:rsid w:val="7CFE0356"/>
    <w:rsid w:val="7D9A1BF5"/>
    <w:rsid w:val="7DFE11B7"/>
    <w:rsid w:val="7E7E7185"/>
    <w:rsid w:val="7E9FE549"/>
    <w:rsid w:val="7EB4113B"/>
    <w:rsid w:val="7EC301E1"/>
    <w:rsid w:val="7EF74547"/>
    <w:rsid w:val="7EF91CE6"/>
    <w:rsid w:val="7F4B5C7D"/>
    <w:rsid w:val="7F5DCE50"/>
    <w:rsid w:val="7F6B8636"/>
    <w:rsid w:val="7F773172"/>
    <w:rsid w:val="7F77A237"/>
    <w:rsid w:val="7F7A2E36"/>
    <w:rsid w:val="7FAEF4B0"/>
    <w:rsid w:val="7FDF34C0"/>
    <w:rsid w:val="7FDF6B7A"/>
    <w:rsid w:val="7FEBB276"/>
    <w:rsid w:val="7FEF38C1"/>
    <w:rsid w:val="7FEF8887"/>
    <w:rsid w:val="7FF9D500"/>
    <w:rsid w:val="7FFE18E9"/>
    <w:rsid w:val="7FFFE395"/>
    <w:rsid w:val="7FFFF480"/>
    <w:rsid w:val="867FA77F"/>
    <w:rsid w:val="8D567C64"/>
    <w:rsid w:val="977F0509"/>
    <w:rsid w:val="9DFD9557"/>
    <w:rsid w:val="9FB8505F"/>
    <w:rsid w:val="AF783E00"/>
    <w:rsid w:val="AFD650FB"/>
    <w:rsid w:val="B37976FC"/>
    <w:rsid w:val="B3F776F0"/>
    <w:rsid w:val="B6FF54AF"/>
    <w:rsid w:val="B7B9C321"/>
    <w:rsid w:val="B7EEE190"/>
    <w:rsid w:val="BADF1EEA"/>
    <w:rsid w:val="BAE7B4E3"/>
    <w:rsid w:val="BBBB350B"/>
    <w:rsid w:val="BBDF8444"/>
    <w:rsid w:val="BBFE1985"/>
    <w:rsid w:val="BC7F01CB"/>
    <w:rsid w:val="BCBEF66E"/>
    <w:rsid w:val="BD4ED6C7"/>
    <w:rsid w:val="BD716D09"/>
    <w:rsid w:val="BDE4A3BC"/>
    <w:rsid w:val="BDFC9FF5"/>
    <w:rsid w:val="BEE1E891"/>
    <w:rsid w:val="BEFF2936"/>
    <w:rsid w:val="BF774F18"/>
    <w:rsid w:val="BFBEEB09"/>
    <w:rsid w:val="BFBF28C5"/>
    <w:rsid w:val="C17281F8"/>
    <w:rsid w:val="D2BBEC78"/>
    <w:rsid w:val="D4279FFD"/>
    <w:rsid w:val="D7FD0C59"/>
    <w:rsid w:val="D95FAB6A"/>
    <w:rsid w:val="D9FE37DE"/>
    <w:rsid w:val="DBFB8738"/>
    <w:rsid w:val="DDFED296"/>
    <w:rsid w:val="DF7E8367"/>
    <w:rsid w:val="DFF6214B"/>
    <w:rsid w:val="E2AE2652"/>
    <w:rsid w:val="E3DD93BF"/>
    <w:rsid w:val="E5F11373"/>
    <w:rsid w:val="E6B7D31C"/>
    <w:rsid w:val="E7271F7B"/>
    <w:rsid w:val="E7CF57B7"/>
    <w:rsid w:val="E7DF8B0F"/>
    <w:rsid w:val="E9E88F2F"/>
    <w:rsid w:val="EA4D3EC4"/>
    <w:rsid w:val="EBCF266C"/>
    <w:rsid w:val="EC9CD1C3"/>
    <w:rsid w:val="EDED15D6"/>
    <w:rsid w:val="EDFE4006"/>
    <w:rsid w:val="EDFF4C65"/>
    <w:rsid w:val="EF1F2A6A"/>
    <w:rsid w:val="EF6C446A"/>
    <w:rsid w:val="EF9B436D"/>
    <w:rsid w:val="EFF67828"/>
    <w:rsid w:val="EFF78CAD"/>
    <w:rsid w:val="F2FC708B"/>
    <w:rsid w:val="F3A8301D"/>
    <w:rsid w:val="F4F497FF"/>
    <w:rsid w:val="F57FB01B"/>
    <w:rsid w:val="F5FFA4BE"/>
    <w:rsid w:val="F60F9117"/>
    <w:rsid w:val="F65D2D14"/>
    <w:rsid w:val="F66C2D15"/>
    <w:rsid w:val="F6FE1A7B"/>
    <w:rsid w:val="F78F3AFD"/>
    <w:rsid w:val="F7BF25A6"/>
    <w:rsid w:val="F7DD1847"/>
    <w:rsid w:val="F7EE7E7A"/>
    <w:rsid w:val="F7F2D0E6"/>
    <w:rsid w:val="F7FD0509"/>
    <w:rsid w:val="F8FD45C9"/>
    <w:rsid w:val="F9FBB1B9"/>
    <w:rsid w:val="FB5F5E64"/>
    <w:rsid w:val="FB7E1095"/>
    <w:rsid w:val="FBBD6BD1"/>
    <w:rsid w:val="FBDF290C"/>
    <w:rsid w:val="FBEE1F97"/>
    <w:rsid w:val="FBF47CD5"/>
    <w:rsid w:val="FBF7C808"/>
    <w:rsid w:val="FBFA9B9F"/>
    <w:rsid w:val="FBFF74C7"/>
    <w:rsid w:val="FDC17117"/>
    <w:rsid w:val="FDFB8999"/>
    <w:rsid w:val="FE743557"/>
    <w:rsid w:val="FEF1CB8A"/>
    <w:rsid w:val="FEFDAD64"/>
    <w:rsid w:val="FF17AFB2"/>
    <w:rsid w:val="FF355833"/>
    <w:rsid w:val="FF5C3236"/>
    <w:rsid w:val="FF5FDA5C"/>
    <w:rsid w:val="FF75728E"/>
    <w:rsid w:val="FF7783B7"/>
    <w:rsid w:val="FF7E3950"/>
    <w:rsid w:val="FFB13F91"/>
    <w:rsid w:val="FFCE4ED1"/>
    <w:rsid w:val="FFEFE2D6"/>
    <w:rsid w:val="FFF230D8"/>
    <w:rsid w:val="FFF93DF5"/>
    <w:rsid w:val="FFFD936C"/>
    <w:rsid w:val="FFFF33AD"/>
    <w:rsid w:val="FFFF8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qFormat/>
    <w:uiPriority w:val="9"/>
    <w:pPr>
      <w:keepNext/>
      <w:keepLines/>
      <w:numPr>
        <w:ilvl w:val="0"/>
        <w:numId w:val="1"/>
      </w:numPr>
      <w:spacing w:line="259" w:lineRule="auto"/>
      <w:ind w:left="10" w:right="485" w:hanging="10"/>
      <w:jc w:val="center"/>
      <w:outlineLvl w:val="0"/>
    </w:pPr>
    <w:rPr>
      <w:rFonts w:ascii="宋体" w:hAnsi="宋体" w:eastAsia="宋体" w:cs="宋体"/>
      <w:color w:val="000000"/>
      <w:kern w:val="2"/>
      <w:sz w:val="28"/>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0"/>
    <w:pPr>
      <w:jc w:val="left"/>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paragraph" w:styleId="6">
    <w:name w:val="annotation subject"/>
    <w:basedOn w:val="3"/>
    <w:next w:val="3"/>
    <w:link w:val="18"/>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styleId="11">
    <w:name w:val="annotation reference"/>
    <w:basedOn w:val="9"/>
    <w:qFormat/>
    <w:uiPriority w:val="0"/>
    <w:rPr>
      <w:sz w:val="21"/>
      <w:szCs w:val="21"/>
    </w:rPr>
  </w:style>
  <w:style w:type="paragraph" w:customStyle="1" w:styleId="12">
    <w:name w:val="列表段落1"/>
    <w:basedOn w:val="1"/>
    <w:qFormat/>
    <w:uiPriority w:val="34"/>
    <w:pPr>
      <w:ind w:firstLine="420" w:firstLineChars="200"/>
    </w:pPr>
  </w:style>
  <w:style w:type="paragraph" w:customStyle="1" w:styleId="13">
    <w:name w:val="正文 A"/>
    <w:qFormat/>
    <w:uiPriority w:val="99"/>
    <w:pPr>
      <w:widowControl w:val="0"/>
      <w:pBdr>
        <w:top w:val="none" w:color="FFFFFF" w:sz="0" w:space="31"/>
        <w:left w:val="none" w:color="FFFFFF" w:sz="0" w:space="31"/>
        <w:bottom w:val="none" w:color="FFFFFF" w:sz="0" w:space="31"/>
        <w:right w:val="none" w:color="FFFFFF" w:sz="0" w:space="31"/>
      </w:pBdr>
      <w:jc w:val="both"/>
    </w:pPr>
    <w:rPr>
      <w:rFonts w:ascii="Arial Unicode MS" w:hAnsi="Arial Unicode MS" w:eastAsia="宋体" w:cs="Arial Unicode MS"/>
      <w:color w:val="000000"/>
      <w:kern w:val="2"/>
      <w:sz w:val="21"/>
      <w:szCs w:val="21"/>
      <w:u w:color="000000"/>
      <w:lang w:val="en-US" w:eastAsia="zh-CN" w:bidi="ar-SA"/>
    </w:rPr>
  </w:style>
  <w:style w:type="paragraph" w:customStyle="1" w:styleId="14">
    <w:name w:val="Body text|1"/>
    <w:basedOn w:val="1"/>
    <w:qFormat/>
    <w:uiPriority w:val="0"/>
    <w:pPr>
      <w:spacing w:line="293" w:lineRule="auto"/>
      <w:ind w:firstLine="400"/>
    </w:pPr>
    <w:rPr>
      <w:rFonts w:ascii="宋体" w:hAnsi="宋体" w:eastAsia="宋体" w:cs="宋体"/>
      <w:sz w:val="30"/>
      <w:szCs w:val="30"/>
      <w:lang w:val="zh-TW" w:eastAsia="zh-TW" w:bidi="zh-TW"/>
    </w:rPr>
  </w:style>
  <w:style w:type="paragraph" w:customStyle="1" w:styleId="15">
    <w:name w:val="列表段落2"/>
    <w:basedOn w:val="1"/>
    <w:qFormat/>
    <w:uiPriority w:val="99"/>
    <w:pPr>
      <w:ind w:firstLine="420" w:firstLineChars="200"/>
    </w:pPr>
  </w:style>
  <w:style w:type="character" w:customStyle="1" w:styleId="16">
    <w:name w:val="未处理的提及1"/>
    <w:basedOn w:val="9"/>
    <w:semiHidden/>
    <w:unhideWhenUsed/>
    <w:qFormat/>
    <w:uiPriority w:val="99"/>
    <w:rPr>
      <w:color w:val="605E5C"/>
      <w:shd w:val="clear" w:color="auto" w:fill="E1DFDD"/>
    </w:rPr>
  </w:style>
  <w:style w:type="character" w:customStyle="1" w:styleId="17">
    <w:name w:val="批注文字 字符"/>
    <w:basedOn w:val="9"/>
    <w:link w:val="3"/>
    <w:qFormat/>
    <w:uiPriority w:val="0"/>
    <w:rPr>
      <w:rFonts w:asciiTheme="minorHAnsi" w:hAnsiTheme="minorHAnsi" w:cstheme="minorBidi"/>
      <w:kern w:val="2"/>
      <w:sz w:val="21"/>
      <w:szCs w:val="22"/>
    </w:rPr>
  </w:style>
  <w:style w:type="character" w:customStyle="1" w:styleId="18">
    <w:name w:val="批注主题 字符"/>
    <w:basedOn w:val="17"/>
    <w:link w:val="6"/>
    <w:qFormat/>
    <w:uiPriority w:val="0"/>
    <w:rPr>
      <w:rFonts w:asciiTheme="minorHAnsi" w:hAnsiTheme="minorHAnsi"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1817</Words>
  <Characters>10362</Characters>
  <Lines>86</Lines>
  <Paragraphs>24</Paragraphs>
  <TotalTime>8</TotalTime>
  <ScaleCrop>false</ScaleCrop>
  <LinksUpToDate>false</LinksUpToDate>
  <CharactersWithSpaces>12155</CharactersWithSpaces>
  <Application>WPS Office_5.2.0.7734_F1E327BC-269C-435d-A152-05C5408002CA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2023-08-22T11:02:00Z</dcterms:created>
  <dc:creator>Administrator</dc:creator>
  <cp:lastModifiedBy>孙敏瑞</cp:lastModifiedBy>
  <dcterms:modified xsi:type="dcterms:W3CDTF">2023-08-22T16:49:49Z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2052-5.2.0.7734</vt:lpwstr>
  </property>
  <property fmtid="{D5CDD505-2E9C-101B-9397-08002B2CF9AE}" pid="3" name="ICV">
    <vt:lpwstr>321A68176120432D8118800EDF2B9DCF</vt:lpwstr>
  </property>
</Properties>
</file>