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债权申报登记表</w:t>
      </w:r>
    </w:p>
    <w:tbl>
      <w:tblPr>
        <w:tblStyle w:val="3"/>
        <w:tblW w:w="94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92"/>
        <w:gridCol w:w="1137"/>
        <w:gridCol w:w="614"/>
        <w:gridCol w:w="472"/>
        <w:gridCol w:w="332"/>
        <w:gridCol w:w="141"/>
        <w:gridCol w:w="426"/>
        <w:gridCol w:w="567"/>
        <w:gridCol w:w="514"/>
        <w:gridCol w:w="2767"/>
      </w:tblGrid>
      <w:tr>
        <w:trPr>
          <w:trHeight w:val="761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</w:t>
            </w:r>
          </w:p>
        </w:tc>
        <w:tc>
          <w:tcPr>
            <w:tcW w:w="288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身份证号码/统一社会信用代码</w:t>
            </w:r>
          </w:p>
        </w:tc>
        <w:tc>
          <w:tcPr>
            <w:tcW w:w="276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691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法定代表人及身份证号码</w:t>
            </w:r>
          </w:p>
        </w:tc>
        <w:tc>
          <w:tcPr>
            <w:tcW w:w="288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受委托人及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51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债务人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李伟</w:t>
            </w:r>
          </w:p>
        </w:tc>
      </w:tr>
      <w:tr>
        <w:trPr>
          <w:trHeight w:val="553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是否有连带债务人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连带债务人名称</w:t>
            </w:r>
          </w:p>
        </w:tc>
        <w:tc>
          <w:tcPr>
            <w:tcW w:w="384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18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申报日期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年    月    日</w:t>
            </w:r>
          </w:p>
        </w:tc>
      </w:tr>
      <w:tr>
        <w:trPr>
          <w:trHeight w:val="399" w:hRule="atLeast"/>
          <w:jc w:val="center"/>
        </w:trPr>
        <w:tc>
          <w:tcPr>
            <w:tcW w:w="23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申报债权数额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（人民币）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本金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孳息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违约金、滞纳金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诉讼费、保全费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其他费用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申报债权总额合计</w:t>
            </w:r>
          </w:p>
        </w:tc>
        <w:tc>
          <w:tcPr>
            <w:tcW w:w="474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667" w:hRule="atLeast"/>
          <w:jc w:val="center"/>
        </w:trPr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债权发生情况</w:t>
            </w:r>
          </w:p>
        </w:tc>
        <w:tc>
          <w:tcPr>
            <w:tcW w:w="7162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24" w:hRule="atLeast"/>
          <w:jc w:val="center"/>
        </w:trPr>
        <w:tc>
          <w:tcPr>
            <w:tcW w:w="23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债权性质</w:t>
            </w:r>
          </w:p>
        </w:tc>
        <w:tc>
          <w:tcPr>
            <w:tcW w:w="19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主债权债务 </w:t>
            </w: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普通债权/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有财产担保债权/</w:t>
            </w: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税款债权）</w:t>
            </w:r>
          </w:p>
        </w:tc>
      </w:tr>
      <w:tr>
        <w:trPr>
          <w:trHeight w:val="42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担保债权债务</w:t>
            </w: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主债务人名称：</w:t>
            </w:r>
          </w:p>
        </w:tc>
      </w:tr>
      <w:tr>
        <w:trPr>
          <w:trHeight w:val="424" w:hRule="atLeast"/>
          <w:jc w:val="center"/>
        </w:trPr>
        <w:tc>
          <w:tcPr>
            <w:tcW w:w="232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2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其他担保人名称：</w:t>
            </w:r>
          </w:p>
        </w:tc>
      </w:tr>
      <w:tr>
        <w:trPr>
          <w:trHeight w:val="424" w:hRule="atLeast"/>
          <w:jc w:val="center"/>
        </w:trPr>
        <w:tc>
          <w:tcPr>
            <w:tcW w:w="620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于法院破产受理日（202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日）债权是否已到期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担保情况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有无财产担保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担保方式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担保财产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涉诉（仲裁情况）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有无诉讼（仲裁）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有无生效裁决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有无强制执行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申请强制执行的金额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399" w:hRule="atLeast"/>
          <w:jc w:val="center"/>
        </w:trPr>
        <w:tc>
          <w:tcPr>
            <w:tcW w:w="2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已执行到的金额</w:t>
            </w:r>
          </w:p>
        </w:tc>
        <w:tc>
          <w:tcPr>
            <w:tcW w:w="441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18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1.申报金额含利息、罚息、复利、违约金等费用的，截至日期计算至202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日（不含当天），同时应当提交相应的计算明细表，附于债权申报表之后。</w:t>
            </w: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2.请用黑色签字笔填写，或直接打印填写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。填写上述栏目时，没有的请填写“无”。</w:t>
            </w:r>
          </w:p>
        </w:tc>
      </w:tr>
      <w:tr>
        <w:trPr>
          <w:trHeight w:val="763" w:hRule="atLeast"/>
          <w:jc w:val="center"/>
        </w:trPr>
        <w:tc>
          <w:tcPr>
            <w:tcW w:w="25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债权人（签名/盖章）：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907" w:right="850" w:bottom="39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TBlZjJhMGY3MGEyNzU2MDZmNGFkZDIwOTgxODAifQ=="/>
  </w:docVars>
  <w:rsids>
    <w:rsidRoot w:val="10FE4842"/>
    <w:rsid w:val="006A3866"/>
    <w:rsid w:val="007E1C8D"/>
    <w:rsid w:val="0088299C"/>
    <w:rsid w:val="00B263A1"/>
    <w:rsid w:val="00BF5BA6"/>
    <w:rsid w:val="00C656E9"/>
    <w:rsid w:val="09B437E1"/>
    <w:rsid w:val="10FE4842"/>
    <w:rsid w:val="149908D3"/>
    <w:rsid w:val="15E230AF"/>
    <w:rsid w:val="1BF8625C"/>
    <w:rsid w:val="22D40A87"/>
    <w:rsid w:val="2ACA243E"/>
    <w:rsid w:val="2B8F7537"/>
    <w:rsid w:val="3315129B"/>
    <w:rsid w:val="37C805D7"/>
    <w:rsid w:val="49140EAA"/>
    <w:rsid w:val="52083158"/>
    <w:rsid w:val="55B54C40"/>
    <w:rsid w:val="629E1813"/>
    <w:rsid w:val="645F6049"/>
    <w:rsid w:val="70521FBA"/>
    <w:rsid w:val="724F6BBD"/>
    <w:rsid w:val="DEEFC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389</Characters>
  <Lines>3</Lines>
  <Paragraphs>1</Paragraphs>
  <TotalTime>0</TotalTime>
  <ScaleCrop>false</ScaleCrop>
  <LinksUpToDate>false</LinksUpToDate>
  <CharactersWithSpaces>404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2019-07-10T11:23:00Z</dcterms:created>
  <dc:creator>Jessie</dc:creator>
  <cp:lastModifiedBy>格格巫 </cp:lastModifiedBy>
  <dcterms:modified xsi:type="dcterms:W3CDTF">2025-08-08T16:06:22Z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F529533E57074CC7A1536F8B96EB2A83</vt:lpwstr>
  </property>
  <property fmtid="{D5CDD505-2E9C-101B-9397-08002B2CF9AE}" pid="4" name="KSOTemplateDocerSaveRecord">
    <vt:lpwstr>eyJoZGlkIjoiMWQxNTQzNDYxNTdhNjVhMzU0MTY5ZjVhOTkxZmNiZDciLCJ1c2VySWQiOiI2NjM0NTAyODkifQ==</vt:lpwstr>
  </property>
</Properties>
</file>