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7C169" w14:textId="77777777" w:rsidR="00B84473" w:rsidRDefault="00B84473" w:rsidP="00B40A03">
      <w:pPr>
        <w:spacing w:line="360" w:lineRule="auto"/>
        <w:jc w:val="center"/>
        <w:rPr>
          <w:rFonts w:ascii="华文中宋" w:eastAsia="华文中宋" w:hAnsi="华文中宋"/>
          <w:b/>
          <w:sz w:val="36"/>
          <w:szCs w:val="36"/>
        </w:rPr>
      </w:pPr>
      <w:r w:rsidRPr="00B84473">
        <w:rPr>
          <w:rFonts w:ascii="华文中宋" w:eastAsia="华文中宋" w:hAnsi="华文中宋" w:hint="eastAsia"/>
          <w:b/>
          <w:sz w:val="36"/>
          <w:szCs w:val="36"/>
        </w:rPr>
        <w:t>苏州世豪国际酒店投资管理有限公司</w:t>
      </w:r>
    </w:p>
    <w:p w14:paraId="42832210" w14:textId="2E53CA24" w:rsidR="006F7869" w:rsidRPr="002E2403" w:rsidRDefault="000B3540" w:rsidP="00B40A03">
      <w:pPr>
        <w:spacing w:line="360" w:lineRule="auto"/>
        <w:jc w:val="center"/>
        <w:rPr>
          <w:rFonts w:ascii="华文中宋" w:eastAsia="华文中宋" w:hAnsi="华文中宋"/>
          <w:b/>
          <w:sz w:val="36"/>
          <w:szCs w:val="36"/>
        </w:rPr>
      </w:pPr>
      <w:r w:rsidRPr="002E2403">
        <w:rPr>
          <w:rFonts w:ascii="华文中宋" w:eastAsia="华文中宋" w:hAnsi="华文中宋" w:hint="eastAsia"/>
          <w:b/>
          <w:sz w:val="36"/>
          <w:szCs w:val="36"/>
        </w:rPr>
        <w:t>重整</w:t>
      </w:r>
      <w:r w:rsidR="006F7869" w:rsidRPr="002E2403">
        <w:rPr>
          <w:rFonts w:ascii="华文中宋" w:eastAsia="华文中宋" w:hAnsi="华文中宋" w:hint="eastAsia"/>
          <w:b/>
          <w:sz w:val="36"/>
          <w:szCs w:val="36"/>
        </w:rPr>
        <w:t>投资人</w:t>
      </w:r>
      <w:r w:rsidR="00B84473">
        <w:rPr>
          <w:rFonts w:ascii="华文中宋" w:eastAsia="华文中宋" w:hAnsi="华文中宋" w:hint="eastAsia"/>
          <w:b/>
          <w:sz w:val="36"/>
          <w:szCs w:val="36"/>
        </w:rPr>
        <w:t>预</w:t>
      </w:r>
      <w:r w:rsidR="006F7869" w:rsidRPr="002E2403">
        <w:rPr>
          <w:rFonts w:ascii="华文中宋" w:eastAsia="华文中宋" w:hAnsi="华文中宋" w:hint="eastAsia"/>
          <w:b/>
          <w:sz w:val="36"/>
          <w:szCs w:val="36"/>
        </w:rPr>
        <w:t>招募公告</w:t>
      </w:r>
    </w:p>
    <w:p w14:paraId="02F72A5B" w14:textId="77777777" w:rsidR="00081E2B" w:rsidRPr="002E2403" w:rsidRDefault="00081E2B" w:rsidP="00081E2B">
      <w:pPr>
        <w:spacing w:line="360" w:lineRule="auto"/>
        <w:ind w:firstLineChars="200" w:firstLine="723"/>
        <w:jc w:val="center"/>
        <w:rPr>
          <w:rFonts w:ascii="宋体" w:eastAsia="宋体" w:hAnsi="宋体"/>
          <w:b/>
          <w:sz w:val="36"/>
          <w:szCs w:val="36"/>
        </w:rPr>
      </w:pPr>
    </w:p>
    <w:p w14:paraId="4EAEB825" w14:textId="77EEB2E8" w:rsidR="002C6210" w:rsidRPr="005A0DE9" w:rsidRDefault="002C6210" w:rsidP="00774150">
      <w:pPr>
        <w:spacing w:line="360" w:lineRule="auto"/>
        <w:ind w:firstLineChars="200" w:firstLine="482"/>
        <w:rPr>
          <w:rFonts w:ascii="宋体" w:eastAsia="宋体" w:hAnsi="宋体"/>
          <w:b/>
          <w:bCs/>
          <w:sz w:val="24"/>
          <w:szCs w:val="24"/>
        </w:rPr>
      </w:pPr>
      <w:r w:rsidRPr="005A0DE9">
        <w:rPr>
          <w:rFonts w:ascii="宋体" w:eastAsia="宋体" w:hAnsi="宋体" w:hint="eastAsia"/>
          <w:b/>
          <w:bCs/>
          <w:sz w:val="24"/>
          <w:szCs w:val="24"/>
        </w:rPr>
        <w:t>特别提示：</w:t>
      </w:r>
    </w:p>
    <w:p w14:paraId="1B526BA4" w14:textId="49B600D9" w:rsidR="002C6210" w:rsidRPr="001F7048" w:rsidRDefault="002C6210" w:rsidP="00774150">
      <w:pPr>
        <w:spacing w:line="360" w:lineRule="auto"/>
        <w:ind w:firstLineChars="200" w:firstLine="482"/>
        <w:rPr>
          <w:rFonts w:ascii="宋体" w:eastAsia="宋体" w:hAnsi="宋体"/>
          <w:b/>
          <w:bCs/>
          <w:sz w:val="24"/>
          <w:szCs w:val="24"/>
        </w:rPr>
      </w:pPr>
      <w:r w:rsidRPr="001F7048">
        <w:rPr>
          <w:rFonts w:ascii="宋体" w:eastAsia="宋体" w:hAnsi="宋体" w:hint="eastAsia"/>
          <w:b/>
          <w:bCs/>
          <w:sz w:val="24"/>
          <w:szCs w:val="24"/>
        </w:rPr>
        <w:t>1、</w:t>
      </w:r>
      <w:r w:rsidR="00A8424C" w:rsidRPr="001F7048">
        <w:rPr>
          <w:rFonts w:ascii="宋体" w:eastAsia="宋体" w:hAnsi="宋体" w:hint="eastAsia"/>
          <w:b/>
          <w:bCs/>
          <w:sz w:val="24"/>
          <w:szCs w:val="24"/>
        </w:rPr>
        <w:t>本公告仅为世豪酒店公司资产推介</w:t>
      </w:r>
      <w:r w:rsidR="00DF6A15" w:rsidRPr="001F7048">
        <w:rPr>
          <w:rFonts w:ascii="宋体" w:eastAsia="宋体" w:hAnsi="宋体" w:hint="eastAsia"/>
          <w:b/>
          <w:bCs/>
          <w:sz w:val="24"/>
          <w:szCs w:val="24"/>
        </w:rPr>
        <w:t>及重整投资人预招募</w:t>
      </w:r>
      <w:r w:rsidR="00A8424C" w:rsidRPr="001F7048">
        <w:rPr>
          <w:rFonts w:ascii="宋体" w:eastAsia="宋体" w:hAnsi="宋体" w:hint="eastAsia"/>
          <w:b/>
          <w:bCs/>
          <w:sz w:val="24"/>
          <w:szCs w:val="24"/>
        </w:rPr>
        <w:t>，不得视为要约或要约邀请，最终解释权归管理人，如需了解详细情况可与管理人联系。</w:t>
      </w:r>
    </w:p>
    <w:p w14:paraId="4E00BE1D" w14:textId="2FB5A838" w:rsidR="002C6210" w:rsidRPr="001F7048" w:rsidRDefault="002C6210" w:rsidP="00774150">
      <w:pPr>
        <w:spacing w:line="360" w:lineRule="auto"/>
        <w:ind w:firstLineChars="200" w:firstLine="482"/>
        <w:rPr>
          <w:rFonts w:ascii="宋体" w:eastAsia="宋体" w:hAnsi="宋体"/>
          <w:b/>
          <w:bCs/>
          <w:sz w:val="24"/>
          <w:szCs w:val="24"/>
        </w:rPr>
      </w:pPr>
      <w:r w:rsidRPr="001F7048">
        <w:rPr>
          <w:rFonts w:ascii="宋体" w:eastAsia="宋体" w:hAnsi="宋体" w:hint="eastAsia"/>
          <w:b/>
          <w:bCs/>
          <w:sz w:val="24"/>
          <w:szCs w:val="24"/>
        </w:rPr>
        <w:t>2、</w:t>
      </w:r>
      <w:r w:rsidR="005A0DE9" w:rsidRPr="001F7048">
        <w:rPr>
          <w:rFonts w:ascii="宋体" w:eastAsia="宋体" w:hAnsi="宋体" w:hint="eastAsia"/>
          <w:b/>
          <w:bCs/>
          <w:sz w:val="24"/>
          <w:szCs w:val="24"/>
        </w:rPr>
        <w:t>投资人按照本招募公告的要求向管理人提交《投资意向书》、《重整投资方案》等材料的，《投资意向书》、《重整投资方案》等文件材料必须满足本招募公告要求的内容，否则造成投资人报名不成功、提交的《重整投资方案》无效的，由此造成的投资人损失需自行承担相关责任。</w:t>
      </w:r>
    </w:p>
    <w:p w14:paraId="3E14FD6F" w14:textId="3C95FF3F" w:rsidR="005A0DE9" w:rsidRPr="005A0DE9" w:rsidRDefault="005A0DE9" w:rsidP="00774150">
      <w:pPr>
        <w:spacing w:line="360" w:lineRule="auto"/>
        <w:ind w:firstLineChars="200" w:firstLine="482"/>
        <w:rPr>
          <w:rFonts w:ascii="宋体" w:eastAsia="宋体" w:hAnsi="宋体"/>
          <w:b/>
          <w:bCs/>
          <w:sz w:val="24"/>
          <w:szCs w:val="24"/>
        </w:rPr>
      </w:pPr>
      <w:r w:rsidRPr="005A0DE9">
        <w:rPr>
          <w:rFonts w:ascii="宋体" w:eastAsia="宋体" w:hAnsi="宋体" w:hint="eastAsia"/>
          <w:b/>
          <w:bCs/>
          <w:sz w:val="24"/>
          <w:szCs w:val="24"/>
        </w:rPr>
        <w:t>公告内容：</w:t>
      </w:r>
    </w:p>
    <w:p w14:paraId="2DB02B78" w14:textId="4C0DF64D" w:rsidR="00EF3D7A" w:rsidRPr="002E2403" w:rsidRDefault="00B84473" w:rsidP="00774150">
      <w:pPr>
        <w:spacing w:line="360" w:lineRule="auto"/>
        <w:ind w:firstLineChars="200" w:firstLine="480"/>
        <w:rPr>
          <w:rFonts w:ascii="宋体" w:eastAsia="宋体" w:hAnsi="宋体"/>
          <w:sz w:val="24"/>
          <w:szCs w:val="24"/>
        </w:rPr>
      </w:pPr>
      <w:r w:rsidRPr="00B84473">
        <w:rPr>
          <w:rFonts w:ascii="宋体" w:eastAsia="宋体" w:hAnsi="宋体" w:hint="eastAsia"/>
          <w:sz w:val="24"/>
          <w:szCs w:val="24"/>
        </w:rPr>
        <w:t>苏州市虎丘区人民法院于</w:t>
      </w:r>
      <w:r w:rsidRPr="00B84473">
        <w:rPr>
          <w:rFonts w:ascii="宋体" w:eastAsia="宋体" w:hAnsi="宋体"/>
          <w:sz w:val="24"/>
          <w:szCs w:val="24"/>
        </w:rPr>
        <w:t>2025年7月17日作出(2025)苏0505破申36号民事裁定书，裁定受理对苏州世豪国际酒店投资管理有限公司</w:t>
      </w:r>
      <w:r>
        <w:rPr>
          <w:rFonts w:ascii="宋体" w:eastAsia="宋体" w:hAnsi="宋体" w:hint="eastAsia"/>
          <w:sz w:val="24"/>
          <w:szCs w:val="24"/>
        </w:rPr>
        <w:t>（下称“世豪酒店公司”）</w:t>
      </w:r>
      <w:r w:rsidRPr="00B84473">
        <w:rPr>
          <w:rFonts w:ascii="宋体" w:eastAsia="宋体" w:hAnsi="宋体"/>
          <w:sz w:val="24"/>
          <w:szCs w:val="24"/>
        </w:rPr>
        <w:t>的破产清算申请，并指定</w:t>
      </w:r>
      <w:r>
        <w:rPr>
          <w:rFonts w:ascii="宋体" w:eastAsia="宋体" w:hAnsi="宋体" w:hint="eastAsia"/>
          <w:sz w:val="24"/>
          <w:szCs w:val="24"/>
        </w:rPr>
        <w:t>了</w:t>
      </w:r>
      <w:r w:rsidRPr="00B84473">
        <w:rPr>
          <w:rFonts w:ascii="宋体" w:eastAsia="宋体" w:hAnsi="宋体"/>
          <w:sz w:val="24"/>
          <w:szCs w:val="24"/>
        </w:rPr>
        <w:t>管理人</w:t>
      </w:r>
      <w:r w:rsidR="00774150" w:rsidRPr="002E2403">
        <w:rPr>
          <w:rFonts w:ascii="宋体" w:eastAsia="宋体" w:hAnsi="宋体"/>
          <w:sz w:val="24"/>
          <w:szCs w:val="24"/>
        </w:rPr>
        <w:t>，</w:t>
      </w:r>
      <w:r w:rsidR="00BB57CF" w:rsidRPr="002E2403">
        <w:rPr>
          <w:rFonts w:ascii="宋体" w:eastAsia="宋体" w:hAnsi="宋体"/>
          <w:sz w:val="24"/>
          <w:szCs w:val="24"/>
        </w:rPr>
        <w:t>为实现</w:t>
      </w:r>
      <w:r w:rsidR="00A54D1B" w:rsidRPr="00A54D1B">
        <w:rPr>
          <w:rFonts w:ascii="宋体" w:eastAsia="宋体" w:hAnsi="宋体" w:hint="eastAsia"/>
          <w:sz w:val="24"/>
          <w:szCs w:val="24"/>
        </w:rPr>
        <w:t>世豪酒店公司</w:t>
      </w:r>
      <w:r w:rsidR="00BB57CF" w:rsidRPr="002E2403">
        <w:rPr>
          <w:rFonts w:ascii="宋体" w:eastAsia="宋体" w:hAnsi="宋体"/>
          <w:sz w:val="24"/>
          <w:szCs w:val="24"/>
        </w:rPr>
        <w:t>的资产价值及债权人利益最大化，现管理人发布意向投资人</w:t>
      </w:r>
      <w:r w:rsidR="00A54D1B">
        <w:rPr>
          <w:rFonts w:ascii="宋体" w:eastAsia="宋体" w:hAnsi="宋体" w:hint="eastAsia"/>
          <w:sz w:val="24"/>
          <w:szCs w:val="24"/>
        </w:rPr>
        <w:t>预</w:t>
      </w:r>
      <w:r w:rsidR="00BB57CF" w:rsidRPr="002E2403">
        <w:rPr>
          <w:rFonts w:ascii="宋体" w:eastAsia="宋体" w:hAnsi="宋体"/>
          <w:sz w:val="24"/>
          <w:szCs w:val="24"/>
        </w:rPr>
        <w:t>招募公告如下：</w:t>
      </w:r>
    </w:p>
    <w:p w14:paraId="4EF24833" w14:textId="63CDA821" w:rsidR="00EF3D7A" w:rsidRPr="002E2403" w:rsidRDefault="00BB57CF" w:rsidP="00081E2B">
      <w:pPr>
        <w:spacing w:line="360" w:lineRule="auto"/>
        <w:ind w:firstLineChars="200" w:firstLine="482"/>
        <w:rPr>
          <w:rFonts w:ascii="宋体" w:eastAsia="宋体" w:hAnsi="宋体"/>
          <w:b/>
          <w:bCs/>
          <w:sz w:val="24"/>
          <w:szCs w:val="24"/>
        </w:rPr>
      </w:pPr>
      <w:r w:rsidRPr="002E2403">
        <w:rPr>
          <w:rFonts w:ascii="宋体" w:eastAsia="宋体" w:hAnsi="宋体" w:hint="eastAsia"/>
          <w:b/>
          <w:bCs/>
          <w:sz w:val="24"/>
          <w:szCs w:val="24"/>
        </w:rPr>
        <w:t>一、</w:t>
      </w:r>
      <w:r w:rsidR="00A6529D">
        <w:rPr>
          <w:rFonts w:ascii="宋体" w:eastAsia="宋体" w:hAnsi="宋体" w:hint="eastAsia"/>
          <w:b/>
          <w:bCs/>
          <w:sz w:val="24"/>
          <w:szCs w:val="24"/>
        </w:rPr>
        <w:t>世豪酒店公司</w:t>
      </w:r>
      <w:r w:rsidRPr="002E2403">
        <w:rPr>
          <w:rFonts w:ascii="宋体" w:eastAsia="宋体" w:hAnsi="宋体" w:hint="eastAsia"/>
          <w:b/>
          <w:bCs/>
          <w:sz w:val="24"/>
          <w:szCs w:val="24"/>
        </w:rPr>
        <w:t>概况</w:t>
      </w:r>
    </w:p>
    <w:p w14:paraId="6534A6DD" w14:textId="521357B8" w:rsidR="00122038" w:rsidRPr="00E75C32" w:rsidRDefault="00BB57CF" w:rsidP="00E75C32">
      <w:pPr>
        <w:spacing w:line="360" w:lineRule="auto"/>
        <w:ind w:firstLineChars="200" w:firstLine="482"/>
        <w:rPr>
          <w:rFonts w:ascii="宋体" w:eastAsia="宋体" w:hAnsi="宋体"/>
          <w:b/>
          <w:bCs/>
          <w:sz w:val="24"/>
          <w:szCs w:val="24"/>
        </w:rPr>
      </w:pPr>
      <w:r w:rsidRPr="002E2403">
        <w:rPr>
          <w:rFonts w:ascii="宋体" w:eastAsia="宋体" w:hAnsi="宋体" w:hint="eastAsia"/>
          <w:b/>
          <w:bCs/>
          <w:sz w:val="24"/>
          <w:szCs w:val="24"/>
        </w:rPr>
        <w:t>（一）</w:t>
      </w:r>
      <w:r w:rsidR="00A6529D">
        <w:rPr>
          <w:rFonts w:ascii="宋体" w:eastAsia="宋体" w:hAnsi="宋体" w:hint="eastAsia"/>
          <w:b/>
          <w:bCs/>
          <w:sz w:val="24"/>
          <w:szCs w:val="24"/>
        </w:rPr>
        <w:t>世豪酒店公司</w:t>
      </w:r>
      <w:r w:rsidRPr="002E2403">
        <w:rPr>
          <w:rFonts w:ascii="宋体" w:eastAsia="宋体" w:hAnsi="宋体" w:hint="eastAsia"/>
          <w:b/>
          <w:bCs/>
          <w:sz w:val="24"/>
          <w:szCs w:val="24"/>
        </w:rPr>
        <w:t>基本情况</w:t>
      </w:r>
    </w:p>
    <w:p w14:paraId="3106B8A2" w14:textId="4B190609" w:rsidR="00BB57CF" w:rsidRDefault="0032121C" w:rsidP="00081E2B">
      <w:pPr>
        <w:spacing w:line="360" w:lineRule="auto"/>
        <w:ind w:firstLineChars="200" w:firstLine="480"/>
        <w:rPr>
          <w:rFonts w:ascii="宋体" w:eastAsia="宋体" w:hAnsi="宋体"/>
          <w:sz w:val="24"/>
          <w:szCs w:val="24"/>
        </w:rPr>
      </w:pPr>
      <w:r w:rsidRPr="0032121C">
        <w:rPr>
          <w:rFonts w:ascii="宋体" w:eastAsia="宋体" w:hAnsi="宋体" w:hint="eastAsia"/>
          <w:sz w:val="24"/>
          <w:szCs w:val="24"/>
        </w:rPr>
        <w:t>苏州世豪国际酒店投资管理有限公司</w:t>
      </w:r>
      <w:r w:rsidR="00BB57CF" w:rsidRPr="002E2403">
        <w:rPr>
          <w:rFonts w:ascii="宋体" w:eastAsia="宋体" w:hAnsi="宋体" w:hint="eastAsia"/>
          <w:sz w:val="24"/>
          <w:szCs w:val="24"/>
        </w:rPr>
        <w:t>成立于</w:t>
      </w:r>
      <w:r w:rsidR="004D0C18" w:rsidRPr="002E2403">
        <w:rPr>
          <w:rFonts w:ascii="宋体" w:eastAsia="宋体" w:hAnsi="宋体"/>
          <w:sz w:val="24"/>
          <w:szCs w:val="24"/>
        </w:rPr>
        <w:t>20</w:t>
      </w:r>
      <w:r>
        <w:rPr>
          <w:rFonts w:ascii="宋体" w:eastAsia="宋体" w:hAnsi="宋体"/>
          <w:sz w:val="24"/>
          <w:szCs w:val="24"/>
        </w:rPr>
        <w:t>06</w:t>
      </w:r>
      <w:r w:rsidR="004D0C18" w:rsidRPr="002E2403">
        <w:rPr>
          <w:rFonts w:ascii="宋体" w:eastAsia="宋体" w:hAnsi="宋体" w:hint="eastAsia"/>
          <w:sz w:val="24"/>
          <w:szCs w:val="24"/>
        </w:rPr>
        <w:t>年</w:t>
      </w:r>
      <w:r>
        <w:rPr>
          <w:rFonts w:ascii="宋体" w:eastAsia="宋体" w:hAnsi="宋体"/>
          <w:sz w:val="24"/>
          <w:szCs w:val="24"/>
        </w:rPr>
        <w:t>7</w:t>
      </w:r>
      <w:r w:rsidR="004D0C18" w:rsidRPr="002E2403">
        <w:rPr>
          <w:rFonts w:ascii="宋体" w:eastAsia="宋体" w:hAnsi="宋体" w:hint="eastAsia"/>
          <w:sz w:val="24"/>
          <w:szCs w:val="24"/>
        </w:rPr>
        <w:t>月</w:t>
      </w:r>
      <w:r>
        <w:rPr>
          <w:rFonts w:ascii="宋体" w:eastAsia="宋体" w:hAnsi="宋体"/>
          <w:sz w:val="24"/>
          <w:szCs w:val="24"/>
        </w:rPr>
        <w:t>24</w:t>
      </w:r>
      <w:r w:rsidR="004D0C18" w:rsidRPr="002E2403">
        <w:rPr>
          <w:rFonts w:ascii="宋体" w:eastAsia="宋体" w:hAnsi="宋体" w:hint="eastAsia"/>
          <w:sz w:val="24"/>
          <w:szCs w:val="24"/>
        </w:rPr>
        <w:t>日</w:t>
      </w:r>
      <w:r w:rsidR="00BB57CF" w:rsidRPr="002E2403">
        <w:rPr>
          <w:rFonts w:ascii="宋体" w:eastAsia="宋体" w:hAnsi="宋体"/>
          <w:sz w:val="24"/>
          <w:szCs w:val="24"/>
        </w:rPr>
        <w:t>，法定代表人</w:t>
      </w:r>
      <w:r w:rsidRPr="0032121C">
        <w:rPr>
          <w:rFonts w:ascii="宋体" w:eastAsia="宋体" w:hAnsi="宋体" w:hint="eastAsia"/>
          <w:sz w:val="24"/>
          <w:szCs w:val="24"/>
        </w:rPr>
        <w:t>李鸣</w:t>
      </w:r>
      <w:r w:rsidR="00BB57CF" w:rsidRPr="002E2403">
        <w:rPr>
          <w:rFonts w:ascii="宋体" w:eastAsia="宋体" w:hAnsi="宋体"/>
          <w:sz w:val="24"/>
          <w:szCs w:val="24"/>
        </w:rPr>
        <w:t>，注册资本</w:t>
      </w:r>
      <w:r w:rsidRPr="0032121C">
        <w:rPr>
          <w:rFonts w:ascii="宋体" w:eastAsia="宋体" w:hAnsi="宋体"/>
          <w:sz w:val="24"/>
          <w:szCs w:val="24"/>
        </w:rPr>
        <w:t>20000</w:t>
      </w:r>
      <w:r w:rsidR="00BB57CF" w:rsidRPr="002E2403">
        <w:rPr>
          <w:rFonts w:ascii="宋体" w:eastAsia="宋体" w:hAnsi="宋体"/>
          <w:sz w:val="24"/>
          <w:szCs w:val="24"/>
        </w:rPr>
        <w:t>万元人民币</w:t>
      </w:r>
      <w:r w:rsidR="00A1498F" w:rsidRPr="002E2403">
        <w:rPr>
          <w:rFonts w:ascii="宋体" w:eastAsia="宋体" w:hAnsi="宋体" w:hint="eastAsia"/>
          <w:sz w:val="24"/>
          <w:szCs w:val="24"/>
        </w:rPr>
        <w:t>。</w:t>
      </w:r>
      <w:r w:rsidR="00BB57CF" w:rsidRPr="002E2403">
        <w:rPr>
          <w:rFonts w:ascii="宋体" w:eastAsia="宋体" w:hAnsi="宋体"/>
          <w:sz w:val="24"/>
          <w:szCs w:val="24"/>
        </w:rPr>
        <w:t>注册地址</w:t>
      </w:r>
      <w:r w:rsidR="007071B0" w:rsidRPr="007071B0">
        <w:rPr>
          <w:rFonts w:ascii="宋体" w:eastAsia="宋体" w:hAnsi="宋体" w:hint="eastAsia"/>
          <w:sz w:val="24"/>
          <w:szCs w:val="24"/>
        </w:rPr>
        <w:t>苏州高新区狮山路</w:t>
      </w:r>
      <w:r w:rsidR="007071B0" w:rsidRPr="007071B0">
        <w:rPr>
          <w:rFonts w:ascii="宋体" w:eastAsia="宋体" w:hAnsi="宋体"/>
          <w:sz w:val="24"/>
          <w:szCs w:val="24"/>
        </w:rPr>
        <w:t>88号</w:t>
      </w:r>
      <w:r w:rsidR="00BB57CF" w:rsidRPr="002E2403">
        <w:rPr>
          <w:rFonts w:ascii="宋体" w:eastAsia="宋体" w:hAnsi="宋体"/>
          <w:sz w:val="24"/>
          <w:szCs w:val="24"/>
        </w:rPr>
        <w:t>，经营范围</w:t>
      </w:r>
      <w:r w:rsidR="00053A34" w:rsidRPr="002E2403">
        <w:rPr>
          <w:rFonts w:ascii="宋体" w:eastAsia="宋体" w:hAnsi="宋体" w:hint="eastAsia"/>
          <w:sz w:val="24"/>
          <w:szCs w:val="24"/>
        </w:rPr>
        <w:t>为</w:t>
      </w:r>
      <w:r w:rsidR="007071B0" w:rsidRPr="007071B0">
        <w:rPr>
          <w:rFonts w:ascii="宋体" w:eastAsia="宋体" w:hAnsi="宋体" w:hint="eastAsia"/>
          <w:sz w:val="24"/>
          <w:szCs w:val="24"/>
        </w:rPr>
        <w:t>酒店企业投资、管理，物业管理，健身房，会务，票务代办</w:t>
      </w:r>
      <w:r w:rsidR="007071B0">
        <w:rPr>
          <w:rFonts w:ascii="宋体" w:eastAsia="宋体" w:hAnsi="宋体" w:hint="eastAsia"/>
          <w:sz w:val="24"/>
          <w:szCs w:val="24"/>
        </w:rPr>
        <w:t>，</w:t>
      </w:r>
      <w:r w:rsidR="007071B0" w:rsidRPr="007071B0">
        <w:rPr>
          <w:rFonts w:ascii="宋体" w:eastAsia="宋体" w:hAnsi="宋体" w:hint="eastAsia"/>
          <w:sz w:val="24"/>
          <w:szCs w:val="24"/>
        </w:rPr>
        <w:t>住宿；大型餐饮（含凉莱、铁板烧、裱花蛋糕，不含生食海鲜）；零售：冷热饮服务、各类预包装食品，卷烟、雪茄烟；美容。（依法须经批准的项目，经相关部门批准后方可开展经营活动）</w:t>
      </w:r>
      <w:r w:rsidR="00CE6922" w:rsidRPr="002E2403">
        <w:rPr>
          <w:rFonts w:ascii="宋体" w:eastAsia="宋体" w:hAnsi="宋体" w:hint="eastAsia"/>
          <w:sz w:val="24"/>
          <w:szCs w:val="24"/>
        </w:rPr>
        <w:t>。</w:t>
      </w:r>
    </w:p>
    <w:p w14:paraId="72A4535D" w14:textId="529C8E8A" w:rsidR="00DF6A15" w:rsidRPr="00DF6A15" w:rsidRDefault="00E75C32" w:rsidP="007C4C1C">
      <w:pPr>
        <w:spacing w:line="360" w:lineRule="auto"/>
        <w:jc w:val="center"/>
        <w:rPr>
          <w:rFonts w:ascii="宋体" w:eastAsia="宋体" w:hAnsi="宋体"/>
          <w:sz w:val="24"/>
          <w:szCs w:val="24"/>
        </w:rPr>
      </w:pPr>
      <w:r w:rsidRPr="00B84473">
        <w:rPr>
          <w:rFonts w:ascii="宋体" w:eastAsia="宋体" w:hAnsi="宋体"/>
          <w:noProof/>
          <w:sz w:val="24"/>
          <w:szCs w:val="24"/>
        </w:rPr>
        <w:lastRenderedPageBreak/>
        <w:drawing>
          <wp:inline distT="0" distB="0" distL="0" distR="0" wp14:anchorId="345A95D1" wp14:editId="123248B9">
            <wp:extent cx="5035550" cy="3467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5550" cy="3467100"/>
                    </a:xfrm>
                    <a:prstGeom prst="rect">
                      <a:avLst/>
                    </a:prstGeom>
                    <a:noFill/>
                    <a:ln>
                      <a:noFill/>
                    </a:ln>
                  </pic:spPr>
                </pic:pic>
              </a:graphicData>
            </a:graphic>
          </wp:inline>
        </w:drawing>
      </w:r>
      <w:r w:rsidR="00DF6A15" w:rsidRPr="00DF6A15">
        <w:rPr>
          <w:rFonts w:ascii="宋体" w:eastAsia="宋体" w:hAnsi="宋体" w:hint="eastAsia"/>
          <w:sz w:val="24"/>
          <w:szCs w:val="24"/>
        </w:rPr>
        <w:t>（</w:t>
      </w:r>
      <w:r w:rsidR="007C4C1C" w:rsidRPr="007C4C1C">
        <w:rPr>
          <w:rFonts w:ascii="宋体" w:eastAsia="宋体" w:hAnsi="宋体" w:hint="eastAsia"/>
          <w:sz w:val="24"/>
          <w:szCs w:val="24"/>
        </w:rPr>
        <w:t>本照片仅供参考，实际资产范围以不动产登记以及管理人确认的为准</w:t>
      </w:r>
      <w:r w:rsidR="00DF6A15" w:rsidRPr="00DF6A15">
        <w:rPr>
          <w:rFonts w:ascii="宋体" w:eastAsia="宋体" w:hAnsi="宋体" w:hint="eastAsia"/>
          <w:sz w:val="24"/>
          <w:szCs w:val="24"/>
        </w:rPr>
        <w:t>）</w:t>
      </w:r>
    </w:p>
    <w:p w14:paraId="3847129E" w14:textId="664B5261" w:rsidR="007071B0" w:rsidRDefault="00BB57CF" w:rsidP="00081E2B">
      <w:pPr>
        <w:spacing w:line="360" w:lineRule="auto"/>
        <w:ind w:firstLineChars="200" w:firstLine="482"/>
        <w:rPr>
          <w:rFonts w:ascii="宋体" w:eastAsia="宋体" w:hAnsi="宋体"/>
          <w:b/>
          <w:bCs/>
          <w:sz w:val="24"/>
          <w:szCs w:val="24"/>
        </w:rPr>
      </w:pPr>
      <w:r w:rsidRPr="002E2403">
        <w:rPr>
          <w:rFonts w:ascii="宋体" w:eastAsia="宋体" w:hAnsi="宋体" w:hint="eastAsia"/>
          <w:b/>
          <w:bCs/>
          <w:sz w:val="24"/>
          <w:szCs w:val="24"/>
        </w:rPr>
        <w:t>（二）</w:t>
      </w:r>
      <w:r w:rsidR="007071B0">
        <w:rPr>
          <w:rFonts w:ascii="宋体" w:eastAsia="宋体" w:hAnsi="宋体" w:hint="eastAsia"/>
          <w:b/>
          <w:bCs/>
          <w:sz w:val="24"/>
          <w:szCs w:val="24"/>
        </w:rPr>
        <w:t>资产概况</w:t>
      </w:r>
    </w:p>
    <w:p w14:paraId="7FA13CA7" w14:textId="38CAD1D8" w:rsidR="007071B0" w:rsidRDefault="007071B0" w:rsidP="00081E2B">
      <w:pPr>
        <w:spacing w:line="360" w:lineRule="auto"/>
        <w:ind w:firstLineChars="200" w:firstLine="482"/>
        <w:rPr>
          <w:rFonts w:ascii="宋体" w:eastAsia="宋体" w:hAnsi="宋体"/>
          <w:b/>
          <w:bCs/>
          <w:sz w:val="24"/>
          <w:szCs w:val="24"/>
        </w:rPr>
      </w:pPr>
      <w:r>
        <w:rPr>
          <w:rFonts w:ascii="宋体" w:eastAsia="宋体" w:hAnsi="宋体" w:hint="eastAsia"/>
          <w:b/>
          <w:bCs/>
          <w:sz w:val="24"/>
          <w:szCs w:val="24"/>
        </w:rPr>
        <w:t>1、不动产</w:t>
      </w:r>
    </w:p>
    <w:p w14:paraId="57E11619" w14:textId="41B0631E" w:rsidR="00F214D2" w:rsidRPr="00F214D2" w:rsidRDefault="00F214D2" w:rsidP="00081E2B">
      <w:pPr>
        <w:spacing w:line="360" w:lineRule="auto"/>
        <w:ind w:firstLineChars="200" w:firstLine="480"/>
        <w:rPr>
          <w:rFonts w:ascii="宋体" w:eastAsia="宋体" w:hAnsi="宋体"/>
          <w:sz w:val="24"/>
          <w:szCs w:val="24"/>
        </w:rPr>
      </w:pPr>
      <w:r w:rsidRPr="00F214D2">
        <w:rPr>
          <w:rFonts w:ascii="宋体" w:eastAsia="宋体" w:hAnsi="宋体" w:hint="eastAsia"/>
          <w:sz w:val="24"/>
          <w:szCs w:val="24"/>
        </w:rPr>
        <w:t>根据苏州市自然资源和规划局查询的不动产登记簿显示，世豪酒店公司名下不动产如下：</w:t>
      </w:r>
      <w:r w:rsidRPr="00F214D2">
        <w:rPr>
          <w:rFonts w:ascii="宋体" w:eastAsia="宋体" w:hAnsi="宋体"/>
          <w:sz w:val="24"/>
          <w:szCs w:val="24"/>
        </w:rPr>
        <w:t xml:space="preserve">  </w:t>
      </w:r>
    </w:p>
    <w:tbl>
      <w:tblPr>
        <w:tblW w:w="8999" w:type="dxa"/>
        <w:tblLook w:val="04A0" w:firstRow="1" w:lastRow="0" w:firstColumn="1" w:lastColumn="0" w:noHBand="0" w:noVBand="1"/>
      </w:tblPr>
      <w:tblGrid>
        <w:gridCol w:w="520"/>
        <w:gridCol w:w="1207"/>
        <w:gridCol w:w="1980"/>
        <w:gridCol w:w="979"/>
        <w:gridCol w:w="937"/>
        <w:gridCol w:w="939"/>
        <w:gridCol w:w="936"/>
        <w:gridCol w:w="1269"/>
        <w:gridCol w:w="232"/>
      </w:tblGrid>
      <w:tr w:rsidR="00F214D2" w:rsidRPr="00F214D2" w14:paraId="0F894553" w14:textId="77777777" w:rsidTr="00F214D2">
        <w:trPr>
          <w:gridAfter w:val="1"/>
          <w:wAfter w:w="233" w:type="dxa"/>
          <w:trHeight w:val="176"/>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BE0C86" w14:textId="77777777" w:rsidR="00F214D2" w:rsidRPr="00F214D2" w:rsidRDefault="00F214D2" w:rsidP="00F214D2">
            <w:pPr>
              <w:widowControl/>
              <w:jc w:val="center"/>
              <w:rPr>
                <w:rFonts w:ascii="宋体" w:eastAsia="宋体" w:hAnsi="宋体" w:cs="宋体"/>
                <w:b/>
                <w:bCs/>
                <w:color w:val="000000"/>
                <w:kern w:val="0"/>
                <w:sz w:val="18"/>
                <w:szCs w:val="18"/>
              </w:rPr>
            </w:pPr>
            <w:r w:rsidRPr="00F214D2">
              <w:rPr>
                <w:rFonts w:ascii="宋体" w:eastAsia="宋体" w:hAnsi="宋体" w:cs="宋体" w:hint="eastAsia"/>
                <w:b/>
                <w:bCs/>
                <w:color w:val="000000"/>
                <w:kern w:val="0"/>
                <w:sz w:val="18"/>
                <w:szCs w:val="18"/>
              </w:rPr>
              <w:t>序号</w:t>
            </w:r>
          </w:p>
        </w:tc>
        <w:tc>
          <w:tcPr>
            <w:tcW w:w="1207" w:type="dxa"/>
            <w:tcBorders>
              <w:top w:val="single" w:sz="4" w:space="0" w:color="auto"/>
              <w:left w:val="nil"/>
              <w:bottom w:val="single" w:sz="4" w:space="0" w:color="auto"/>
              <w:right w:val="single" w:sz="4" w:space="0" w:color="auto"/>
            </w:tcBorders>
            <w:shd w:val="clear" w:color="auto" w:fill="auto"/>
            <w:vAlign w:val="center"/>
            <w:hideMark/>
          </w:tcPr>
          <w:p w14:paraId="5DF35827" w14:textId="77777777" w:rsidR="00F214D2" w:rsidRPr="00F214D2" w:rsidRDefault="00F214D2" w:rsidP="00F214D2">
            <w:pPr>
              <w:widowControl/>
              <w:jc w:val="center"/>
              <w:rPr>
                <w:rFonts w:ascii="宋体" w:eastAsia="宋体" w:hAnsi="宋体" w:cs="宋体"/>
                <w:b/>
                <w:bCs/>
                <w:color w:val="000000"/>
                <w:kern w:val="0"/>
                <w:sz w:val="18"/>
                <w:szCs w:val="18"/>
              </w:rPr>
            </w:pPr>
            <w:r w:rsidRPr="00F214D2">
              <w:rPr>
                <w:rFonts w:ascii="宋体" w:eastAsia="宋体" w:hAnsi="宋体" w:cs="宋体" w:hint="eastAsia"/>
                <w:b/>
                <w:bCs/>
                <w:color w:val="000000"/>
                <w:kern w:val="0"/>
                <w:sz w:val="18"/>
                <w:szCs w:val="18"/>
              </w:rPr>
              <w:t>坐落</w:t>
            </w:r>
          </w:p>
        </w:tc>
        <w:tc>
          <w:tcPr>
            <w:tcW w:w="1979" w:type="dxa"/>
            <w:tcBorders>
              <w:top w:val="single" w:sz="4" w:space="0" w:color="auto"/>
              <w:left w:val="nil"/>
              <w:bottom w:val="single" w:sz="4" w:space="0" w:color="auto"/>
              <w:right w:val="single" w:sz="4" w:space="0" w:color="auto"/>
            </w:tcBorders>
            <w:shd w:val="clear" w:color="auto" w:fill="auto"/>
            <w:vAlign w:val="center"/>
            <w:hideMark/>
          </w:tcPr>
          <w:p w14:paraId="5B89CA73" w14:textId="5861BE35" w:rsidR="00F214D2" w:rsidRPr="00F214D2" w:rsidRDefault="00F214D2" w:rsidP="00F214D2">
            <w:pPr>
              <w:widowControl/>
              <w:jc w:val="center"/>
              <w:rPr>
                <w:rFonts w:ascii="宋体" w:eastAsia="宋体" w:hAnsi="宋体" w:cs="宋体"/>
                <w:b/>
                <w:bCs/>
                <w:color w:val="000000"/>
                <w:kern w:val="0"/>
                <w:sz w:val="18"/>
                <w:szCs w:val="18"/>
              </w:rPr>
            </w:pPr>
            <w:r>
              <w:rPr>
                <w:rFonts w:ascii="宋体" w:eastAsia="宋体" w:hAnsi="宋体" w:cs="宋体" w:hint="eastAsia"/>
                <w:b/>
                <w:bCs/>
                <w:color w:val="000000"/>
                <w:kern w:val="0"/>
                <w:sz w:val="18"/>
                <w:szCs w:val="18"/>
              </w:rPr>
              <w:t>不动产</w:t>
            </w:r>
            <w:r w:rsidRPr="00F214D2">
              <w:rPr>
                <w:rFonts w:ascii="宋体" w:eastAsia="宋体" w:hAnsi="宋体" w:cs="宋体" w:hint="eastAsia"/>
                <w:b/>
                <w:bCs/>
                <w:color w:val="000000"/>
                <w:kern w:val="0"/>
                <w:sz w:val="18"/>
                <w:szCs w:val="18"/>
              </w:rPr>
              <w:t>权证号</w:t>
            </w:r>
          </w:p>
        </w:tc>
        <w:tc>
          <w:tcPr>
            <w:tcW w:w="979" w:type="dxa"/>
            <w:tcBorders>
              <w:top w:val="single" w:sz="4" w:space="0" w:color="auto"/>
              <w:left w:val="nil"/>
              <w:bottom w:val="single" w:sz="4" w:space="0" w:color="auto"/>
              <w:right w:val="single" w:sz="4" w:space="0" w:color="auto"/>
            </w:tcBorders>
            <w:shd w:val="clear" w:color="auto" w:fill="auto"/>
            <w:vAlign w:val="center"/>
            <w:hideMark/>
          </w:tcPr>
          <w:p w14:paraId="50288866" w14:textId="77777777" w:rsidR="00F214D2" w:rsidRPr="00F214D2" w:rsidRDefault="00F214D2" w:rsidP="00F214D2">
            <w:pPr>
              <w:widowControl/>
              <w:jc w:val="center"/>
              <w:rPr>
                <w:rFonts w:ascii="宋体" w:eastAsia="宋体" w:hAnsi="宋体" w:cs="宋体"/>
                <w:b/>
                <w:bCs/>
                <w:color w:val="000000"/>
                <w:kern w:val="0"/>
                <w:sz w:val="18"/>
                <w:szCs w:val="18"/>
              </w:rPr>
            </w:pPr>
            <w:r w:rsidRPr="00F214D2">
              <w:rPr>
                <w:rFonts w:ascii="宋体" w:eastAsia="宋体" w:hAnsi="宋体" w:cs="宋体" w:hint="eastAsia"/>
                <w:b/>
                <w:bCs/>
                <w:color w:val="000000"/>
                <w:kern w:val="0"/>
                <w:sz w:val="18"/>
                <w:szCs w:val="18"/>
              </w:rPr>
              <w:t>房屋面积</w:t>
            </w:r>
          </w:p>
        </w:tc>
        <w:tc>
          <w:tcPr>
            <w:tcW w:w="937" w:type="dxa"/>
            <w:tcBorders>
              <w:top w:val="single" w:sz="4" w:space="0" w:color="auto"/>
              <w:left w:val="nil"/>
              <w:bottom w:val="single" w:sz="4" w:space="0" w:color="auto"/>
              <w:right w:val="single" w:sz="4" w:space="0" w:color="auto"/>
            </w:tcBorders>
            <w:shd w:val="clear" w:color="auto" w:fill="auto"/>
            <w:vAlign w:val="center"/>
            <w:hideMark/>
          </w:tcPr>
          <w:p w14:paraId="3E059D1A" w14:textId="77777777" w:rsidR="00F214D2" w:rsidRPr="00F214D2" w:rsidRDefault="00F214D2" w:rsidP="00F214D2">
            <w:pPr>
              <w:widowControl/>
              <w:jc w:val="center"/>
              <w:rPr>
                <w:rFonts w:ascii="宋体" w:eastAsia="宋体" w:hAnsi="宋体" w:cs="宋体"/>
                <w:b/>
                <w:bCs/>
                <w:color w:val="000000"/>
                <w:kern w:val="0"/>
                <w:sz w:val="18"/>
                <w:szCs w:val="18"/>
              </w:rPr>
            </w:pPr>
            <w:r w:rsidRPr="00F214D2">
              <w:rPr>
                <w:rFonts w:ascii="宋体" w:eastAsia="宋体" w:hAnsi="宋体" w:cs="宋体" w:hint="eastAsia"/>
                <w:b/>
                <w:bCs/>
                <w:color w:val="000000"/>
                <w:kern w:val="0"/>
                <w:sz w:val="18"/>
                <w:szCs w:val="18"/>
              </w:rPr>
              <w:t>房屋用途</w:t>
            </w:r>
          </w:p>
        </w:tc>
        <w:tc>
          <w:tcPr>
            <w:tcW w:w="939" w:type="dxa"/>
            <w:tcBorders>
              <w:top w:val="single" w:sz="4" w:space="0" w:color="auto"/>
              <w:left w:val="nil"/>
              <w:bottom w:val="single" w:sz="4" w:space="0" w:color="auto"/>
              <w:right w:val="single" w:sz="4" w:space="0" w:color="auto"/>
            </w:tcBorders>
            <w:shd w:val="clear" w:color="auto" w:fill="auto"/>
            <w:vAlign w:val="center"/>
            <w:hideMark/>
          </w:tcPr>
          <w:p w14:paraId="7868C56F" w14:textId="77777777" w:rsidR="00F214D2" w:rsidRPr="00F214D2" w:rsidRDefault="00F214D2" w:rsidP="00F214D2">
            <w:pPr>
              <w:widowControl/>
              <w:jc w:val="center"/>
              <w:rPr>
                <w:rFonts w:ascii="宋体" w:eastAsia="宋体" w:hAnsi="宋体" w:cs="宋体"/>
                <w:b/>
                <w:bCs/>
                <w:color w:val="000000"/>
                <w:kern w:val="0"/>
                <w:sz w:val="18"/>
                <w:szCs w:val="18"/>
              </w:rPr>
            </w:pPr>
            <w:r w:rsidRPr="00F214D2">
              <w:rPr>
                <w:rFonts w:ascii="宋体" w:eastAsia="宋体" w:hAnsi="宋体" w:cs="宋体" w:hint="eastAsia"/>
                <w:b/>
                <w:bCs/>
                <w:color w:val="000000"/>
                <w:kern w:val="0"/>
                <w:sz w:val="18"/>
                <w:szCs w:val="18"/>
              </w:rPr>
              <w:t>土地面积</w:t>
            </w:r>
          </w:p>
        </w:tc>
        <w:tc>
          <w:tcPr>
            <w:tcW w:w="936" w:type="dxa"/>
            <w:tcBorders>
              <w:top w:val="single" w:sz="4" w:space="0" w:color="auto"/>
              <w:left w:val="nil"/>
              <w:bottom w:val="single" w:sz="4" w:space="0" w:color="auto"/>
              <w:right w:val="single" w:sz="4" w:space="0" w:color="auto"/>
            </w:tcBorders>
            <w:shd w:val="clear" w:color="auto" w:fill="auto"/>
            <w:vAlign w:val="center"/>
            <w:hideMark/>
          </w:tcPr>
          <w:p w14:paraId="666B2F1B" w14:textId="77777777" w:rsidR="00F214D2" w:rsidRPr="00F214D2" w:rsidRDefault="00F214D2" w:rsidP="00F214D2">
            <w:pPr>
              <w:widowControl/>
              <w:jc w:val="center"/>
              <w:rPr>
                <w:rFonts w:ascii="宋体" w:eastAsia="宋体" w:hAnsi="宋体" w:cs="宋体"/>
                <w:b/>
                <w:bCs/>
                <w:color w:val="000000"/>
                <w:kern w:val="0"/>
                <w:sz w:val="18"/>
                <w:szCs w:val="18"/>
              </w:rPr>
            </w:pPr>
            <w:r w:rsidRPr="00F214D2">
              <w:rPr>
                <w:rFonts w:ascii="宋体" w:eastAsia="宋体" w:hAnsi="宋体" w:cs="宋体" w:hint="eastAsia"/>
                <w:b/>
                <w:bCs/>
                <w:color w:val="000000"/>
                <w:kern w:val="0"/>
                <w:sz w:val="18"/>
                <w:szCs w:val="18"/>
              </w:rPr>
              <w:t>土地性质</w:t>
            </w:r>
          </w:p>
        </w:tc>
        <w:tc>
          <w:tcPr>
            <w:tcW w:w="1269" w:type="dxa"/>
            <w:tcBorders>
              <w:top w:val="single" w:sz="4" w:space="0" w:color="auto"/>
              <w:left w:val="nil"/>
              <w:bottom w:val="single" w:sz="4" w:space="0" w:color="auto"/>
              <w:right w:val="single" w:sz="4" w:space="0" w:color="auto"/>
            </w:tcBorders>
            <w:shd w:val="clear" w:color="auto" w:fill="auto"/>
            <w:vAlign w:val="center"/>
            <w:hideMark/>
          </w:tcPr>
          <w:p w14:paraId="38FAFB59" w14:textId="77777777" w:rsidR="00F214D2" w:rsidRPr="00F214D2" w:rsidRDefault="00F214D2" w:rsidP="00F214D2">
            <w:pPr>
              <w:widowControl/>
              <w:jc w:val="center"/>
              <w:rPr>
                <w:rFonts w:ascii="宋体" w:eastAsia="宋体" w:hAnsi="宋体" w:cs="宋体"/>
                <w:b/>
                <w:bCs/>
                <w:color w:val="000000"/>
                <w:kern w:val="0"/>
                <w:sz w:val="18"/>
                <w:szCs w:val="18"/>
              </w:rPr>
            </w:pPr>
            <w:r w:rsidRPr="00F214D2">
              <w:rPr>
                <w:rFonts w:ascii="宋体" w:eastAsia="宋体" w:hAnsi="宋体" w:cs="宋体" w:hint="eastAsia"/>
                <w:b/>
                <w:bCs/>
                <w:color w:val="000000"/>
                <w:kern w:val="0"/>
                <w:sz w:val="18"/>
                <w:szCs w:val="18"/>
              </w:rPr>
              <w:t>土地用途</w:t>
            </w:r>
          </w:p>
        </w:tc>
      </w:tr>
      <w:tr w:rsidR="00F214D2" w:rsidRPr="00F214D2" w14:paraId="45643D17" w14:textId="77777777" w:rsidTr="00F214D2">
        <w:trPr>
          <w:gridAfter w:val="1"/>
          <w:wAfter w:w="233" w:type="dxa"/>
          <w:trHeight w:val="234"/>
        </w:trPr>
        <w:tc>
          <w:tcPr>
            <w:tcW w:w="520" w:type="dxa"/>
            <w:tcBorders>
              <w:top w:val="nil"/>
              <w:left w:val="single" w:sz="4" w:space="0" w:color="auto"/>
              <w:bottom w:val="single" w:sz="4" w:space="0" w:color="auto"/>
              <w:right w:val="single" w:sz="4" w:space="0" w:color="auto"/>
            </w:tcBorders>
            <w:shd w:val="clear" w:color="auto" w:fill="auto"/>
            <w:vAlign w:val="center"/>
            <w:hideMark/>
          </w:tcPr>
          <w:p w14:paraId="20353947"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w:t>
            </w:r>
          </w:p>
        </w:tc>
        <w:tc>
          <w:tcPr>
            <w:tcW w:w="1207" w:type="dxa"/>
            <w:tcBorders>
              <w:top w:val="nil"/>
              <w:left w:val="nil"/>
              <w:bottom w:val="single" w:sz="4" w:space="0" w:color="auto"/>
              <w:right w:val="single" w:sz="4" w:space="0" w:color="auto"/>
            </w:tcBorders>
            <w:shd w:val="clear" w:color="auto" w:fill="auto"/>
            <w:vAlign w:val="center"/>
            <w:hideMark/>
          </w:tcPr>
          <w:p w14:paraId="34E30E25"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狮山路88号1幢105室</w:t>
            </w:r>
          </w:p>
        </w:tc>
        <w:tc>
          <w:tcPr>
            <w:tcW w:w="1979" w:type="dxa"/>
            <w:tcBorders>
              <w:top w:val="nil"/>
              <w:left w:val="nil"/>
              <w:bottom w:val="single" w:sz="4" w:space="0" w:color="auto"/>
              <w:right w:val="single" w:sz="4" w:space="0" w:color="auto"/>
            </w:tcBorders>
            <w:shd w:val="clear" w:color="auto" w:fill="auto"/>
            <w:vAlign w:val="center"/>
            <w:hideMark/>
          </w:tcPr>
          <w:p w14:paraId="05A26182"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苏（2016）苏州市不动产权第5004340号</w:t>
            </w:r>
          </w:p>
        </w:tc>
        <w:tc>
          <w:tcPr>
            <w:tcW w:w="979" w:type="dxa"/>
            <w:tcBorders>
              <w:top w:val="nil"/>
              <w:left w:val="nil"/>
              <w:bottom w:val="single" w:sz="4" w:space="0" w:color="auto"/>
              <w:right w:val="single" w:sz="4" w:space="0" w:color="auto"/>
            </w:tcBorders>
            <w:shd w:val="clear" w:color="auto" w:fill="auto"/>
            <w:vAlign w:val="center"/>
            <w:hideMark/>
          </w:tcPr>
          <w:p w14:paraId="41837751"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113.27</w:t>
            </w:r>
          </w:p>
        </w:tc>
        <w:tc>
          <w:tcPr>
            <w:tcW w:w="937" w:type="dxa"/>
            <w:tcBorders>
              <w:top w:val="nil"/>
              <w:left w:val="nil"/>
              <w:bottom w:val="single" w:sz="4" w:space="0" w:color="auto"/>
              <w:right w:val="single" w:sz="4" w:space="0" w:color="auto"/>
            </w:tcBorders>
            <w:shd w:val="clear" w:color="auto" w:fill="auto"/>
            <w:vAlign w:val="center"/>
            <w:hideMark/>
          </w:tcPr>
          <w:p w14:paraId="6B853604"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办公</w:t>
            </w:r>
          </w:p>
        </w:tc>
        <w:tc>
          <w:tcPr>
            <w:tcW w:w="939" w:type="dxa"/>
            <w:tcBorders>
              <w:top w:val="nil"/>
              <w:left w:val="nil"/>
              <w:bottom w:val="single" w:sz="4" w:space="0" w:color="auto"/>
              <w:right w:val="single" w:sz="4" w:space="0" w:color="auto"/>
            </w:tcBorders>
            <w:shd w:val="clear" w:color="auto" w:fill="auto"/>
            <w:vAlign w:val="center"/>
            <w:hideMark/>
          </w:tcPr>
          <w:p w14:paraId="70761E41"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10.44</w:t>
            </w:r>
          </w:p>
        </w:tc>
        <w:tc>
          <w:tcPr>
            <w:tcW w:w="936" w:type="dxa"/>
            <w:tcBorders>
              <w:top w:val="nil"/>
              <w:left w:val="nil"/>
              <w:bottom w:val="single" w:sz="4" w:space="0" w:color="auto"/>
              <w:right w:val="single" w:sz="4" w:space="0" w:color="auto"/>
            </w:tcBorders>
            <w:shd w:val="clear" w:color="auto" w:fill="auto"/>
            <w:vAlign w:val="center"/>
            <w:hideMark/>
          </w:tcPr>
          <w:p w14:paraId="7E73858B"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出让</w:t>
            </w:r>
          </w:p>
        </w:tc>
        <w:tc>
          <w:tcPr>
            <w:tcW w:w="1269" w:type="dxa"/>
            <w:tcBorders>
              <w:top w:val="nil"/>
              <w:left w:val="nil"/>
              <w:bottom w:val="single" w:sz="4" w:space="0" w:color="auto"/>
              <w:right w:val="single" w:sz="4" w:space="0" w:color="auto"/>
            </w:tcBorders>
            <w:shd w:val="clear" w:color="auto" w:fill="auto"/>
            <w:vAlign w:val="center"/>
            <w:hideMark/>
          </w:tcPr>
          <w:p w14:paraId="30D70EEC"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其他商服用地</w:t>
            </w:r>
          </w:p>
        </w:tc>
      </w:tr>
      <w:tr w:rsidR="00F214D2" w:rsidRPr="00F214D2" w14:paraId="0BD4C4DE" w14:textId="77777777" w:rsidTr="00F214D2">
        <w:trPr>
          <w:gridAfter w:val="1"/>
          <w:wAfter w:w="233" w:type="dxa"/>
          <w:trHeight w:val="234"/>
        </w:trPr>
        <w:tc>
          <w:tcPr>
            <w:tcW w:w="520" w:type="dxa"/>
            <w:tcBorders>
              <w:top w:val="nil"/>
              <w:left w:val="single" w:sz="4" w:space="0" w:color="auto"/>
              <w:bottom w:val="single" w:sz="4" w:space="0" w:color="auto"/>
              <w:right w:val="single" w:sz="4" w:space="0" w:color="auto"/>
            </w:tcBorders>
            <w:shd w:val="clear" w:color="auto" w:fill="auto"/>
            <w:vAlign w:val="center"/>
            <w:hideMark/>
          </w:tcPr>
          <w:p w14:paraId="31886E87"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2</w:t>
            </w:r>
          </w:p>
        </w:tc>
        <w:tc>
          <w:tcPr>
            <w:tcW w:w="1207" w:type="dxa"/>
            <w:tcBorders>
              <w:top w:val="nil"/>
              <w:left w:val="nil"/>
              <w:bottom w:val="single" w:sz="4" w:space="0" w:color="auto"/>
              <w:right w:val="single" w:sz="4" w:space="0" w:color="auto"/>
            </w:tcBorders>
            <w:shd w:val="clear" w:color="auto" w:fill="auto"/>
            <w:vAlign w:val="center"/>
            <w:hideMark/>
          </w:tcPr>
          <w:p w14:paraId="5A04FC58"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狮山路88号1幢103室</w:t>
            </w:r>
          </w:p>
        </w:tc>
        <w:tc>
          <w:tcPr>
            <w:tcW w:w="1979" w:type="dxa"/>
            <w:tcBorders>
              <w:top w:val="nil"/>
              <w:left w:val="nil"/>
              <w:bottom w:val="single" w:sz="4" w:space="0" w:color="auto"/>
              <w:right w:val="single" w:sz="4" w:space="0" w:color="auto"/>
            </w:tcBorders>
            <w:shd w:val="clear" w:color="auto" w:fill="auto"/>
            <w:vAlign w:val="center"/>
            <w:hideMark/>
          </w:tcPr>
          <w:p w14:paraId="0C51AADE"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苏（2016）苏州市不动产权第5004341号</w:t>
            </w:r>
          </w:p>
        </w:tc>
        <w:tc>
          <w:tcPr>
            <w:tcW w:w="979" w:type="dxa"/>
            <w:tcBorders>
              <w:top w:val="nil"/>
              <w:left w:val="nil"/>
              <w:bottom w:val="single" w:sz="4" w:space="0" w:color="auto"/>
              <w:right w:val="single" w:sz="4" w:space="0" w:color="auto"/>
            </w:tcBorders>
            <w:shd w:val="clear" w:color="auto" w:fill="auto"/>
            <w:vAlign w:val="center"/>
            <w:hideMark/>
          </w:tcPr>
          <w:p w14:paraId="3414B388"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905.39</w:t>
            </w:r>
          </w:p>
        </w:tc>
        <w:tc>
          <w:tcPr>
            <w:tcW w:w="937" w:type="dxa"/>
            <w:tcBorders>
              <w:top w:val="nil"/>
              <w:left w:val="nil"/>
              <w:bottom w:val="single" w:sz="4" w:space="0" w:color="auto"/>
              <w:right w:val="single" w:sz="4" w:space="0" w:color="auto"/>
            </w:tcBorders>
            <w:shd w:val="clear" w:color="auto" w:fill="auto"/>
            <w:vAlign w:val="center"/>
            <w:hideMark/>
          </w:tcPr>
          <w:p w14:paraId="19383AAE"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办公</w:t>
            </w:r>
          </w:p>
        </w:tc>
        <w:tc>
          <w:tcPr>
            <w:tcW w:w="939" w:type="dxa"/>
            <w:tcBorders>
              <w:top w:val="nil"/>
              <w:left w:val="nil"/>
              <w:bottom w:val="single" w:sz="4" w:space="0" w:color="auto"/>
              <w:right w:val="single" w:sz="4" w:space="0" w:color="auto"/>
            </w:tcBorders>
            <w:shd w:val="clear" w:color="auto" w:fill="auto"/>
            <w:vAlign w:val="center"/>
            <w:hideMark/>
          </w:tcPr>
          <w:p w14:paraId="1D2FE99F"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83.43</w:t>
            </w:r>
          </w:p>
        </w:tc>
        <w:tc>
          <w:tcPr>
            <w:tcW w:w="936" w:type="dxa"/>
            <w:tcBorders>
              <w:top w:val="nil"/>
              <w:left w:val="nil"/>
              <w:bottom w:val="single" w:sz="4" w:space="0" w:color="auto"/>
              <w:right w:val="single" w:sz="4" w:space="0" w:color="auto"/>
            </w:tcBorders>
            <w:shd w:val="clear" w:color="auto" w:fill="auto"/>
            <w:vAlign w:val="center"/>
            <w:hideMark/>
          </w:tcPr>
          <w:p w14:paraId="52224C62"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出让</w:t>
            </w:r>
          </w:p>
        </w:tc>
        <w:tc>
          <w:tcPr>
            <w:tcW w:w="1269" w:type="dxa"/>
            <w:tcBorders>
              <w:top w:val="nil"/>
              <w:left w:val="nil"/>
              <w:bottom w:val="single" w:sz="4" w:space="0" w:color="auto"/>
              <w:right w:val="single" w:sz="4" w:space="0" w:color="auto"/>
            </w:tcBorders>
            <w:shd w:val="clear" w:color="auto" w:fill="auto"/>
            <w:vAlign w:val="center"/>
            <w:hideMark/>
          </w:tcPr>
          <w:p w14:paraId="08D91A5B"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其他商服用地</w:t>
            </w:r>
          </w:p>
        </w:tc>
      </w:tr>
      <w:tr w:rsidR="00F214D2" w:rsidRPr="00F214D2" w14:paraId="74A68B46" w14:textId="77777777" w:rsidTr="00F214D2">
        <w:trPr>
          <w:gridAfter w:val="1"/>
          <w:wAfter w:w="233" w:type="dxa"/>
          <w:trHeight w:val="234"/>
        </w:trPr>
        <w:tc>
          <w:tcPr>
            <w:tcW w:w="520" w:type="dxa"/>
            <w:tcBorders>
              <w:top w:val="nil"/>
              <w:left w:val="single" w:sz="4" w:space="0" w:color="auto"/>
              <w:bottom w:val="single" w:sz="4" w:space="0" w:color="auto"/>
              <w:right w:val="single" w:sz="4" w:space="0" w:color="auto"/>
            </w:tcBorders>
            <w:shd w:val="clear" w:color="auto" w:fill="auto"/>
            <w:vAlign w:val="center"/>
            <w:hideMark/>
          </w:tcPr>
          <w:p w14:paraId="7C9127C6"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3</w:t>
            </w:r>
          </w:p>
        </w:tc>
        <w:tc>
          <w:tcPr>
            <w:tcW w:w="1207" w:type="dxa"/>
            <w:tcBorders>
              <w:top w:val="nil"/>
              <w:left w:val="nil"/>
              <w:bottom w:val="single" w:sz="4" w:space="0" w:color="auto"/>
              <w:right w:val="single" w:sz="4" w:space="0" w:color="auto"/>
            </w:tcBorders>
            <w:shd w:val="clear" w:color="auto" w:fill="auto"/>
            <w:vAlign w:val="center"/>
            <w:hideMark/>
          </w:tcPr>
          <w:p w14:paraId="67AFE0CC"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狮山路88号1幢102室</w:t>
            </w:r>
          </w:p>
        </w:tc>
        <w:tc>
          <w:tcPr>
            <w:tcW w:w="1979" w:type="dxa"/>
            <w:tcBorders>
              <w:top w:val="nil"/>
              <w:left w:val="nil"/>
              <w:bottom w:val="single" w:sz="4" w:space="0" w:color="auto"/>
              <w:right w:val="single" w:sz="4" w:space="0" w:color="auto"/>
            </w:tcBorders>
            <w:shd w:val="clear" w:color="auto" w:fill="auto"/>
            <w:vAlign w:val="center"/>
            <w:hideMark/>
          </w:tcPr>
          <w:p w14:paraId="614FD457"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苏（2016）苏州市不动产权第5004344号</w:t>
            </w:r>
          </w:p>
        </w:tc>
        <w:tc>
          <w:tcPr>
            <w:tcW w:w="979" w:type="dxa"/>
            <w:tcBorders>
              <w:top w:val="nil"/>
              <w:left w:val="nil"/>
              <w:bottom w:val="single" w:sz="4" w:space="0" w:color="auto"/>
              <w:right w:val="single" w:sz="4" w:space="0" w:color="auto"/>
            </w:tcBorders>
            <w:shd w:val="clear" w:color="auto" w:fill="auto"/>
            <w:vAlign w:val="center"/>
            <w:hideMark/>
          </w:tcPr>
          <w:p w14:paraId="4E91EC77"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60.26</w:t>
            </w:r>
          </w:p>
        </w:tc>
        <w:tc>
          <w:tcPr>
            <w:tcW w:w="937" w:type="dxa"/>
            <w:tcBorders>
              <w:top w:val="nil"/>
              <w:left w:val="nil"/>
              <w:bottom w:val="single" w:sz="4" w:space="0" w:color="auto"/>
              <w:right w:val="single" w:sz="4" w:space="0" w:color="auto"/>
            </w:tcBorders>
            <w:shd w:val="clear" w:color="auto" w:fill="auto"/>
            <w:vAlign w:val="center"/>
            <w:hideMark/>
          </w:tcPr>
          <w:p w14:paraId="4F29696C"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办公</w:t>
            </w:r>
          </w:p>
        </w:tc>
        <w:tc>
          <w:tcPr>
            <w:tcW w:w="939" w:type="dxa"/>
            <w:tcBorders>
              <w:top w:val="nil"/>
              <w:left w:val="nil"/>
              <w:bottom w:val="single" w:sz="4" w:space="0" w:color="auto"/>
              <w:right w:val="single" w:sz="4" w:space="0" w:color="auto"/>
            </w:tcBorders>
            <w:shd w:val="clear" w:color="auto" w:fill="auto"/>
            <w:vAlign w:val="center"/>
            <w:hideMark/>
          </w:tcPr>
          <w:p w14:paraId="02BE260F"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5.55</w:t>
            </w:r>
          </w:p>
        </w:tc>
        <w:tc>
          <w:tcPr>
            <w:tcW w:w="936" w:type="dxa"/>
            <w:tcBorders>
              <w:top w:val="nil"/>
              <w:left w:val="nil"/>
              <w:bottom w:val="single" w:sz="4" w:space="0" w:color="auto"/>
              <w:right w:val="single" w:sz="4" w:space="0" w:color="auto"/>
            </w:tcBorders>
            <w:shd w:val="clear" w:color="auto" w:fill="auto"/>
            <w:vAlign w:val="center"/>
            <w:hideMark/>
          </w:tcPr>
          <w:p w14:paraId="53C6CE69"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出让</w:t>
            </w:r>
          </w:p>
        </w:tc>
        <w:tc>
          <w:tcPr>
            <w:tcW w:w="1269" w:type="dxa"/>
            <w:tcBorders>
              <w:top w:val="nil"/>
              <w:left w:val="nil"/>
              <w:bottom w:val="single" w:sz="4" w:space="0" w:color="auto"/>
              <w:right w:val="single" w:sz="4" w:space="0" w:color="auto"/>
            </w:tcBorders>
            <w:shd w:val="clear" w:color="auto" w:fill="auto"/>
            <w:vAlign w:val="center"/>
            <w:hideMark/>
          </w:tcPr>
          <w:p w14:paraId="0CE97E7F"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其他商服用地</w:t>
            </w:r>
          </w:p>
        </w:tc>
      </w:tr>
      <w:tr w:rsidR="00F214D2" w:rsidRPr="00F214D2" w14:paraId="19B18C97" w14:textId="77777777" w:rsidTr="00F214D2">
        <w:trPr>
          <w:gridAfter w:val="1"/>
          <w:wAfter w:w="233" w:type="dxa"/>
          <w:trHeight w:val="312"/>
        </w:trPr>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14:paraId="343A0506"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4</w:t>
            </w:r>
          </w:p>
        </w:tc>
        <w:tc>
          <w:tcPr>
            <w:tcW w:w="1207" w:type="dxa"/>
            <w:vMerge w:val="restart"/>
            <w:tcBorders>
              <w:top w:val="nil"/>
              <w:left w:val="single" w:sz="4" w:space="0" w:color="auto"/>
              <w:bottom w:val="single" w:sz="4" w:space="0" w:color="auto"/>
              <w:right w:val="single" w:sz="4" w:space="0" w:color="auto"/>
            </w:tcBorders>
            <w:shd w:val="clear" w:color="auto" w:fill="auto"/>
            <w:vAlign w:val="center"/>
            <w:hideMark/>
          </w:tcPr>
          <w:p w14:paraId="30DF961D"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狮山路88号</w:t>
            </w:r>
          </w:p>
        </w:tc>
        <w:tc>
          <w:tcPr>
            <w:tcW w:w="1979" w:type="dxa"/>
            <w:vMerge w:val="restart"/>
            <w:tcBorders>
              <w:top w:val="nil"/>
              <w:left w:val="single" w:sz="4" w:space="0" w:color="auto"/>
              <w:bottom w:val="single" w:sz="4" w:space="0" w:color="auto"/>
              <w:right w:val="single" w:sz="4" w:space="0" w:color="auto"/>
            </w:tcBorders>
            <w:shd w:val="clear" w:color="auto" w:fill="auto"/>
            <w:vAlign w:val="center"/>
            <w:hideMark/>
          </w:tcPr>
          <w:p w14:paraId="0C8EB5B3"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苏（2016）苏州市不动产权第5004822号</w:t>
            </w:r>
          </w:p>
        </w:tc>
        <w:tc>
          <w:tcPr>
            <w:tcW w:w="979" w:type="dxa"/>
            <w:vMerge w:val="restart"/>
            <w:tcBorders>
              <w:top w:val="nil"/>
              <w:left w:val="single" w:sz="4" w:space="0" w:color="auto"/>
              <w:bottom w:val="single" w:sz="4" w:space="0" w:color="auto"/>
              <w:right w:val="single" w:sz="4" w:space="0" w:color="auto"/>
            </w:tcBorders>
            <w:shd w:val="clear" w:color="auto" w:fill="auto"/>
            <w:vAlign w:val="center"/>
            <w:hideMark/>
          </w:tcPr>
          <w:p w14:paraId="59DD3B5D"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18945</w:t>
            </w:r>
          </w:p>
        </w:tc>
        <w:tc>
          <w:tcPr>
            <w:tcW w:w="937" w:type="dxa"/>
            <w:vMerge w:val="restart"/>
            <w:tcBorders>
              <w:top w:val="nil"/>
              <w:left w:val="single" w:sz="4" w:space="0" w:color="auto"/>
              <w:bottom w:val="single" w:sz="4" w:space="0" w:color="auto"/>
              <w:right w:val="single" w:sz="4" w:space="0" w:color="auto"/>
            </w:tcBorders>
            <w:shd w:val="clear" w:color="auto" w:fill="auto"/>
            <w:vAlign w:val="center"/>
            <w:hideMark/>
          </w:tcPr>
          <w:p w14:paraId="173B467D"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商业、金融、信息</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580BEBDF"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1079.4</w:t>
            </w:r>
          </w:p>
        </w:tc>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14:paraId="5C64A845"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出让</w:t>
            </w:r>
          </w:p>
        </w:tc>
        <w:tc>
          <w:tcPr>
            <w:tcW w:w="1269" w:type="dxa"/>
            <w:vMerge w:val="restart"/>
            <w:tcBorders>
              <w:top w:val="nil"/>
              <w:left w:val="single" w:sz="4" w:space="0" w:color="auto"/>
              <w:bottom w:val="single" w:sz="4" w:space="0" w:color="auto"/>
              <w:right w:val="single" w:sz="4" w:space="0" w:color="auto"/>
            </w:tcBorders>
            <w:shd w:val="clear" w:color="auto" w:fill="auto"/>
            <w:vAlign w:val="center"/>
            <w:hideMark/>
          </w:tcPr>
          <w:p w14:paraId="1C984C3D"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其他商服用地</w:t>
            </w:r>
          </w:p>
        </w:tc>
      </w:tr>
      <w:tr w:rsidR="00F214D2" w:rsidRPr="00F214D2" w14:paraId="7DD6F8E3" w14:textId="77777777" w:rsidTr="00F214D2">
        <w:trPr>
          <w:trHeight w:val="234"/>
        </w:trPr>
        <w:tc>
          <w:tcPr>
            <w:tcW w:w="520" w:type="dxa"/>
            <w:vMerge/>
            <w:tcBorders>
              <w:top w:val="nil"/>
              <w:left w:val="single" w:sz="4" w:space="0" w:color="auto"/>
              <w:bottom w:val="single" w:sz="4" w:space="0" w:color="auto"/>
              <w:right w:val="single" w:sz="4" w:space="0" w:color="auto"/>
            </w:tcBorders>
            <w:vAlign w:val="center"/>
            <w:hideMark/>
          </w:tcPr>
          <w:p w14:paraId="4B6B3AD2" w14:textId="77777777" w:rsidR="00F214D2" w:rsidRPr="00F214D2" w:rsidRDefault="00F214D2" w:rsidP="00F214D2">
            <w:pPr>
              <w:widowControl/>
              <w:jc w:val="left"/>
              <w:rPr>
                <w:rFonts w:ascii="宋体" w:eastAsia="宋体" w:hAnsi="宋体" w:cs="宋体"/>
                <w:color w:val="000000"/>
                <w:kern w:val="0"/>
                <w:sz w:val="18"/>
                <w:szCs w:val="18"/>
              </w:rPr>
            </w:pPr>
          </w:p>
        </w:tc>
        <w:tc>
          <w:tcPr>
            <w:tcW w:w="1207" w:type="dxa"/>
            <w:vMerge/>
            <w:tcBorders>
              <w:top w:val="nil"/>
              <w:left w:val="single" w:sz="4" w:space="0" w:color="auto"/>
              <w:bottom w:val="single" w:sz="4" w:space="0" w:color="auto"/>
              <w:right w:val="single" w:sz="4" w:space="0" w:color="auto"/>
            </w:tcBorders>
            <w:vAlign w:val="center"/>
            <w:hideMark/>
          </w:tcPr>
          <w:p w14:paraId="6BBC6C71" w14:textId="77777777" w:rsidR="00F214D2" w:rsidRPr="00F214D2" w:rsidRDefault="00F214D2" w:rsidP="00F214D2">
            <w:pPr>
              <w:widowControl/>
              <w:jc w:val="left"/>
              <w:rPr>
                <w:rFonts w:ascii="宋体" w:eastAsia="宋体" w:hAnsi="宋体" w:cs="宋体"/>
                <w:color w:val="000000"/>
                <w:kern w:val="0"/>
                <w:sz w:val="18"/>
                <w:szCs w:val="18"/>
              </w:rPr>
            </w:pPr>
          </w:p>
        </w:tc>
        <w:tc>
          <w:tcPr>
            <w:tcW w:w="1979" w:type="dxa"/>
            <w:vMerge/>
            <w:tcBorders>
              <w:top w:val="nil"/>
              <w:left w:val="single" w:sz="4" w:space="0" w:color="auto"/>
              <w:bottom w:val="single" w:sz="4" w:space="0" w:color="auto"/>
              <w:right w:val="single" w:sz="4" w:space="0" w:color="auto"/>
            </w:tcBorders>
            <w:vAlign w:val="center"/>
            <w:hideMark/>
          </w:tcPr>
          <w:p w14:paraId="3699294E" w14:textId="77777777" w:rsidR="00F214D2" w:rsidRPr="00F214D2" w:rsidRDefault="00F214D2" w:rsidP="00F214D2">
            <w:pPr>
              <w:widowControl/>
              <w:jc w:val="left"/>
              <w:rPr>
                <w:rFonts w:ascii="宋体" w:eastAsia="宋体" w:hAnsi="宋体" w:cs="宋体"/>
                <w:color w:val="000000"/>
                <w:kern w:val="0"/>
                <w:sz w:val="18"/>
                <w:szCs w:val="18"/>
              </w:rPr>
            </w:pPr>
          </w:p>
        </w:tc>
        <w:tc>
          <w:tcPr>
            <w:tcW w:w="979" w:type="dxa"/>
            <w:vMerge/>
            <w:tcBorders>
              <w:top w:val="nil"/>
              <w:left w:val="single" w:sz="4" w:space="0" w:color="auto"/>
              <w:bottom w:val="single" w:sz="4" w:space="0" w:color="auto"/>
              <w:right w:val="single" w:sz="4" w:space="0" w:color="auto"/>
            </w:tcBorders>
            <w:vAlign w:val="center"/>
            <w:hideMark/>
          </w:tcPr>
          <w:p w14:paraId="2CD271B9" w14:textId="77777777" w:rsidR="00F214D2" w:rsidRPr="00F214D2" w:rsidRDefault="00F214D2" w:rsidP="00F214D2">
            <w:pPr>
              <w:widowControl/>
              <w:jc w:val="left"/>
              <w:rPr>
                <w:rFonts w:ascii="宋体" w:eastAsia="宋体" w:hAnsi="宋体" w:cs="宋体"/>
                <w:color w:val="000000"/>
                <w:kern w:val="0"/>
                <w:sz w:val="18"/>
                <w:szCs w:val="18"/>
              </w:rPr>
            </w:pPr>
          </w:p>
        </w:tc>
        <w:tc>
          <w:tcPr>
            <w:tcW w:w="937" w:type="dxa"/>
            <w:vMerge/>
            <w:tcBorders>
              <w:top w:val="nil"/>
              <w:left w:val="single" w:sz="4" w:space="0" w:color="auto"/>
              <w:bottom w:val="single" w:sz="4" w:space="0" w:color="auto"/>
              <w:right w:val="single" w:sz="4" w:space="0" w:color="auto"/>
            </w:tcBorders>
            <w:vAlign w:val="center"/>
            <w:hideMark/>
          </w:tcPr>
          <w:p w14:paraId="20619EA0" w14:textId="77777777" w:rsidR="00F214D2" w:rsidRPr="00F214D2" w:rsidRDefault="00F214D2" w:rsidP="00F214D2">
            <w:pPr>
              <w:widowControl/>
              <w:jc w:val="left"/>
              <w:rPr>
                <w:rFonts w:ascii="宋体" w:eastAsia="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14:paraId="5C0F207D" w14:textId="77777777" w:rsidR="00F214D2" w:rsidRPr="00F214D2" w:rsidRDefault="00F214D2" w:rsidP="00F214D2">
            <w:pPr>
              <w:widowControl/>
              <w:jc w:val="left"/>
              <w:rPr>
                <w:rFonts w:ascii="宋体" w:eastAsia="宋体" w:hAnsi="宋体" w:cs="宋体"/>
                <w:color w:val="000000"/>
                <w:kern w:val="0"/>
                <w:sz w:val="18"/>
                <w:szCs w:val="18"/>
              </w:rPr>
            </w:pPr>
          </w:p>
        </w:tc>
        <w:tc>
          <w:tcPr>
            <w:tcW w:w="936" w:type="dxa"/>
            <w:vMerge/>
            <w:tcBorders>
              <w:top w:val="nil"/>
              <w:left w:val="single" w:sz="4" w:space="0" w:color="auto"/>
              <w:bottom w:val="single" w:sz="4" w:space="0" w:color="auto"/>
              <w:right w:val="single" w:sz="4" w:space="0" w:color="auto"/>
            </w:tcBorders>
            <w:vAlign w:val="center"/>
            <w:hideMark/>
          </w:tcPr>
          <w:p w14:paraId="4B5E365F" w14:textId="77777777" w:rsidR="00F214D2" w:rsidRPr="00F214D2" w:rsidRDefault="00F214D2" w:rsidP="00F214D2">
            <w:pPr>
              <w:widowControl/>
              <w:jc w:val="left"/>
              <w:rPr>
                <w:rFonts w:ascii="宋体" w:eastAsia="宋体" w:hAnsi="宋体" w:cs="宋体"/>
                <w:color w:val="000000"/>
                <w:kern w:val="0"/>
                <w:sz w:val="18"/>
                <w:szCs w:val="18"/>
              </w:rPr>
            </w:pPr>
          </w:p>
        </w:tc>
        <w:tc>
          <w:tcPr>
            <w:tcW w:w="1269" w:type="dxa"/>
            <w:vMerge/>
            <w:tcBorders>
              <w:top w:val="nil"/>
              <w:left w:val="single" w:sz="4" w:space="0" w:color="auto"/>
              <w:bottom w:val="single" w:sz="4" w:space="0" w:color="auto"/>
              <w:right w:val="single" w:sz="4" w:space="0" w:color="auto"/>
            </w:tcBorders>
            <w:vAlign w:val="center"/>
            <w:hideMark/>
          </w:tcPr>
          <w:p w14:paraId="7858C7FB" w14:textId="77777777" w:rsidR="00F214D2" w:rsidRPr="00F214D2" w:rsidRDefault="00F214D2" w:rsidP="00F214D2">
            <w:pPr>
              <w:widowControl/>
              <w:jc w:val="left"/>
              <w:rPr>
                <w:rFonts w:ascii="宋体" w:eastAsia="宋体" w:hAnsi="宋体" w:cs="宋体"/>
                <w:color w:val="000000"/>
                <w:kern w:val="0"/>
                <w:sz w:val="18"/>
                <w:szCs w:val="18"/>
              </w:rPr>
            </w:pPr>
          </w:p>
        </w:tc>
        <w:tc>
          <w:tcPr>
            <w:tcW w:w="232" w:type="dxa"/>
            <w:tcBorders>
              <w:top w:val="nil"/>
              <w:left w:val="nil"/>
              <w:bottom w:val="nil"/>
              <w:right w:val="nil"/>
            </w:tcBorders>
            <w:shd w:val="clear" w:color="auto" w:fill="auto"/>
            <w:noWrap/>
            <w:vAlign w:val="bottom"/>
            <w:hideMark/>
          </w:tcPr>
          <w:p w14:paraId="00FCD07D" w14:textId="77777777" w:rsidR="00F214D2" w:rsidRPr="00F214D2" w:rsidRDefault="00F214D2" w:rsidP="00F214D2">
            <w:pPr>
              <w:widowControl/>
              <w:jc w:val="center"/>
              <w:rPr>
                <w:rFonts w:ascii="宋体" w:eastAsia="宋体" w:hAnsi="宋体" w:cs="宋体"/>
                <w:color w:val="000000"/>
                <w:kern w:val="0"/>
                <w:sz w:val="18"/>
                <w:szCs w:val="18"/>
              </w:rPr>
            </w:pPr>
          </w:p>
        </w:tc>
      </w:tr>
      <w:tr w:rsidR="00F214D2" w:rsidRPr="00F214D2" w14:paraId="58E3020A" w14:textId="77777777" w:rsidTr="00F214D2">
        <w:trPr>
          <w:trHeight w:val="234"/>
        </w:trPr>
        <w:tc>
          <w:tcPr>
            <w:tcW w:w="520" w:type="dxa"/>
            <w:tcBorders>
              <w:top w:val="nil"/>
              <w:left w:val="single" w:sz="4" w:space="0" w:color="auto"/>
              <w:bottom w:val="single" w:sz="4" w:space="0" w:color="auto"/>
              <w:right w:val="single" w:sz="4" w:space="0" w:color="auto"/>
            </w:tcBorders>
            <w:shd w:val="clear" w:color="auto" w:fill="auto"/>
            <w:vAlign w:val="center"/>
            <w:hideMark/>
          </w:tcPr>
          <w:p w14:paraId="3B17267C"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5</w:t>
            </w:r>
          </w:p>
        </w:tc>
        <w:tc>
          <w:tcPr>
            <w:tcW w:w="1207" w:type="dxa"/>
            <w:tcBorders>
              <w:top w:val="nil"/>
              <w:left w:val="nil"/>
              <w:bottom w:val="single" w:sz="4" w:space="0" w:color="auto"/>
              <w:right w:val="single" w:sz="4" w:space="0" w:color="auto"/>
            </w:tcBorders>
            <w:shd w:val="clear" w:color="auto" w:fill="auto"/>
            <w:vAlign w:val="center"/>
            <w:hideMark/>
          </w:tcPr>
          <w:p w14:paraId="022C3865"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狮山路88号1幢201室</w:t>
            </w:r>
          </w:p>
        </w:tc>
        <w:tc>
          <w:tcPr>
            <w:tcW w:w="1979" w:type="dxa"/>
            <w:tcBorders>
              <w:top w:val="nil"/>
              <w:left w:val="nil"/>
              <w:bottom w:val="single" w:sz="4" w:space="0" w:color="auto"/>
              <w:right w:val="single" w:sz="4" w:space="0" w:color="auto"/>
            </w:tcBorders>
            <w:shd w:val="clear" w:color="auto" w:fill="auto"/>
            <w:vAlign w:val="center"/>
            <w:hideMark/>
          </w:tcPr>
          <w:p w14:paraId="757C29E5"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苏（2016）苏州市不动产权第5004335号</w:t>
            </w:r>
          </w:p>
        </w:tc>
        <w:tc>
          <w:tcPr>
            <w:tcW w:w="979" w:type="dxa"/>
            <w:tcBorders>
              <w:top w:val="nil"/>
              <w:left w:val="nil"/>
              <w:bottom w:val="single" w:sz="4" w:space="0" w:color="auto"/>
              <w:right w:val="single" w:sz="4" w:space="0" w:color="auto"/>
            </w:tcBorders>
            <w:shd w:val="clear" w:color="auto" w:fill="auto"/>
            <w:vAlign w:val="center"/>
            <w:hideMark/>
          </w:tcPr>
          <w:p w14:paraId="376020AB"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1632.88</w:t>
            </w:r>
          </w:p>
        </w:tc>
        <w:tc>
          <w:tcPr>
            <w:tcW w:w="937" w:type="dxa"/>
            <w:tcBorders>
              <w:top w:val="nil"/>
              <w:left w:val="nil"/>
              <w:bottom w:val="single" w:sz="4" w:space="0" w:color="auto"/>
              <w:right w:val="single" w:sz="4" w:space="0" w:color="auto"/>
            </w:tcBorders>
            <w:shd w:val="clear" w:color="auto" w:fill="auto"/>
            <w:vAlign w:val="center"/>
            <w:hideMark/>
          </w:tcPr>
          <w:p w14:paraId="7DD20EDE"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办公</w:t>
            </w:r>
          </w:p>
        </w:tc>
        <w:tc>
          <w:tcPr>
            <w:tcW w:w="939" w:type="dxa"/>
            <w:tcBorders>
              <w:top w:val="nil"/>
              <w:left w:val="nil"/>
              <w:bottom w:val="single" w:sz="4" w:space="0" w:color="auto"/>
              <w:right w:val="single" w:sz="4" w:space="0" w:color="auto"/>
            </w:tcBorders>
            <w:shd w:val="clear" w:color="auto" w:fill="auto"/>
            <w:vAlign w:val="center"/>
            <w:hideMark/>
          </w:tcPr>
          <w:p w14:paraId="7E91572D"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150.47</w:t>
            </w:r>
          </w:p>
        </w:tc>
        <w:tc>
          <w:tcPr>
            <w:tcW w:w="936" w:type="dxa"/>
            <w:tcBorders>
              <w:top w:val="nil"/>
              <w:left w:val="nil"/>
              <w:bottom w:val="single" w:sz="4" w:space="0" w:color="auto"/>
              <w:right w:val="single" w:sz="4" w:space="0" w:color="auto"/>
            </w:tcBorders>
            <w:shd w:val="clear" w:color="auto" w:fill="auto"/>
            <w:vAlign w:val="center"/>
            <w:hideMark/>
          </w:tcPr>
          <w:p w14:paraId="28CA555B"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出让</w:t>
            </w:r>
          </w:p>
        </w:tc>
        <w:tc>
          <w:tcPr>
            <w:tcW w:w="1269" w:type="dxa"/>
            <w:tcBorders>
              <w:top w:val="nil"/>
              <w:left w:val="nil"/>
              <w:bottom w:val="single" w:sz="4" w:space="0" w:color="auto"/>
              <w:right w:val="single" w:sz="4" w:space="0" w:color="auto"/>
            </w:tcBorders>
            <w:shd w:val="clear" w:color="auto" w:fill="auto"/>
            <w:vAlign w:val="center"/>
            <w:hideMark/>
          </w:tcPr>
          <w:p w14:paraId="75394F35"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其他商服用地</w:t>
            </w:r>
          </w:p>
        </w:tc>
        <w:tc>
          <w:tcPr>
            <w:tcW w:w="232" w:type="dxa"/>
            <w:vAlign w:val="center"/>
            <w:hideMark/>
          </w:tcPr>
          <w:p w14:paraId="32A0AB93" w14:textId="77777777" w:rsidR="00F214D2" w:rsidRPr="00F214D2" w:rsidRDefault="00F214D2" w:rsidP="00F214D2">
            <w:pPr>
              <w:widowControl/>
              <w:jc w:val="left"/>
              <w:rPr>
                <w:rFonts w:ascii="Times New Roman" w:eastAsia="Times New Roman" w:hAnsi="Times New Roman" w:cs="Times New Roman"/>
                <w:kern w:val="0"/>
                <w:sz w:val="20"/>
                <w:szCs w:val="20"/>
              </w:rPr>
            </w:pPr>
          </w:p>
        </w:tc>
      </w:tr>
      <w:tr w:rsidR="00F214D2" w:rsidRPr="00F214D2" w14:paraId="6E999669" w14:textId="77777777" w:rsidTr="00F214D2">
        <w:trPr>
          <w:trHeight w:val="234"/>
        </w:trPr>
        <w:tc>
          <w:tcPr>
            <w:tcW w:w="520" w:type="dxa"/>
            <w:tcBorders>
              <w:top w:val="nil"/>
              <w:left w:val="single" w:sz="4" w:space="0" w:color="auto"/>
              <w:bottom w:val="single" w:sz="4" w:space="0" w:color="auto"/>
              <w:right w:val="single" w:sz="4" w:space="0" w:color="auto"/>
            </w:tcBorders>
            <w:shd w:val="clear" w:color="auto" w:fill="auto"/>
            <w:vAlign w:val="center"/>
            <w:hideMark/>
          </w:tcPr>
          <w:p w14:paraId="17D21918"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6</w:t>
            </w:r>
          </w:p>
        </w:tc>
        <w:tc>
          <w:tcPr>
            <w:tcW w:w="1207" w:type="dxa"/>
            <w:tcBorders>
              <w:top w:val="nil"/>
              <w:left w:val="nil"/>
              <w:bottom w:val="single" w:sz="4" w:space="0" w:color="auto"/>
              <w:right w:val="single" w:sz="4" w:space="0" w:color="auto"/>
            </w:tcBorders>
            <w:shd w:val="clear" w:color="auto" w:fill="auto"/>
            <w:vAlign w:val="center"/>
            <w:hideMark/>
          </w:tcPr>
          <w:p w14:paraId="721970ED"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狮山路88号1幢106室</w:t>
            </w:r>
          </w:p>
        </w:tc>
        <w:tc>
          <w:tcPr>
            <w:tcW w:w="1979" w:type="dxa"/>
            <w:tcBorders>
              <w:top w:val="nil"/>
              <w:left w:val="nil"/>
              <w:bottom w:val="single" w:sz="4" w:space="0" w:color="auto"/>
              <w:right w:val="single" w:sz="4" w:space="0" w:color="auto"/>
            </w:tcBorders>
            <w:shd w:val="clear" w:color="auto" w:fill="auto"/>
            <w:vAlign w:val="center"/>
            <w:hideMark/>
          </w:tcPr>
          <w:p w14:paraId="550E31AD"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苏（2016）苏州市不动产权第5004339号</w:t>
            </w:r>
          </w:p>
        </w:tc>
        <w:tc>
          <w:tcPr>
            <w:tcW w:w="979" w:type="dxa"/>
            <w:tcBorders>
              <w:top w:val="nil"/>
              <w:left w:val="nil"/>
              <w:bottom w:val="single" w:sz="4" w:space="0" w:color="auto"/>
              <w:right w:val="single" w:sz="4" w:space="0" w:color="auto"/>
            </w:tcBorders>
            <w:shd w:val="clear" w:color="auto" w:fill="auto"/>
            <w:vAlign w:val="center"/>
            <w:hideMark/>
          </w:tcPr>
          <w:p w14:paraId="1C94A42C"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161.35</w:t>
            </w:r>
          </w:p>
        </w:tc>
        <w:tc>
          <w:tcPr>
            <w:tcW w:w="937" w:type="dxa"/>
            <w:tcBorders>
              <w:top w:val="nil"/>
              <w:left w:val="nil"/>
              <w:bottom w:val="single" w:sz="4" w:space="0" w:color="auto"/>
              <w:right w:val="single" w:sz="4" w:space="0" w:color="auto"/>
            </w:tcBorders>
            <w:shd w:val="clear" w:color="auto" w:fill="auto"/>
            <w:vAlign w:val="center"/>
            <w:hideMark/>
          </w:tcPr>
          <w:p w14:paraId="0D6AFC29"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办公</w:t>
            </w:r>
          </w:p>
        </w:tc>
        <w:tc>
          <w:tcPr>
            <w:tcW w:w="939" w:type="dxa"/>
            <w:tcBorders>
              <w:top w:val="nil"/>
              <w:left w:val="nil"/>
              <w:bottom w:val="single" w:sz="4" w:space="0" w:color="auto"/>
              <w:right w:val="single" w:sz="4" w:space="0" w:color="auto"/>
            </w:tcBorders>
            <w:shd w:val="clear" w:color="auto" w:fill="auto"/>
            <w:vAlign w:val="center"/>
            <w:hideMark/>
          </w:tcPr>
          <w:p w14:paraId="5C587201"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14.87</w:t>
            </w:r>
          </w:p>
        </w:tc>
        <w:tc>
          <w:tcPr>
            <w:tcW w:w="936" w:type="dxa"/>
            <w:tcBorders>
              <w:top w:val="nil"/>
              <w:left w:val="nil"/>
              <w:bottom w:val="single" w:sz="4" w:space="0" w:color="auto"/>
              <w:right w:val="single" w:sz="4" w:space="0" w:color="auto"/>
            </w:tcBorders>
            <w:shd w:val="clear" w:color="auto" w:fill="auto"/>
            <w:vAlign w:val="center"/>
            <w:hideMark/>
          </w:tcPr>
          <w:p w14:paraId="481A8AA5"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出让</w:t>
            </w:r>
          </w:p>
        </w:tc>
        <w:tc>
          <w:tcPr>
            <w:tcW w:w="1269" w:type="dxa"/>
            <w:tcBorders>
              <w:top w:val="nil"/>
              <w:left w:val="nil"/>
              <w:bottom w:val="single" w:sz="4" w:space="0" w:color="auto"/>
              <w:right w:val="single" w:sz="4" w:space="0" w:color="auto"/>
            </w:tcBorders>
            <w:shd w:val="clear" w:color="auto" w:fill="auto"/>
            <w:vAlign w:val="center"/>
            <w:hideMark/>
          </w:tcPr>
          <w:p w14:paraId="3D45C691"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其他商服用地</w:t>
            </w:r>
          </w:p>
        </w:tc>
        <w:tc>
          <w:tcPr>
            <w:tcW w:w="232" w:type="dxa"/>
            <w:vAlign w:val="center"/>
            <w:hideMark/>
          </w:tcPr>
          <w:p w14:paraId="38DF6E5C" w14:textId="77777777" w:rsidR="00F214D2" w:rsidRPr="00F214D2" w:rsidRDefault="00F214D2" w:rsidP="00F214D2">
            <w:pPr>
              <w:widowControl/>
              <w:jc w:val="left"/>
              <w:rPr>
                <w:rFonts w:ascii="Times New Roman" w:eastAsia="Times New Roman" w:hAnsi="Times New Roman" w:cs="Times New Roman"/>
                <w:kern w:val="0"/>
                <w:sz w:val="20"/>
                <w:szCs w:val="20"/>
              </w:rPr>
            </w:pPr>
          </w:p>
        </w:tc>
      </w:tr>
      <w:tr w:rsidR="00F214D2" w:rsidRPr="00F214D2" w14:paraId="60C1E372" w14:textId="77777777" w:rsidTr="00F214D2">
        <w:trPr>
          <w:trHeight w:val="176"/>
        </w:trPr>
        <w:tc>
          <w:tcPr>
            <w:tcW w:w="37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2C35EE"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合计</w:t>
            </w:r>
          </w:p>
        </w:tc>
        <w:tc>
          <w:tcPr>
            <w:tcW w:w="979" w:type="dxa"/>
            <w:tcBorders>
              <w:top w:val="nil"/>
              <w:left w:val="nil"/>
              <w:bottom w:val="single" w:sz="4" w:space="0" w:color="auto"/>
              <w:right w:val="single" w:sz="4" w:space="0" w:color="auto"/>
            </w:tcBorders>
            <w:shd w:val="clear" w:color="auto" w:fill="auto"/>
            <w:noWrap/>
            <w:vAlign w:val="center"/>
            <w:hideMark/>
          </w:tcPr>
          <w:p w14:paraId="5C1DA1A2"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21818.15</w:t>
            </w:r>
          </w:p>
        </w:tc>
        <w:tc>
          <w:tcPr>
            <w:tcW w:w="937" w:type="dxa"/>
            <w:tcBorders>
              <w:top w:val="nil"/>
              <w:left w:val="nil"/>
              <w:bottom w:val="single" w:sz="4" w:space="0" w:color="auto"/>
              <w:right w:val="single" w:sz="4" w:space="0" w:color="auto"/>
            </w:tcBorders>
            <w:shd w:val="clear" w:color="auto" w:fill="auto"/>
            <w:noWrap/>
            <w:vAlign w:val="center"/>
            <w:hideMark/>
          </w:tcPr>
          <w:p w14:paraId="77CEAA33"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14:paraId="4E646B60"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1344.16</w:t>
            </w:r>
          </w:p>
        </w:tc>
        <w:tc>
          <w:tcPr>
            <w:tcW w:w="936" w:type="dxa"/>
            <w:tcBorders>
              <w:top w:val="nil"/>
              <w:left w:val="nil"/>
              <w:bottom w:val="single" w:sz="4" w:space="0" w:color="auto"/>
              <w:right w:val="single" w:sz="4" w:space="0" w:color="auto"/>
            </w:tcBorders>
            <w:shd w:val="clear" w:color="auto" w:fill="auto"/>
            <w:noWrap/>
            <w:vAlign w:val="center"/>
            <w:hideMark/>
          </w:tcPr>
          <w:p w14:paraId="7D781DA9"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 xml:space="preserve">　</w:t>
            </w:r>
          </w:p>
        </w:tc>
        <w:tc>
          <w:tcPr>
            <w:tcW w:w="1269" w:type="dxa"/>
            <w:tcBorders>
              <w:top w:val="nil"/>
              <w:left w:val="nil"/>
              <w:bottom w:val="single" w:sz="4" w:space="0" w:color="auto"/>
              <w:right w:val="single" w:sz="4" w:space="0" w:color="auto"/>
            </w:tcBorders>
            <w:shd w:val="clear" w:color="auto" w:fill="auto"/>
            <w:noWrap/>
            <w:vAlign w:val="center"/>
            <w:hideMark/>
          </w:tcPr>
          <w:p w14:paraId="0416C9CB" w14:textId="77777777" w:rsidR="00F214D2" w:rsidRPr="00F214D2" w:rsidRDefault="00F214D2" w:rsidP="00F214D2">
            <w:pPr>
              <w:widowControl/>
              <w:jc w:val="center"/>
              <w:rPr>
                <w:rFonts w:ascii="宋体" w:eastAsia="宋体" w:hAnsi="宋体" w:cs="宋体"/>
                <w:color w:val="000000"/>
                <w:kern w:val="0"/>
                <w:sz w:val="18"/>
                <w:szCs w:val="18"/>
              </w:rPr>
            </w:pPr>
            <w:r w:rsidRPr="00F214D2">
              <w:rPr>
                <w:rFonts w:ascii="宋体" w:eastAsia="宋体" w:hAnsi="宋体" w:cs="宋体" w:hint="eastAsia"/>
                <w:color w:val="000000"/>
                <w:kern w:val="0"/>
                <w:sz w:val="18"/>
                <w:szCs w:val="18"/>
              </w:rPr>
              <w:t xml:space="preserve">　</w:t>
            </w:r>
          </w:p>
        </w:tc>
        <w:tc>
          <w:tcPr>
            <w:tcW w:w="232" w:type="dxa"/>
            <w:vAlign w:val="center"/>
            <w:hideMark/>
          </w:tcPr>
          <w:p w14:paraId="79482BB6" w14:textId="77777777" w:rsidR="00F214D2" w:rsidRPr="00F214D2" w:rsidRDefault="00F214D2" w:rsidP="00F214D2">
            <w:pPr>
              <w:widowControl/>
              <w:jc w:val="left"/>
              <w:rPr>
                <w:rFonts w:ascii="Times New Roman" w:eastAsia="Times New Roman" w:hAnsi="Times New Roman" w:cs="Times New Roman"/>
                <w:kern w:val="0"/>
                <w:sz w:val="20"/>
                <w:szCs w:val="20"/>
              </w:rPr>
            </w:pPr>
          </w:p>
        </w:tc>
      </w:tr>
    </w:tbl>
    <w:p w14:paraId="78568EE9" w14:textId="594EEE59" w:rsidR="007071B0" w:rsidRDefault="007071B0" w:rsidP="00081E2B">
      <w:pPr>
        <w:spacing w:line="360" w:lineRule="auto"/>
        <w:ind w:firstLineChars="200" w:firstLine="482"/>
        <w:rPr>
          <w:rFonts w:ascii="宋体" w:eastAsia="宋体" w:hAnsi="宋体"/>
          <w:b/>
          <w:bCs/>
          <w:sz w:val="24"/>
          <w:szCs w:val="24"/>
        </w:rPr>
      </w:pPr>
      <w:r>
        <w:rPr>
          <w:rFonts w:ascii="宋体" w:eastAsia="宋体" w:hAnsi="宋体" w:hint="eastAsia"/>
          <w:b/>
          <w:bCs/>
          <w:sz w:val="24"/>
          <w:szCs w:val="24"/>
        </w:rPr>
        <w:t>2、车辆</w:t>
      </w:r>
    </w:p>
    <w:p w14:paraId="643CB738" w14:textId="71F9CEE7" w:rsidR="00F214D2" w:rsidRPr="00DE5A3A" w:rsidRDefault="007C4C1C" w:rsidP="00F214D2">
      <w:pPr>
        <w:ind w:firstLineChars="200" w:firstLine="480"/>
        <w:rPr>
          <w:rFonts w:ascii="宋体" w:eastAsia="宋体" w:hAnsi="宋体"/>
          <w:sz w:val="24"/>
          <w:szCs w:val="24"/>
        </w:rPr>
      </w:pPr>
      <w:r w:rsidRPr="007C4C1C">
        <w:rPr>
          <w:rFonts w:ascii="宋体" w:eastAsia="宋体" w:hAnsi="宋体" w:hint="eastAsia"/>
          <w:sz w:val="24"/>
          <w:szCs w:val="24"/>
        </w:rPr>
        <w:t>截止查询之日</w:t>
      </w:r>
      <w:r w:rsidRPr="007C4C1C">
        <w:rPr>
          <w:rFonts w:ascii="宋体" w:eastAsia="宋体" w:hAnsi="宋体"/>
          <w:sz w:val="24"/>
          <w:szCs w:val="24"/>
        </w:rPr>
        <w:t>2025年7月26日，世豪酒店已在车管所进行车辆登记的车辆信息如下</w:t>
      </w:r>
      <w:r>
        <w:rPr>
          <w:rFonts w:ascii="宋体" w:eastAsia="宋体" w:hAnsi="宋体" w:hint="eastAsia"/>
          <w:sz w:val="24"/>
          <w:szCs w:val="24"/>
        </w:rPr>
        <w:t>：</w:t>
      </w:r>
    </w:p>
    <w:tbl>
      <w:tblPr>
        <w:tblStyle w:val="a7"/>
        <w:tblW w:w="8755" w:type="dxa"/>
        <w:tblLayout w:type="fixed"/>
        <w:tblLook w:val="04A0" w:firstRow="1" w:lastRow="0" w:firstColumn="1" w:lastColumn="0" w:noHBand="0" w:noVBand="1"/>
      </w:tblPr>
      <w:tblGrid>
        <w:gridCol w:w="846"/>
        <w:gridCol w:w="1105"/>
        <w:gridCol w:w="992"/>
        <w:gridCol w:w="1134"/>
        <w:gridCol w:w="1418"/>
        <w:gridCol w:w="1658"/>
        <w:gridCol w:w="1602"/>
      </w:tblGrid>
      <w:tr w:rsidR="00F214D2" w:rsidRPr="00F214D2" w14:paraId="662353C7" w14:textId="77777777" w:rsidTr="00F443DD">
        <w:tc>
          <w:tcPr>
            <w:tcW w:w="846" w:type="dxa"/>
            <w:shd w:val="clear" w:color="auto" w:fill="auto"/>
          </w:tcPr>
          <w:p w14:paraId="084DCB65"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lastRenderedPageBreak/>
              <w:t>序号</w:t>
            </w:r>
          </w:p>
        </w:tc>
        <w:tc>
          <w:tcPr>
            <w:tcW w:w="1105" w:type="dxa"/>
            <w:shd w:val="clear" w:color="auto" w:fill="auto"/>
          </w:tcPr>
          <w:p w14:paraId="2B809252"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使用性质</w:t>
            </w:r>
          </w:p>
        </w:tc>
        <w:tc>
          <w:tcPr>
            <w:tcW w:w="992" w:type="dxa"/>
            <w:shd w:val="clear" w:color="auto" w:fill="auto"/>
          </w:tcPr>
          <w:p w14:paraId="7E7A2934"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状态</w:t>
            </w:r>
          </w:p>
        </w:tc>
        <w:tc>
          <w:tcPr>
            <w:tcW w:w="1134" w:type="dxa"/>
            <w:shd w:val="clear" w:color="auto" w:fill="auto"/>
          </w:tcPr>
          <w:p w14:paraId="2F8BB2CB"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号码种类</w:t>
            </w:r>
          </w:p>
        </w:tc>
        <w:tc>
          <w:tcPr>
            <w:tcW w:w="1418" w:type="dxa"/>
            <w:shd w:val="clear" w:color="auto" w:fill="auto"/>
          </w:tcPr>
          <w:p w14:paraId="1D56D5D0"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车牌号码</w:t>
            </w:r>
          </w:p>
        </w:tc>
        <w:tc>
          <w:tcPr>
            <w:tcW w:w="1658" w:type="dxa"/>
            <w:shd w:val="clear" w:color="auto" w:fill="auto"/>
          </w:tcPr>
          <w:p w14:paraId="27554BA7"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品牌</w:t>
            </w:r>
          </w:p>
        </w:tc>
        <w:tc>
          <w:tcPr>
            <w:tcW w:w="1602" w:type="dxa"/>
            <w:shd w:val="clear" w:color="auto" w:fill="auto"/>
          </w:tcPr>
          <w:p w14:paraId="0E441D43"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车辆型号</w:t>
            </w:r>
          </w:p>
        </w:tc>
      </w:tr>
      <w:tr w:rsidR="00F214D2" w:rsidRPr="00F214D2" w14:paraId="57BBA4F3" w14:textId="77777777" w:rsidTr="00F443DD">
        <w:tc>
          <w:tcPr>
            <w:tcW w:w="846" w:type="dxa"/>
            <w:shd w:val="clear" w:color="auto" w:fill="auto"/>
          </w:tcPr>
          <w:p w14:paraId="7451DB39"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1</w:t>
            </w:r>
          </w:p>
        </w:tc>
        <w:tc>
          <w:tcPr>
            <w:tcW w:w="1105" w:type="dxa"/>
            <w:shd w:val="clear" w:color="auto" w:fill="auto"/>
          </w:tcPr>
          <w:p w14:paraId="0354030F"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非营运</w:t>
            </w:r>
          </w:p>
        </w:tc>
        <w:tc>
          <w:tcPr>
            <w:tcW w:w="992" w:type="dxa"/>
            <w:shd w:val="clear" w:color="auto" w:fill="auto"/>
          </w:tcPr>
          <w:p w14:paraId="490618E9"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查封</w:t>
            </w:r>
          </w:p>
        </w:tc>
        <w:tc>
          <w:tcPr>
            <w:tcW w:w="1134" w:type="dxa"/>
            <w:shd w:val="clear" w:color="auto" w:fill="auto"/>
          </w:tcPr>
          <w:p w14:paraId="09F680E9"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小型汽车</w:t>
            </w:r>
          </w:p>
        </w:tc>
        <w:tc>
          <w:tcPr>
            <w:tcW w:w="1418" w:type="dxa"/>
            <w:shd w:val="clear" w:color="auto" w:fill="auto"/>
          </w:tcPr>
          <w:p w14:paraId="50BC2217"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E2P583</w:t>
            </w:r>
          </w:p>
        </w:tc>
        <w:tc>
          <w:tcPr>
            <w:tcW w:w="1658" w:type="dxa"/>
            <w:shd w:val="clear" w:color="auto" w:fill="auto"/>
          </w:tcPr>
          <w:p w14:paraId="5C74B614"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梅赛德斯-奔驰</w:t>
            </w:r>
          </w:p>
        </w:tc>
        <w:tc>
          <w:tcPr>
            <w:tcW w:w="1602" w:type="dxa"/>
            <w:shd w:val="clear" w:color="auto" w:fill="auto"/>
          </w:tcPr>
          <w:p w14:paraId="047A026C"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BJ7251(E230)</w:t>
            </w:r>
          </w:p>
        </w:tc>
      </w:tr>
      <w:tr w:rsidR="00F214D2" w:rsidRPr="00F214D2" w14:paraId="6472A0A6" w14:textId="77777777" w:rsidTr="00F443DD">
        <w:tc>
          <w:tcPr>
            <w:tcW w:w="846" w:type="dxa"/>
            <w:shd w:val="clear" w:color="auto" w:fill="auto"/>
          </w:tcPr>
          <w:p w14:paraId="54B3F590"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2</w:t>
            </w:r>
          </w:p>
        </w:tc>
        <w:tc>
          <w:tcPr>
            <w:tcW w:w="1105" w:type="dxa"/>
            <w:shd w:val="clear" w:color="auto" w:fill="auto"/>
          </w:tcPr>
          <w:p w14:paraId="16E075BF"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非营运</w:t>
            </w:r>
          </w:p>
        </w:tc>
        <w:tc>
          <w:tcPr>
            <w:tcW w:w="992" w:type="dxa"/>
            <w:shd w:val="clear" w:color="auto" w:fill="auto"/>
          </w:tcPr>
          <w:p w14:paraId="3C11F176"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查封</w:t>
            </w:r>
          </w:p>
        </w:tc>
        <w:tc>
          <w:tcPr>
            <w:tcW w:w="1134" w:type="dxa"/>
            <w:shd w:val="clear" w:color="auto" w:fill="auto"/>
          </w:tcPr>
          <w:p w14:paraId="176903E0"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小型汽车</w:t>
            </w:r>
          </w:p>
        </w:tc>
        <w:tc>
          <w:tcPr>
            <w:tcW w:w="1418" w:type="dxa"/>
            <w:shd w:val="clear" w:color="auto" w:fill="auto"/>
          </w:tcPr>
          <w:p w14:paraId="32C67135"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E5HE18</w:t>
            </w:r>
          </w:p>
        </w:tc>
        <w:tc>
          <w:tcPr>
            <w:tcW w:w="1658" w:type="dxa"/>
            <w:shd w:val="clear" w:color="auto" w:fill="auto"/>
          </w:tcPr>
          <w:p w14:paraId="01F1C703"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梅赛德斯-奔驰</w:t>
            </w:r>
          </w:p>
        </w:tc>
        <w:tc>
          <w:tcPr>
            <w:tcW w:w="1602" w:type="dxa"/>
            <w:shd w:val="clear" w:color="auto" w:fill="auto"/>
          </w:tcPr>
          <w:p w14:paraId="336C7FE1"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FA6500</w:t>
            </w:r>
          </w:p>
        </w:tc>
      </w:tr>
      <w:tr w:rsidR="00F214D2" w:rsidRPr="00F214D2" w14:paraId="6F1E2438" w14:textId="77777777" w:rsidTr="00F443DD">
        <w:tc>
          <w:tcPr>
            <w:tcW w:w="846" w:type="dxa"/>
            <w:shd w:val="clear" w:color="auto" w:fill="auto"/>
          </w:tcPr>
          <w:p w14:paraId="1C89DCD8"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3</w:t>
            </w:r>
          </w:p>
        </w:tc>
        <w:tc>
          <w:tcPr>
            <w:tcW w:w="1105" w:type="dxa"/>
            <w:shd w:val="clear" w:color="auto" w:fill="auto"/>
          </w:tcPr>
          <w:p w14:paraId="6FEA0A74"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非营运</w:t>
            </w:r>
          </w:p>
        </w:tc>
        <w:tc>
          <w:tcPr>
            <w:tcW w:w="992" w:type="dxa"/>
            <w:shd w:val="clear" w:color="auto" w:fill="auto"/>
          </w:tcPr>
          <w:p w14:paraId="00A008FE"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查封</w:t>
            </w:r>
          </w:p>
        </w:tc>
        <w:tc>
          <w:tcPr>
            <w:tcW w:w="1134" w:type="dxa"/>
            <w:shd w:val="clear" w:color="auto" w:fill="auto"/>
          </w:tcPr>
          <w:p w14:paraId="1685ADB3"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小型汽车</w:t>
            </w:r>
          </w:p>
        </w:tc>
        <w:tc>
          <w:tcPr>
            <w:tcW w:w="1418" w:type="dxa"/>
            <w:shd w:val="clear" w:color="auto" w:fill="auto"/>
          </w:tcPr>
          <w:p w14:paraId="21657310"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E5Q3U9</w:t>
            </w:r>
          </w:p>
        </w:tc>
        <w:tc>
          <w:tcPr>
            <w:tcW w:w="1658" w:type="dxa"/>
            <w:shd w:val="clear" w:color="auto" w:fill="auto"/>
          </w:tcPr>
          <w:p w14:paraId="4BFBF348"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奥迪</w:t>
            </w:r>
          </w:p>
        </w:tc>
        <w:tc>
          <w:tcPr>
            <w:tcW w:w="1602" w:type="dxa"/>
            <w:shd w:val="clear" w:color="auto" w:fill="auto"/>
          </w:tcPr>
          <w:p w14:paraId="1BB0F7C6"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FV6461ATG</w:t>
            </w:r>
          </w:p>
        </w:tc>
      </w:tr>
      <w:tr w:rsidR="00F214D2" w:rsidRPr="00F214D2" w14:paraId="3E0E91C7" w14:textId="77777777" w:rsidTr="00F443DD">
        <w:trPr>
          <w:trHeight w:val="90"/>
        </w:trPr>
        <w:tc>
          <w:tcPr>
            <w:tcW w:w="846" w:type="dxa"/>
            <w:shd w:val="clear" w:color="auto" w:fill="auto"/>
          </w:tcPr>
          <w:p w14:paraId="72606882"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4</w:t>
            </w:r>
          </w:p>
        </w:tc>
        <w:tc>
          <w:tcPr>
            <w:tcW w:w="1105" w:type="dxa"/>
            <w:shd w:val="clear" w:color="auto" w:fill="auto"/>
          </w:tcPr>
          <w:p w14:paraId="77964047"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非营运</w:t>
            </w:r>
          </w:p>
        </w:tc>
        <w:tc>
          <w:tcPr>
            <w:tcW w:w="992" w:type="dxa"/>
            <w:shd w:val="clear" w:color="auto" w:fill="auto"/>
          </w:tcPr>
          <w:p w14:paraId="5A2CEA23"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查封</w:t>
            </w:r>
          </w:p>
        </w:tc>
        <w:tc>
          <w:tcPr>
            <w:tcW w:w="1134" w:type="dxa"/>
            <w:shd w:val="clear" w:color="auto" w:fill="auto"/>
          </w:tcPr>
          <w:p w14:paraId="081F34C8"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小型汽车</w:t>
            </w:r>
          </w:p>
        </w:tc>
        <w:tc>
          <w:tcPr>
            <w:tcW w:w="1418" w:type="dxa"/>
            <w:shd w:val="clear" w:color="auto" w:fill="auto"/>
          </w:tcPr>
          <w:p w14:paraId="30389DFF"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E0Q9U3</w:t>
            </w:r>
          </w:p>
        </w:tc>
        <w:tc>
          <w:tcPr>
            <w:tcW w:w="1658" w:type="dxa"/>
            <w:shd w:val="clear" w:color="auto" w:fill="auto"/>
          </w:tcPr>
          <w:p w14:paraId="0712021A"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宝马</w:t>
            </w:r>
          </w:p>
        </w:tc>
        <w:tc>
          <w:tcPr>
            <w:tcW w:w="1602" w:type="dxa"/>
            <w:shd w:val="clear" w:color="auto" w:fill="auto"/>
          </w:tcPr>
          <w:p w14:paraId="58E75757" w14:textId="77777777" w:rsidR="00F214D2" w:rsidRPr="00F214D2" w:rsidRDefault="00F214D2" w:rsidP="00F443DD">
            <w:pPr>
              <w:spacing w:line="480" w:lineRule="atLeast"/>
              <w:jc w:val="center"/>
              <w:rPr>
                <w:rFonts w:ascii="宋体" w:eastAsia="宋体" w:hAnsi="宋体"/>
                <w:szCs w:val="21"/>
              </w:rPr>
            </w:pPr>
            <w:r w:rsidRPr="00F214D2">
              <w:rPr>
                <w:rFonts w:ascii="宋体" w:eastAsia="宋体" w:hAnsi="宋体" w:hint="eastAsia"/>
                <w:szCs w:val="21"/>
              </w:rPr>
              <w:t>WBAFG410</w:t>
            </w:r>
          </w:p>
        </w:tc>
      </w:tr>
    </w:tbl>
    <w:p w14:paraId="4FFB4BB8" w14:textId="77777777" w:rsidR="00F214D2" w:rsidRDefault="00F214D2" w:rsidP="00F214D2">
      <w:pPr>
        <w:ind w:firstLineChars="200" w:firstLine="480"/>
        <w:rPr>
          <w:rFonts w:ascii="宋体" w:eastAsia="宋体" w:hAnsi="宋体"/>
          <w:sz w:val="24"/>
          <w:szCs w:val="24"/>
        </w:rPr>
      </w:pPr>
      <w:r>
        <w:rPr>
          <w:rFonts w:ascii="宋体" w:eastAsia="宋体" w:hAnsi="宋体" w:hint="eastAsia"/>
          <w:sz w:val="24"/>
          <w:szCs w:val="24"/>
        </w:rPr>
        <w:t>经管理人现场查看，苏</w:t>
      </w:r>
      <w:r w:rsidRPr="00033F18">
        <w:rPr>
          <w:rFonts w:ascii="宋体" w:eastAsia="宋体" w:hAnsi="宋体"/>
          <w:sz w:val="24"/>
          <w:szCs w:val="24"/>
        </w:rPr>
        <w:t>E2P583</w:t>
      </w:r>
      <w:r>
        <w:rPr>
          <w:rFonts w:ascii="宋体" w:eastAsia="宋体" w:hAnsi="宋体" w:hint="eastAsia"/>
          <w:sz w:val="24"/>
          <w:szCs w:val="24"/>
        </w:rPr>
        <w:t>、苏</w:t>
      </w:r>
      <w:r w:rsidRPr="00033F18">
        <w:rPr>
          <w:rFonts w:ascii="宋体" w:eastAsia="宋体" w:hAnsi="宋体"/>
          <w:sz w:val="24"/>
          <w:szCs w:val="24"/>
        </w:rPr>
        <w:t>E5HE18</w:t>
      </w:r>
      <w:r>
        <w:rPr>
          <w:rFonts w:ascii="宋体" w:eastAsia="宋体" w:hAnsi="宋体" w:hint="eastAsia"/>
          <w:sz w:val="24"/>
          <w:szCs w:val="24"/>
        </w:rPr>
        <w:t>目前在地下车库，苏</w:t>
      </w:r>
      <w:r w:rsidRPr="00033F18">
        <w:rPr>
          <w:rFonts w:ascii="宋体" w:eastAsia="宋体" w:hAnsi="宋体"/>
          <w:sz w:val="24"/>
          <w:szCs w:val="24"/>
        </w:rPr>
        <w:t>E5Q3U9</w:t>
      </w:r>
      <w:r>
        <w:rPr>
          <w:rFonts w:ascii="宋体" w:eastAsia="宋体" w:hAnsi="宋体" w:hint="eastAsia"/>
          <w:sz w:val="24"/>
          <w:szCs w:val="24"/>
        </w:rPr>
        <w:t>、苏</w:t>
      </w:r>
      <w:r w:rsidRPr="00033F18">
        <w:rPr>
          <w:rFonts w:ascii="宋体" w:eastAsia="宋体" w:hAnsi="宋体"/>
          <w:sz w:val="24"/>
          <w:szCs w:val="24"/>
        </w:rPr>
        <w:t>E0Q9U3</w:t>
      </w:r>
      <w:r>
        <w:rPr>
          <w:rFonts w:ascii="宋体" w:eastAsia="宋体" w:hAnsi="宋体" w:hint="eastAsia"/>
          <w:sz w:val="24"/>
          <w:szCs w:val="24"/>
        </w:rPr>
        <w:t>暂未发现。</w:t>
      </w:r>
    </w:p>
    <w:p w14:paraId="77685AC1" w14:textId="18A54B66" w:rsidR="007071B0" w:rsidRDefault="008A3283" w:rsidP="00081E2B">
      <w:pPr>
        <w:spacing w:line="360" w:lineRule="auto"/>
        <w:ind w:firstLineChars="200" w:firstLine="482"/>
        <w:rPr>
          <w:rFonts w:ascii="宋体" w:eastAsia="宋体" w:hAnsi="宋体"/>
          <w:b/>
          <w:bCs/>
          <w:sz w:val="24"/>
          <w:szCs w:val="24"/>
        </w:rPr>
      </w:pPr>
      <w:r>
        <w:rPr>
          <w:rFonts w:ascii="宋体" w:eastAsia="宋体" w:hAnsi="宋体" w:hint="eastAsia"/>
          <w:b/>
          <w:bCs/>
          <w:sz w:val="24"/>
          <w:szCs w:val="24"/>
        </w:rPr>
        <w:t>3、固定资产</w:t>
      </w:r>
    </w:p>
    <w:p w14:paraId="162E3BE5" w14:textId="42EC00F6" w:rsidR="008A3283" w:rsidRDefault="008A3283" w:rsidP="00FF2C09">
      <w:pPr>
        <w:spacing w:line="360" w:lineRule="auto"/>
        <w:ind w:firstLineChars="200" w:firstLine="480"/>
        <w:rPr>
          <w:rFonts w:ascii="宋体" w:eastAsia="宋体" w:hAnsi="宋体"/>
          <w:sz w:val="24"/>
          <w:szCs w:val="24"/>
        </w:rPr>
      </w:pPr>
      <w:r w:rsidRPr="00FF2C09">
        <w:rPr>
          <w:rFonts w:ascii="宋体" w:eastAsia="宋体" w:hAnsi="宋体" w:hint="eastAsia"/>
          <w:sz w:val="24"/>
          <w:szCs w:val="24"/>
        </w:rPr>
        <w:t>世豪酒店公司名下狮山路</w:t>
      </w:r>
      <w:r w:rsidRPr="00FF2C09">
        <w:rPr>
          <w:rFonts w:ascii="宋体" w:eastAsia="宋体" w:hAnsi="宋体"/>
          <w:sz w:val="24"/>
          <w:szCs w:val="24"/>
        </w:rPr>
        <w:t>88号</w:t>
      </w:r>
      <w:r w:rsidRPr="00FF2C09">
        <w:rPr>
          <w:rFonts w:ascii="宋体" w:eastAsia="宋体" w:hAnsi="宋体" w:hint="eastAsia"/>
          <w:sz w:val="24"/>
          <w:szCs w:val="24"/>
        </w:rPr>
        <w:t>不动产</w:t>
      </w:r>
      <w:r w:rsidR="00FF2C09" w:rsidRPr="00FF2C09">
        <w:rPr>
          <w:rFonts w:ascii="宋体" w:eastAsia="宋体" w:hAnsi="宋体" w:hint="eastAsia"/>
          <w:sz w:val="24"/>
          <w:szCs w:val="24"/>
        </w:rPr>
        <w:t>用于经营酒店，酒店内的设施设备资产、固定资产</w:t>
      </w:r>
      <w:r w:rsidR="00FF2C09">
        <w:rPr>
          <w:rFonts w:ascii="宋体" w:eastAsia="宋体" w:hAnsi="宋体" w:hint="eastAsia"/>
          <w:sz w:val="24"/>
          <w:szCs w:val="24"/>
        </w:rPr>
        <w:t>需</w:t>
      </w:r>
      <w:r w:rsidR="00FF2C09" w:rsidRPr="00FF2C09">
        <w:rPr>
          <w:rFonts w:ascii="宋体" w:eastAsia="宋体" w:hAnsi="宋体" w:hint="eastAsia"/>
          <w:sz w:val="24"/>
          <w:szCs w:val="24"/>
        </w:rPr>
        <w:t>待评估机构</w:t>
      </w:r>
      <w:r w:rsidR="00FF2C09">
        <w:rPr>
          <w:rFonts w:ascii="宋体" w:eastAsia="宋体" w:hAnsi="宋体" w:hint="eastAsia"/>
          <w:sz w:val="24"/>
          <w:szCs w:val="24"/>
        </w:rPr>
        <w:t>进行</w:t>
      </w:r>
      <w:r w:rsidR="00FF2C09" w:rsidRPr="00FF2C09">
        <w:rPr>
          <w:rFonts w:ascii="宋体" w:eastAsia="宋体" w:hAnsi="宋体" w:hint="eastAsia"/>
          <w:sz w:val="24"/>
          <w:szCs w:val="24"/>
        </w:rPr>
        <w:t>盘点</w:t>
      </w:r>
      <w:r w:rsidR="00FF2C09">
        <w:rPr>
          <w:rFonts w:ascii="宋体" w:eastAsia="宋体" w:hAnsi="宋体" w:hint="eastAsia"/>
          <w:sz w:val="24"/>
          <w:szCs w:val="24"/>
        </w:rPr>
        <w:t>。</w:t>
      </w:r>
    </w:p>
    <w:p w14:paraId="72EDC717" w14:textId="4C4785A4" w:rsidR="00D86D9A" w:rsidRPr="00D86D9A" w:rsidRDefault="00D86D9A" w:rsidP="00FF2C09">
      <w:pPr>
        <w:spacing w:line="360" w:lineRule="auto"/>
        <w:ind w:firstLineChars="200" w:firstLine="482"/>
        <w:rPr>
          <w:rFonts w:ascii="宋体" w:eastAsia="宋体" w:hAnsi="宋体"/>
          <w:b/>
          <w:bCs/>
          <w:sz w:val="24"/>
          <w:szCs w:val="24"/>
        </w:rPr>
      </w:pPr>
      <w:r w:rsidRPr="00D86D9A">
        <w:rPr>
          <w:rFonts w:ascii="宋体" w:eastAsia="宋体" w:hAnsi="宋体" w:hint="eastAsia"/>
          <w:b/>
          <w:bCs/>
          <w:sz w:val="24"/>
          <w:szCs w:val="24"/>
        </w:rPr>
        <w:t>4、其他资产</w:t>
      </w:r>
    </w:p>
    <w:p w14:paraId="6EDECBE7" w14:textId="13842A95" w:rsidR="00D86D9A" w:rsidRDefault="00D86D9A" w:rsidP="00FF2C09">
      <w:pPr>
        <w:spacing w:line="360" w:lineRule="auto"/>
        <w:ind w:firstLineChars="200" w:firstLine="480"/>
        <w:rPr>
          <w:rFonts w:ascii="宋体" w:eastAsia="宋体" w:hAnsi="宋体"/>
          <w:sz w:val="24"/>
          <w:szCs w:val="24"/>
        </w:rPr>
      </w:pPr>
      <w:r>
        <w:rPr>
          <w:rFonts w:ascii="宋体" w:eastAsia="宋体" w:hAnsi="宋体" w:hint="eastAsia"/>
          <w:sz w:val="24"/>
          <w:szCs w:val="24"/>
        </w:rPr>
        <w:t>世豪酒店公司名下的其他资产</w:t>
      </w:r>
      <w:r w:rsidR="00256DD5">
        <w:rPr>
          <w:rFonts w:ascii="宋体" w:eastAsia="宋体" w:hAnsi="宋体" w:hint="eastAsia"/>
          <w:sz w:val="24"/>
          <w:szCs w:val="24"/>
        </w:rPr>
        <w:t>（如有）</w:t>
      </w:r>
      <w:r>
        <w:rPr>
          <w:rFonts w:ascii="宋体" w:eastAsia="宋体" w:hAnsi="宋体" w:hint="eastAsia"/>
          <w:sz w:val="24"/>
          <w:szCs w:val="24"/>
        </w:rPr>
        <w:t>需管理人进一步调查确认。</w:t>
      </w:r>
    </w:p>
    <w:p w14:paraId="51B29395" w14:textId="77777777" w:rsidR="005C01C9" w:rsidRPr="00FF2C09" w:rsidRDefault="005C01C9" w:rsidP="00FF2C09">
      <w:pPr>
        <w:spacing w:line="360" w:lineRule="auto"/>
        <w:ind w:firstLineChars="200" w:firstLine="480"/>
        <w:rPr>
          <w:rFonts w:ascii="宋体" w:eastAsia="宋体" w:hAnsi="宋体"/>
          <w:sz w:val="24"/>
          <w:szCs w:val="24"/>
        </w:rPr>
      </w:pPr>
    </w:p>
    <w:p w14:paraId="70802E23" w14:textId="05766C01" w:rsidR="00BB57CF" w:rsidRPr="006242B9" w:rsidRDefault="00BB57CF" w:rsidP="00081E2B">
      <w:pPr>
        <w:spacing w:line="360" w:lineRule="auto"/>
        <w:ind w:firstLineChars="200" w:firstLine="482"/>
        <w:rPr>
          <w:rFonts w:ascii="宋体" w:eastAsia="宋体" w:hAnsi="宋体"/>
          <w:b/>
          <w:bCs/>
          <w:sz w:val="24"/>
          <w:szCs w:val="24"/>
        </w:rPr>
      </w:pPr>
      <w:r w:rsidRPr="006242B9">
        <w:rPr>
          <w:rFonts w:ascii="宋体" w:eastAsia="宋体" w:hAnsi="宋体" w:hint="eastAsia"/>
          <w:b/>
          <w:bCs/>
          <w:sz w:val="24"/>
          <w:szCs w:val="24"/>
        </w:rPr>
        <w:t>二、意向投资人</w:t>
      </w:r>
      <w:r w:rsidR="006242B9" w:rsidRPr="006242B9">
        <w:rPr>
          <w:rFonts w:ascii="宋体" w:eastAsia="宋体" w:hAnsi="宋体" w:hint="eastAsia"/>
          <w:b/>
          <w:bCs/>
          <w:sz w:val="24"/>
          <w:szCs w:val="24"/>
        </w:rPr>
        <w:t>预</w:t>
      </w:r>
      <w:r w:rsidRPr="006242B9">
        <w:rPr>
          <w:rFonts w:ascii="宋体" w:eastAsia="宋体" w:hAnsi="宋体" w:hint="eastAsia"/>
          <w:b/>
          <w:bCs/>
          <w:sz w:val="24"/>
          <w:szCs w:val="24"/>
        </w:rPr>
        <w:t>招募程序</w:t>
      </w:r>
    </w:p>
    <w:p w14:paraId="0076EC28" w14:textId="4107C3C5" w:rsidR="00BB57CF" w:rsidRPr="002E2403" w:rsidRDefault="00BB57CF" w:rsidP="00081E2B">
      <w:pPr>
        <w:spacing w:line="360" w:lineRule="auto"/>
        <w:ind w:firstLineChars="200" w:firstLine="482"/>
        <w:rPr>
          <w:rFonts w:ascii="宋体" w:eastAsia="宋体" w:hAnsi="宋体"/>
          <w:b/>
          <w:bCs/>
          <w:sz w:val="24"/>
          <w:szCs w:val="24"/>
        </w:rPr>
      </w:pPr>
      <w:r w:rsidRPr="002E2403">
        <w:rPr>
          <w:rFonts w:ascii="宋体" w:eastAsia="宋体" w:hAnsi="宋体" w:hint="eastAsia"/>
          <w:b/>
          <w:bCs/>
          <w:sz w:val="24"/>
          <w:szCs w:val="24"/>
        </w:rPr>
        <w:t>（一）</w:t>
      </w:r>
      <w:r w:rsidR="006E169D" w:rsidRPr="006E169D">
        <w:rPr>
          <w:rFonts w:ascii="宋体" w:eastAsia="宋体" w:hAnsi="宋体" w:hint="eastAsia"/>
          <w:b/>
          <w:bCs/>
          <w:sz w:val="24"/>
          <w:szCs w:val="24"/>
        </w:rPr>
        <w:t>意向投资人</w:t>
      </w:r>
      <w:r w:rsidRPr="002E2403">
        <w:rPr>
          <w:rFonts w:ascii="宋体" w:eastAsia="宋体" w:hAnsi="宋体" w:hint="eastAsia"/>
          <w:b/>
          <w:bCs/>
          <w:sz w:val="24"/>
          <w:szCs w:val="24"/>
        </w:rPr>
        <w:t>报名</w:t>
      </w:r>
    </w:p>
    <w:p w14:paraId="6D4E5C52" w14:textId="77777777" w:rsidR="00BB57CF" w:rsidRPr="002E2403" w:rsidRDefault="00BB57CF" w:rsidP="00081E2B">
      <w:pPr>
        <w:spacing w:line="360" w:lineRule="auto"/>
        <w:ind w:firstLineChars="200" w:firstLine="482"/>
        <w:rPr>
          <w:rFonts w:ascii="宋体" w:eastAsia="宋体" w:hAnsi="宋体"/>
          <w:b/>
          <w:bCs/>
          <w:sz w:val="24"/>
          <w:szCs w:val="24"/>
        </w:rPr>
      </w:pPr>
      <w:r w:rsidRPr="002E2403">
        <w:rPr>
          <w:rFonts w:ascii="宋体" w:eastAsia="宋体" w:hAnsi="宋体"/>
          <w:b/>
          <w:bCs/>
          <w:sz w:val="24"/>
          <w:szCs w:val="24"/>
        </w:rPr>
        <w:t>1、报名条件</w:t>
      </w:r>
    </w:p>
    <w:p w14:paraId="7238B2EB" w14:textId="77777777"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t>（</w:t>
      </w:r>
      <w:r w:rsidRPr="002E2403">
        <w:rPr>
          <w:rFonts w:ascii="宋体" w:eastAsia="宋体" w:hAnsi="宋体"/>
          <w:sz w:val="24"/>
          <w:szCs w:val="24"/>
        </w:rPr>
        <w:t>1）具有较高社会责任感和良好的商业信誉；</w:t>
      </w:r>
    </w:p>
    <w:p w14:paraId="0434D3CA" w14:textId="5BF90C66"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t>（</w:t>
      </w:r>
      <w:r w:rsidRPr="002E2403">
        <w:rPr>
          <w:rFonts w:ascii="宋体" w:eastAsia="宋体" w:hAnsi="宋体"/>
          <w:sz w:val="24"/>
          <w:szCs w:val="24"/>
        </w:rPr>
        <w:t>2）拥有充分的资金实力对债务人进行投资</w:t>
      </w:r>
      <w:r w:rsidR="00B3733C" w:rsidRPr="002E2403">
        <w:rPr>
          <w:rFonts w:ascii="宋体" w:eastAsia="宋体" w:hAnsi="宋体" w:hint="eastAsia"/>
          <w:sz w:val="24"/>
          <w:szCs w:val="24"/>
        </w:rPr>
        <w:t>；</w:t>
      </w:r>
    </w:p>
    <w:p w14:paraId="79ADADF1" w14:textId="7C5D9C56"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t>（</w:t>
      </w:r>
      <w:r w:rsidRPr="002E2403">
        <w:rPr>
          <w:rFonts w:ascii="宋体" w:eastAsia="宋体" w:hAnsi="宋体"/>
          <w:sz w:val="24"/>
          <w:szCs w:val="24"/>
        </w:rPr>
        <w:t>3）拥有与债务人重整完成后的经营事务相适应的管理能力</w:t>
      </w:r>
      <w:r w:rsidR="00462F08" w:rsidRPr="002E2403">
        <w:rPr>
          <w:rFonts w:ascii="宋体" w:eastAsia="宋体" w:hAnsi="宋体" w:hint="eastAsia"/>
          <w:sz w:val="24"/>
          <w:szCs w:val="24"/>
        </w:rPr>
        <w:t>、经营能力</w:t>
      </w:r>
      <w:r w:rsidRPr="002E2403">
        <w:rPr>
          <w:rFonts w:ascii="宋体" w:eastAsia="宋体" w:hAnsi="宋体"/>
          <w:sz w:val="24"/>
          <w:szCs w:val="24"/>
        </w:rPr>
        <w:t>和专业人才；</w:t>
      </w:r>
    </w:p>
    <w:p w14:paraId="16F6F449" w14:textId="32405A4C" w:rsidR="00BB57CF" w:rsidRPr="00BE74FA" w:rsidRDefault="00BB57CF" w:rsidP="00081E2B">
      <w:pPr>
        <w:spacing w:line="360" w:lineRule="auto"/>
        <w:ind w:firstLineChars="200" w:firstLine="480"/>
        <w:rPr>
          <w:rFonts w:ascii="宋体" w:eastAsia="宋体" w:hAnsi="宋体"/>
          <w:b/>
          <w:bCs/>
          <w:sz w:val="24"/>
          <w:szCs w:val="24"/>
        </w:rPr>
      </w:pPr>
      <w:r w:rsidRPr="002E2403">
        <w:rPr>
          <w:rFonts w:ascii="宋体" w:eastAsia="宋体" w:hAnsi="宋体" w:hint="eastAsia"/>
          <w:sz w:val="24"/>
          <w:szCs w:val="24"/>
        </w:rPr>
        <w:t>（</w:t>
      </w:r>
      <w:r w:rsidRPr="002E2403">
        <w:rPr>
          <w:rFonts w:ascii="宋体" w:eastAsia="宋体" w:hAnsi="宋体"/>
          <w:sz w:val="24"/>
          <w:szCs w:val="24"/>
        </w:rPr>
        <w:t>4）两个或两个以上的企业或自然人可以组成联合体参与投资，投资联合体中应当至少有一方符合前三项条件。</w:t>
      </w:r>
      <w:r w:rsidRPr="00BE74FA">
        <w:rPr>
          <w:rFonts w:ascii="宋体" w:eastAsia="宋体" w:hAnsi="宋体"/>
          <w:b/>
          <w:bCs/>
          <w:sz w:val="24"/>
          <w:szCs w:val="24"/>
        </w:rPr>
        <w:t>参与投资报名的联合体的主体需确定</w:t>
      </w:r>
      <w:r w:rsidR="00B3733C" w:rsidRPr="00BE74FA">
        <w:rPr>
          <w:rFonts w:ascii="宋体" w:eastAsia="宋体" w:hAnsi="宋体" w:hint="eastAsia"/>
          <w:b/>
          <w:bCs/>
          <w:sz w:val="24"/>
          <w:szCs w:val="24"/>
        </w:rPr>
        <w:t>后</w:t>
      </w:r>
      <w:r w:rsidR="00462F08" w:rsidRPr="00BE74FA">
        <w:rPr>
          <w:rFonts w:ascii="宋体" w:eastAsia="宋体" w:hAnsi="宋体" w:hint="eastAsia"/>
          <w:b/>
          <w:bCs/>
          <w:sz w:val="24"/>
          <w:szCs w:val="24"/>
        </w:rPr>
        <w:t>不得退出，若增加投资主体则不影响原投资主体责任承担。</w:t>
      </w:r>
    </w:p>
    <w:p w14:paraId="1B064035" w14:textId="5B318260" w:rsidR="00BB57CF" w:rsidRPr="002E2403" w:rsidRDefault="00BB57CF" w:rsidP="00081E2B">
      <w:pPr>
        <w:spacing w:line="360" w:lineRule="auto"/>
        <w:ind w:firstLineChars="200" w:firstLine="482"/>
        <w:rPr>
          <w:rFonts w:ascii="宋体" w:eastAsia="宋体" w:hAnsi="宋体"/>
          <w:b/>
          <w:bCs/>
          <w:sz w:val="24"/>
          <w:szCs w:val="24"/>
        </w:rPr>
      </w:pPr>
      <w:r w:rsidRPr="002E2403">
        <w:rPr>
          <w:rFonts w:ascii="宋体" w:eastAsia="宋体" w:hAnsi="宋体"/>
          <w:b/>
          <w:bCs/>
          <w:sz w:val="24"/>
          <w:szCs w:val="24"/>
        </w:rPr>
        <w:t xml:space="preserve"> 2、报名时需提交的材料</w:t>
      </w:r>
    </w:p>
    <w:p w14:paraId="7521A55D" w14:textId="5C917D01" w:rsidR="002C0CC9" w:rsidRDefault="00BB57CF" w:rsidP="002C0CC9">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t>（</w:t>
      </w:r>
      <w:r w:rsidRPr="002E2403">
        <w:rPr>
          <w:rFonts w:ascii="宋体" w:eastAsia="宋体" w:hAnsi="宋体"/>
          <w:sz w:val="24"/>
          <w:szCs w:val="24"/>
        </w:rPr>
        <w:t>1）意向投资人向管理人提交书面的投资意向书一式一份</w:t>
      </w:r>
      <w:r w:rsidR="002C0CC9">
        <w:rPr>
          <w:rFonts w:ascii="宋体" w:eastAsia="宋体" w:hAnsi="宋体" w:hint="eastAsia"/>
          <w:sz w:val="24"/>
          <w:szCs w:val="24"/>
        </w:rPr>
        <w:t>。</w:t>
      </w:r>
    </w:p>
    <w:p w14:paraId="28F67BD7" w14:textId="47F242E3" w:rsidR="007C4C1C" w:rsidRPr="00F92E83" w:rsidRDefault="00F92E83" w:rsidP="00AD2175">
      <w:pPr>
        <w:spacing w:line="360" w:lineRule="auto"/>
        <w:ind w:firstLineChars="200" w:firstLine="482"/>
        <w:rPr>
          <w:rFonts w:ascii="宋体" w:eastAsia="宋体" w:hAnsi="宋体"/>
          <w:b/>
          <w:bCs/>
          <w:sz w:val="24"/>
          <w:szCs w:val="24"/>
          <w:u w:val="single"/>
        </w:rPr>
      </w:pPr>
      <w:r w:rsidRPr="009777AE">
        <w:rPr>
          <w:rFonts w:ascii="黑体" w:eastAsia="黑体" w:hAnsi="黑体" w:hint="eastAsia"/>
          <w:b/>
          <w:bCs/>
          <w:sz w:val="24"/>
          <w:szCs w:val="24"/>
          <w:u w:val="single"/>
        </w:rPr>
        <w:t>投资</w:t>
      </w:r>
      <w:r w:rsidR="00BB57CF" w:rsidRPr="009777AE">
        <w:rPr>
          <w:rFonts w:ascii="黑体" w:eastAsia="黑体" w:hAnsi="黑体"/>
          <w:b/>
          <w:bCs/>
          <w:sz w:val="24"/>
          <w:szCs w:val="24"/>
          <w:u w:val="single"/>
        </w:rPr>
        <w:t>意向书内容</w:t>
      </w:r>
      <w:r w:rsidR="00022648" w:rsidRPr="009777AE">
        <w:rPr>
          <w:rFonts w:ascii="黑体" w:eastAsia="黑体" w:hAnsi="黑体" w:hint="eastAsia"/>
          <w:b/>
          <w:bCs/>
          <w:sz w:val="24"/>
          <w:szCs w:val="24"/>
          <w:u w:val="single"/>
        </w:rPr>
        <w:t>至少</w:t>
      </w:r>
      <w:r w:rsidR="00BB57CF" w:rsidRPr="009777AE">
        <w:rPr>
          <w:rFonts w:ascii="黑体" w:eastAsia="黑体" w:hAnsi="黑体"/>
          <w:b/>
          <w:bCs/>
          <w:sz w:val="24"/>
          <w:szCs w:val="24"/>
          <w:u w:val="single"/>
        </w:rPr>
        <w:t>应包括投资人基本情况介绍</w:t>
      </w:r>
      <w:r w:rsidR="002C0CC9" w:rsidRPr="009777AE">
        <w:rPr>
          <w:rFonts w:ascii="黑体" w:eastAsia="黑体" w:hAnsi="黑体" w:hint="eastAsia"/>
          <w:b/>
          <w:bCs/>
          <w:sz w:val="24"/>
          <w:szCs w:val="24"/>
          <w:u w:val="single"/>
        </w:rPr>
        <w:t>（工商信息及股东信息）、</w:t>
      </w:r>
      <w:r w:rsidR="00D03930" w:rsidRPr="009777AE">
        <w:rPr>
          <w:rFonts w:ascii="黑体" w:eastAsia="黑体" w:hAnsi="黑体" w:hint="eastAsia"/>
          <w:b/>
          <w:bCs/>
          <w:sz w:val="24"/>
          <w:szCs w:val="24"/>
          <w:u w:val="single"/>
        </w:rPr>
        <w:t>主营业务介绍、</w:t>
      </w:r>
      <w:r w:rsidR="001D52E1" w:rsidRPr="009777AE">
        <w:rPr>
          <w:rFonts w:ascii="黑体" w:eastAsia="黑体" w:hAnsi="黑体" w:hint="eastAsia"/>
          <w:b/>
          <w:bCs/>
          <w:sz w:val="24"/>
          <w:szCs w:val="24"/>
          <w:u w:val="single"/>
        </w:rPr>
        <w:t>近三年</w:t>
      </w:r>
      <w:r w:rsidR="005E3574" w:rsidRPr="009777AE">
        <w:rPr>
          <w:rFonts w:ascii="黑体" w:eastAsia="黑体" w:hAnsi="黑体" w:hint="eastAsia"/>
          <w:b/>
          <w:bCs/>
          <w:sz w:val="24"/>
          <w:szCs w:val="24"/>
          <w:u w:val="single"/>
        </w:rPr>
        <w:t>主</w:t>
      </w:r>
      <w:r w:rsidR="001D52E1" w:rsidRPr="009777AE">
        <w:rPr>
          <w:rFonts w:ascii="黑体" w:eastAsia="黑体" w:hAnsi="黑体" w:hint="eastAsia"/>
          <w:b/>
          <w:bCs/>
          <w:sz w:val="24"/>
          <w:szCs w:val="24"/>
          <w:u w:val="single"/>
        </w:rPr>
        <w:t>营</w:t>
      </w:r>
      <w:r w:rsidR="005E3574" w:rsidRPr="009777AE">
        <w:rPr>
          <w:rFonts w:ascii="黑体" w:eastAsia="黑体" w:hAnsi="黑体" w:hint="eastAsia"/>
          <w:b/>
          <w:bCs/>
          <w:sz w:val="24"/>
          <w:szCs w:val="24"/>
          <w:u w:val="single"/>
        </w:rPr>
        <w:t>业务</w:t>
      </w:r>
      <w:r w:rsidR="001D52E1" w:rsidRPr="009777AE">
        <w:rPr>
          <w:rFonts w:ascii="黑体" w:eastAsia="黑体" w:hAnsi="黑体" w:hint="eastAsia"/>
          <w:b/>
          <w:bCs/>
          <w:sz w:val="24"/>
          <w:szCs w:val="24"/>
          <w:u w:val="single"/>
        </w:rPr>
        <w:t>收入</w:t>
      </w:r>
      <w:r w:rsidRPr="009777AE">
        <w:rPr>
          <w:rFonts w:ascii="黑体" w:eastAsia="黑体" w:hAnsi="黑体" w:hint="eastAsia"/>
          <w:b/>
          <w:bCs/>
          <w:sz w:val="24"/>
          <w:szCs w:val="24"/>
          <w:u w:val="single"/>
        </w:rPr>
        <w:t>概况</w:t>
      </w:r>
      <w:r w:rsidR="001D52E1" w:rsidRPr="009777AE">
        <w:rPr>
          <w:rFonts w:ascii="黑体" w:eastAsia="黑体" w:hAnsi="黑体" w:hint="eastAsia"/>
          <w:b/>
          <w:bCs/>
          <w:sz w:val="24"/>
          <w:szCs w:val="24"/>
          <w:u w:val="single"/>
        </w:rPr>
        <w:t>、对债务人投资后的</w:t>
      </w:r>
      <w:r w:rsidR="00BE74FA" w:rsidRPr="009777AE">
        <w:rPr>
          <w:rFonts w:ascii="黑体" w:eastAsia="黑体" w:hAnsi="黑体" w:hint="eastAsia"/>
          <w:b/>
          <w:bCs/>
          <w:sz w:val="24"/>
          <w:szCs w:val="24"/>
          <w:u w:val="single"/>
        </w:rPr>
        <w:t>经营</w:t>
      </w:r>
      <w:r w:rsidR="001D52E1" w:rsidRPr="009777AE">
        <w:rPr>
          <w:rFonts w:ascii="黑体" w:eastAsia="黑体" w:hAnsi="黑体" w:hint="eastAsia"/>
          <w:b/>
          <w:bCs/>
          <w:sz w:val="24"/>
          <w:szCs w:val="24"/>
          <w:u w:val="single"/>
        </w:rPr>
        <w:t>规划</w:t>
      </w:r>
      <w:r w:rsidR="00FF7808" w:rsidRPr="009777AE">
        <w:rPr>
          <w:rFonts w:ascii="黑体" w:eastAsia="黑体" w:hAnsi="黑体" w:hint="eastAsia"/>
          <w:b/>
          <w:bCs/>
          <w:sz w:val="24"/>
          <w:szCs w:val="24"/>
          <w:u w:val="single"/>
        </w:rPr>
        <w:t>介绍</w:t>
      </w:r>
      <w:r w:rsidR="00FF27FB" w:rsidRPr="009777AE">
        <w:rPr>
          <w:rFonts w:ascii="黑体" w:eastAsia="黑体" w:hAnsi="黑体" w:hint="eastAsia"/>
          <w:b/>
          <w:bCs/>
          <w:sz w:val="24"/>
          <w:szCs w:val="24"/>
          <w:u w:val="single"/>
        </w:rPr>
        <w:t>、报名人联系方式</w:t>
      </w:r>
      <w:r w:rsidR="0016790B" w:rsidRPr="009777AE">
        <w:rPr>
          <w:rFonts w:ascii="黑体" w:eastAsia="黑体" w:hAnsi="黑体" w:hint="eastAsia"/>
          <w:b/>
          <w:bCs/>
          <w:sz w:val="24"/>
          <w:szCs w:val="24"/>
          <w:u w:val="single"/>
        </w:rPr>
        <w:t>、承诺并遵守招募公告的内容</w:t>
      </w:r>
      <w:r w:rsidR="00A75976" w:rsidRPr="009777AE">
        <w:rPr>
          <w:rFonts w:ascii="黑体" w:eastAsia="黑体" w:hAnsi="黑体" w:hint="eastAsia"/>
          <w:b/>
          <w:bCs/>
          <w:sz w:val="24"/>
          <w:szCs w:val="24"/>
          <w:u w:val="single"/>
        </w:rPr>
        <w:t>和程序</w:t>
      </w:r>
      <w:r w:rsidR="001D52E1" w:rsidRPr="009777AE">
        <w:rPr>
          <w:rFonts w:ascii="黑体" w:eastAsia="黑体" w:hAnsi="黑体" w:hint="eastAsia"/>
          <w:b/>
          <w:bCs/>
          <w:sz w:val="24"/>
          <w:szCs w:val="24"/>
          <w:u w:val="single"/>
        </w:rPr>
        <w:t>等信息</w:t>
      </w:r>
      <w:r w:rsidR="001D52E1" w:rsidRPr="00AD2175">
        <w:rPr>
          <w:rFonts w:ascii="黑体" w:eastAsia="黑体" w:hAnsi="黑体" w:hint="eastAsia"/>
          <w:b/>
          <w:bCs/>
          <w:sz w:val="24"/>
          <w:szCs w:val="24"/>
          <w:u w:val="single"/>
        </w:rPr>
        <w:t>。</w:t>
      </w:r>
      <w:r w:rsidR="007C4C1C" w:rsidRPr="00AD2175">
        <w:rPr>
          <w:rFonts w:ascii="黑体" w:eastAsia="黑体" w:hAnsi="黑体" w:hint="eastAsia"/>
          <w:b/>
          <w:bCs/>
          <w:sz w:val="24"/>
          <w:szCs w:val="24"/>
          <w:u w:val="single"/>
        </w:rPr>
        <w:t>如投资人是自然人的，</w:t>
      </w:r>
      <w:r w:rsidR="00AD2175" w:rsidRPr="00AD2175">
        <w:rPr>
          <w:rFonts w:ascii="黑体" w:eastAsia="黑体" w:hAnsi="黑体" w:hint="eastAsia"/>
          <w:b/>
          <w:bCs/>
          <w:sz w:val="24"/>
          <w:szCs w:val="24"/>
          <w:u w:val="single"/>
        </w:rPr>
        <w:t>需说明参与投资的资金来源。</w:t>
      </w:r>
    </w:p>
    <w:p w14:paraId="5DC4A6B9" w14:textId="1C48FA58" w:rsidR="00F66B47" w:rsidRPr="002E2403" w:rsidRDefault="00BE74FA" w:rsidP="00BE74FA">
      <w:pPr>
        <w:spacing w:line="360" w:lineRule="auto"/>
        <w:ind w:firstLineChars="200" w:firstLine="480"/>
        <w:rPr>
          <w:rFonts w:ascii="宋体" w:eastAsia="宋体" w:hAnsi="宋体"/>
          <w:sz w:val="24"/>
          <w:szCs w:val="24"/>
        </w:rPr>
      </w:pPr>
      <w:r>
        <w:rPr>
          <w:rFonts w:ascii="宋体" w:eastAsia="宋体" w:hAnsi="宋体" w:hint="eastAsia"/>
          <w:sz w:val="24"/>
          <w:szCs w:val="24"/>
        </w:rPr>
        <w:t>（2）</w:t>
      </w:r>
      <w:r w:rsidR="00BB57CF" w:rsidRPr="002E2403">
        <w:rPr>
          <w:rFonts w:ascii="宋体" w:eastAsia="宋体" w:hAnsi="宋体"/>
          <w:sz w:val="24"/>
          <w:szCs w:val="24"/>
        </w:rPr>
        <w:t>投资人为企业的意向书须有企业法定代表人签字并加盖公章，</w:t>
      </w:r>
      <w:r w:rsidR="00F66B47" w:rsidRPr="002E2403">
        <w:rPr>
          <w:rFonts w:ascii="宋体" w:eastAsia="宋体" w:hAnsi="宋体" w:hint="eastAsia"/>
          <w:sz w:val="24"/>
          <w:szCs w:val="24"/>
        </w:rPr>
        <w:t>投资人</w:t>
      </w:r>
      <w:r w:rsidR="00F66B47" w:rsidRPr="002E2403">
        <w:rPr>
          <w:rFonts w:ascii="宋体" w:eastAsia="宋体" w:hAnsi="宋体" w:hint="eastAsia"/>
          <w:sz w:val="24"/>
          <w:szCs w:val="24"/>
        </w:rPr>
        <w:lastRenderedPageBreak/>
        <w:t>为自然人的需有自然人签字；</w:t>
      </w:r>
    </w:p>
    <w:p w14:paraId="16905276" w14:textId="69EFC73C"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t>（</w:t>
      </w:r>
      <w:r w:rsidR="00BE74FA">
        <w:rPr>
          <w:rFonts w:ascii="宋体" w:eastAsia="宋体" w:hAnsi="宋体"/>
          <w:sz w:val="24"/>
          <w:szCs w:val="24"/>
        </w:rPr>
        <w:t>3</w:t>
      </w:r>
      <w:r w:rsidRPr="002E2403">
        <w:rPr>
          <w:rFonts w:ascii="宋体" w:eastAsia="宋体" w:hAnsi="宋体"/>
          <w:sz w:val="24"/>
          <w:szCs w:val="24"/>
        </w:rPr>
        <w:t>）</w:t>
      </w:r>
      <w:r w:rsidR="00F66B47" w:rsidRPr="002E2403">
        <w:rPr>
          <w:rFonts w:ascii="宋体" w:eastAsia="宋体" w:hAnsi="宋体" w:hint="eastAsia"/>
          <w:sz w:val="24"/>
          <w:szCs w:val="24"/>
        </w:rPr>
        <w:t>投资人为企业的需提供加盖企业公章的营业执照副本复印件，投资人为自然人的需为投资人签字的身份证复印件；</w:t>
      </w:r>
    </w:p>
    <w:p w14:paraId="39B8467E" w14:textId="60376A54"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t>（</w:t>
      </w:r>
      <w:r w:rsidR="00BE74FA">
        <w:rPr>
          <w:rFonts w:ascii="宋体" w:eastAsia="宋体" w:hAnsi="宋体"/>
          <w:sz w:val="24"/>
          <w:szCs w:val="24"/>
        </w:rPr>
        <w:t>4</w:t>
      </w:r>
      <w:r w:rsidRPr="002E2403">
        <w:rPr>
          <w:rFonts w:ascii="宋体" w:eastAsia="宋体" w:hAnsi="宋体"/>
          <w:sz w:val="24"/>
          <w:szCs w:val="24"/>
        </w:rPr>
        <w:t>）其他用以证明符合报名条件的相关资料；</w:t>
      </w:r>
    </w:p>
    <w:p w14:paraId="6D753081" w14:textId="468E09C8"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t>（</w:t>
      </w:r>
      <w:r w:rsidR="00BE74FA">
        <w:rPr>
          <w:rFonts w:ascii="宋体" w:eastAsia="宋体" w:hAnsi="宋体"/>
          <w:sz w:val="24"/>
          <w:szCs w:val="24"/>
        </w:rPr>
        <w:t>5</w:t>
      </w:r>
      <w:r w:rsidRPr="002E2403">
        <w:rPr>
          <w:rFonts w:ascii="宋体" w:eastAsia="宋体" w:hAnsi="宋体"/>
          <w:sz w:val="24"/>
          <w:szCs w:val="24"/>
        </w:rPr>
        <w:t>）联合体报名须提交联合报名合作协议书，并分别同时按要求提供相关资料。</w:t>
      </w:r>
    </w:p>
    <w:p w14:paraId="43D2B1CF" w14:textId="77777777" w:rsidR="00BB57CF" w:rsidRPr="002E2403" w:rsidRDefault="00BB57CF" w:rsidP="00081E2B">
      <w:pPr>
        <w:spacing w:line="360" w:lineRule="auto"/>
        <w:ind w:firstLineChars="200" w:firstLine="482"/>
        <w:rPr>
          <w:rFonts w:ascii="宋体" w:eastAsia="宋体" w:hAnsi="宋体"/>
          <w:b/>
          <w:bCs/>
          <w:sz w:val="24"/>
          <w:szCs w:val="24"/>
        </w:rPr>
      </w:pPr>
      <w:r w:rsidRPr="002E2403">
        <w:rPr>
          <w:rFonts w:ascii="宋体" w:eastAsia="宋体" w:hAnsi="宋体"/>
          <w:b/>
          <w:bCs/>
          <w:sz w:val="24"/>
          <w:szCs w:val="24"/>
        </w:rPr>
        <w:t>3、报名时间、地点</w:t>
      </w:r>
    </w:p>
    <w:p w14:paraId="04FC303D" w14:textId="26B4AA7B"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sz w:val="24"/>
          <w:szCs w:val="24"/>
        </w:rPr>
        <w:t>（1）报名时间</w:t>
      </w:r>
      <w:r w:rsidR="00FF27FB" w:rsidRPr="00FE26B3">
        <w:rPr>
          <w:rFonts w:ascii="宋体" w:eastAsia="宋体" w:hAnsi="宋体" w:hint="eastAsia"/>
          <w:sz w:val="24"/>
          <w:szCs w:val="24"/>
        </w:rPr>
        <w:t>：截止</w:t>
      </w:r>
      <w:r w:rsidRPr="00FE26B3">
        <w:rPr>
          <w:rFonts w:ascii="宋体" w:eastAsia="宋体" w:hAnsi="宋体"/>
          <w:sz w:val="24"/>
          <w:szCs w:val="24"/>
        </w:rPr>
        <w:t>到</w:t>
      </w:r>
      <w:r w:rsidR="00317063" w:rsidRPr="00FE26B3">
        <w:rPr>
          <w:rFonts w:ascii="宋体" w:eastAsia="宋体" w:hAnsi="宋体"/>
          <w:b/>
          <w:bCs/>
          <w:sz w:val="24"/>
          <w:szCs w:val="24"/>
        </w:rPr>
        <w:t>202</w:t>
      </w:r>
      <w:r w:rsidR="004E5F85" w:rsidRPr="00FE26B3">
        <w:rPr>
          <w:rFonts w:ascii="宋体" w:eastAsia="宋体" w:hAnsi="宋体"/>
          <w:b/>
          <w:bCs/>
          <w:sz w:val="24"/>
          <w:szCs w:val="24"/>
        </w:rPr>
        <w:t>5</w:t>
      </w:r>
      <w:r w:rsidR="00317063" w:rsidRPr="00FE26B3">
        <w:rPr>
          <w:rFonts w:ascii="宋体" w:eastAsia="宋体" w:hAnsi="宋体"/>
          <w:b/>
          <w:bCs/>
          <w:sz w:val="24"/>
          <w:szCs w:val="24"/>
        </w:rPr>
        <w:t>年</w:t>
      </w:r>
      <w:r w:rsidR="006F4BBB" w:rsidRPr="00FE26B3">
        <w:rPr>
          <w:rFonts w:ascii="宋体" w:eastAsia="宋体" w:hAnsi="宋体" w:hint="eastAsia"/>
          <w:b/>
          <w:bCs/>
          <w:sz w:val="24"/>
          <w:szCs w:val="24"/>
        </w:rPr>
        <w:t>9</w:t>
      </w:r>
      <w:r w:rsidR="00317063" w:rsidRPr="00FE26B3">
        <w:rPr>
          <w:rFonts w:ascii="宋体" w:eastAsia="宋体" w:hAnsi="宋体"/>
          <w:b/>
          <w:bCs/>
          <w:sz w:val="24"/>
          <w:szCs w:val="24"/>
        </w:rPr>
        <w:t>月</w:t>
      </w:r>
      <w:r w:rsidR="00C85B19" w:rsidRPr="00FE26B3">
        <w:rPr>
          <w:rFonts w:ascii="宋体" w:eastAsia="宋体" w:hAnsi="宋体"/>
          <w:b/>
          <w:bCs/>
          <w:sz w:val="24"/>
          <w:szCs w:val="24"/>
        </w:rPr>
        <w:t>5</w:t>
      </w:r>
      <w:r w:rsidR="00317063" w:rsidRPr="00FE26B3">
        <w:rPr>
          <w:rFonts w:ascii="宋体" w:eastAsia="宋体" w:hAnsi="宋体"/>
          <w:b/>
          <w:bCs/>
          <w:sz w:val="24"/>
          <w:szCs w:val="24"/>
        </w:rPr>
        <w:t>日</w:t>
      </w:r>
      <w:r w:rsidR="00FF27FB" w:rsidRPr="00FE26B3">
        <w:rPr>
          <w:rFonts w:ascii="宋体" w:eastAsia="宋体" w:hAnsi="宋体" w:hint="eastAsia"/>
          <w:b/>
          <w:bCs/>
          <w:sz w:val="24"/>
          <w:szCs w:val="24"/>
        </w:rPr>
        <w:t>1</w:t>
      </w:r>
      <w:r w:rsidR="00FF27FB" w:rsidRPr="00FE26B3">
        <w:rPr>
          <w:rFonts w:ascii="宋体" w:eastAsia="宋体" w:hAnsi="宋体"/>
          <w:b/>
          <w:bCs/>
          <w:sz w:val="24"/>
          <w:szCs w:val="24"/>
        </w:rPr>
        <w:t>6</w:t>
      </w:r>
      <w:r w:rsidR="00FF27FB" w:rsidRPr="00FE26B3">
        <w:rPr>
          <w:rFonts w:ascii="宋体" w:eastAsia="宋体" w:hAnsi="宋体" w:hint="eastAsia"/>
          <w:b/>
          <w:bCs/>
          <w:sz w:val="24"/>
          <w:szCs w:val="24"/>
        </w:rPr>
        <w:t>:</w:t>
      </w:r>
      <w:r w:rsidR="00FF27FB" w:rsidRPr="00FE26B3">
        <w:rPr>
          <w:rFonts w:ascii="宋体" w:eastAsia="宋体" w:hAnsi="宋体"/>
          <w:b/>
          <w:bCs/>
          <w:sz w:val="24"/>
          <w:szCs w:val="24"/>
        </w:rPr>
        <w:t>00</w:t>
      </w:r>
      <w:r w:rsidR="00317063" w:rsidRPr="00FE26B3">
        <w:rPr>
          <w:rFonts w:ascii="宋体" w:eastAsia="宋体" w:hAnsi="宋体"/>
          <w:b/>
          <w:bCs/>
          <w:sz w:val="24"/>
          <w:szCs w:val="24"/>
        </w:rPr>
        <w:t>止</w:t>
      </w:r>
      <w:r w:rsidRPr="00FE26B3">
        <w:rPr>
          <w:rFonts w:ascii="宋体" w:eastAsia="宋体" w:hAnsi="宋体"/>
          <w:sz w:val="24"/>
          <w:szCs w:val="24"/>
        </w:rPr>
        <w:t>。</w:t>
      </w:r>
    </w:p>
    <w:p w14:paraId="59D34610" w14:textId="33259A71" w:rsidR="00BB57CF" w:rsidRDefault="00BB57CF" w:rsidP="00081E2B">
      <w:pPr>
        <w:spacing w:line="360" w:lineRule="auto"/>
        <w:ind w:firstLineChars="200" w:firstLine="480"/>
        <w:rPr>
          <w:rFonts w:ascii="宋体" w:eastAsia="宋体" w:hAnsi="宋体"/>
          <w:sz w:val="24"/>
          <w:szCs w:val="24"/>
        </w:rPr>
      </w:pPr>
      <w:r w:rsidRPr="002E2403">
        <w:rPr>
          <w:rFonts w:ascii="宋体" w:eastAsia="宋体" w:hAnsi="宋体"/>
          <w:sz w:val="24"/>
          <w:szCs w:val="24"/>
        </w:rPr>
        <w:t>（2）报名地点：江苏省苏州市高新区（虎丘区）滨河路188号金龙花园3幢。</w:t>
      </w:r>
    </w:p>
    <w:p w14:paraId="44A2B545" w14:textId="1577C46B" w:rsidR="00FF27FB" w:rsidRPr="002E2403" w:rsidRDefault="00FF27FB" w:rsidP="00081E2B">
      <w:pPr>
        <w:spacing w:line="360" w:lineRule="auto"/>
        <w:ind w:firstLineChars="200" w:firstLine="480"/>
        <w:rPr>
          <w:rFonts w:ascii="宋体" w:eastAsia="宋体" w:hAnsi="宋体"/>
          <w:sz w:val="24"/>
          <w:szCs w:val="24"/>
        </w:rPr>
      </w:pPr>
      <w:r>
        <w:rPr>
          <w:rFonts w:ascii="宋体" w:eastAsia="宋体" w:hAnsi="宋体" w:hint="eastAsia"/>
          <w:sz w:val="24"/>
          <w:szCs w:val="24"/>
        </w:rPr>
        <w:t>（3）报名材料可通过邮寄或者现场提交的方式在报名时间截止前提交</w:t>
      </w:r>
      <w:r w:rsidR="00DE7E69">
        <w:rPr>
          <w:rFonts w:ascii="宋体" w:eastAsia="宋体" w:hAnsi="宋体" w:hint="eastAsia"/>
          <w:sz w:val="24"/>
          <w:szCs w:val="24"/>
        </w:rPr>
        <w:t>至</w:t>
      </w:r>
      <w:r>
        <w:rPr>
          <w:rFonts w:ascii="宋体" w:eastAsia="宋体" w:hAnsi="宋体" w:hint="eastAsia"/>
          <w:sz w:val="24"/>
          <w:szCs w:val="24"/>
        </w:rPr>
        <w:t>管理人</w:t>
      </w:r>
      <w:r w:rsidR="00DE7E69">
        <w:rPr>
          <w:rFonts w:ascii="宋体" w:eastAsia="宋体" w:hAnsi="宋体" w:hint="eastAsia"/>
          <w:sz w:val="24"/>
          <w:szCs w:val="24"/>
        </w:rPr>
        <w:t>处</w:t>
      </w:r>
      <w:r>
        <w:rPr>
          <w:rFonts w:ascii="宋体" w:eastAsia="宋体" w:hAnsi="宋体" w:hint="eastAsia"/>
          <w:sz w:val="24"/>
          <w:szCs w:val="24"/>
        </w:rPr>
        <w:t>，联系方式：</w:t>
      </w:r>
      <w:r w:rsidRPr="00FF27FB">
        <w:rPr>
          <w:rFonts w:ascii="宋体" w:eastAsia="宋体" w:hAnsi="宋体" w:hint="eastAsia"/>
          <w:sz w:val="24"/>
          <w:szCs w:val="24"/>
        </w:rPr>
        <w:t>陈律师（</w:t>
      </w:r>
      <w:r w:rsidRPr="00FF27FB">
        <w:rPr>
          <w:rFonts w:ascii="宋体" w:eastAsia="宋体" w:hAnsi="宋体"/>
          <w:sz w:val="24"/>
          <w:szCs w:val="24"/>
        </w:rPr>
        <w:t>13814815279）、杨律师（13862677117）</w:t>
      </w:r>
      <w:r>
        <w:rPr>
          <w:rFonts w:ascii="宋体" w:eastAsia="宋体" w:hAnsi="宋体" w:hint="eastAsia"/>
          <w:sz w:val="24"/>
          <w:szCs w:val="24"/>
        </w:rPr>
        <w:t>。</w:t>
      </w:r>
    </w:p>
    <w:p w14:paraId="1933AC9B" w14:textId="77777777" w:rsidR="00BB57CF" w:rsidRPr="002E2403" w:rsidRDefault="00BB57CF" w:rsidP="00081E2B">
      <w:pPr>
        <w:spacing w:line="360" w:lineRule="auto"/>
        <w:ind w:firstLineChars="200" w:firstLine="482"/>
        <w:rPr>
          <w:rFonts w:ascii="宋体" w:eastAsia="宋体" w:hAnsi="宋体"/>
          <w:b/>
          <w:bCs/>
          <w:sz w:val="24"/>
          <w:szCs w:val="24"/>
        </w:rPr>
      </w:pPr>
      <w:r w:rsidRPr="002E2403">
        <w:rPr>
          <w:rFonts w:ascii="宋体" w:eastAsia="宋体" w:hAnsi="宋体" w:hint="eastAsia"/>
          <w:b/>
          <w:bCs/>
          <w:sz w:val="24"/>
          <w:szCs w:val="24"/>
        </w:rPr>
        <w:t>（二）报名资格审查</w:t>
      </w:r>
    </w:p>
    <w:p w14:paraId="6E717326" w14:textId="1BA66004"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sz w:val="24"/>
          <w:szCs w:val="24"/>
        </w:rPr>
        <w:t>1、管理人根据本公告确定的报名条件和要求对投资人提交的报名材料</w:t>
      </w:r>
      <w:r w:rsidR="00C64E69" w:rsidRPr="00C64E69">
        <w:rPr>
          <w:rFonts w:ascii="宋体" w:eastAsia="宋体" w:hAnsi="宋体" w:hint="eastAsia"/>
          <w:sz w:val="24"/>
          <w:szCs w:val="24"/>
        </w:rPr>
        <w:t>投资意向书</w:t>
      </w:r>
      <w:r w:rsidRPr="002E2403">
        <w:rPr>
          <w:rFonts w:ascii="宋体" w:eastAsia="宋体" w:hAnsi="宋体"/>
          <w:sz w:val="24"/>
          <w:szCs w:val="24"/>
        </w:rPr>
        <w:t>进行资格审查</w:t>
      </w:r>
      <w:r w:rsidR="00C64E69" w:rsidRPr="00472DB6">
        <w:rPr>
          <w:rFonts w:ascii="宋体" w:eastAsia="宋体" w:hAnsi="宋体" w:hint="eastAsia"/>
          <w:b/>
          <w:bCs/>
          <w:sz w:val="24"/>
          <w:szCs w:val="24"/>
        </w:rPr>
        <w:t>（投资意向书</w:t>
      </w:r>
      <w:r w:rsidR="00472DB6">
        <w:rPr>
          <w:rFonts w:ascii="宋体" w:eastAsia="宋体" w:hAnsi="宋体" w:hint="eastAsia"/>
          <w:b/>
          <w:bCs/>
          <w:sz w:val="24"/>
          <w:szCs w:val="24"/>
        </w:rPr>
        <w:t>等报名材料</w:t>
      </w:r>
      <w:r w:rsidR="00C64E69" w:rsidRPr="00472DB6">
        <w:rPr>
          <w:rFonts w:ascii="宋体" w:eastAsia="宋体" w:hAnsi="宋体" w:hint="eastAsia"/>
          <w:b/>
          <w:bCs/>
          <w:sz w:val="24"/>
          <w:szCs w:val="24"/>
        </w:rPr>
        <w:t>应包括管理人要求的内容）</w:t>
      </w:r>
      <w:r w:rsidRPr="002E2403">
        <w:rPr>
          <w:rFonts w:ascii="宋体" w:eastAsia="宋体" w:hAnsi="宋体"/>
          <w:sz w:val="24"/>
          <w:szCs w:val="24"/>
        </w:rPr>
        <w:t>。</w:t>
      </w:r>
    </w:p>
    <w:p w14:paraId="115B6587" w14:textId="49114827" w:rsidR="00BB57CF" w:rsidRPr="00B806B8" w:rsidRDefault="00BB57CF" w:rsidP="00B806B8">
      <w:pPr>
        <w:spacing w:line="360" w:lineRule="auto"/>
        <w:ind w:firstLineChars="200" w:firstLine="480"/>
        <w:rPr>
          <w:rFonts w:ascii="宋体" w:eastAsia="宋体" w:hAnsi="宋体"/>
          <w:b/>
          <w:bCs/>
          <w:sz w:val="24"/>
          <w:szCs w:val="24"/>
        </w:rPr>
      </w:pPr>
      <w:r w:rsidRPr="002E2403">
        <w:rPr>
          <w:rFonts w:ascii="宋体" w:eastAsia="宋体" w:hAnsi="宋体"/>
          <w:sz w:val="24"/>
          <w:szCs w:val="24"/>
        </w:rPr>
        <w:t>2、经审查，符合报名条件且提交材料准确、齐全的，投资人根据管理人的要求在管理人规定的时间内向管理人出具《保密承诺函》一式一份，并同时</w:t>
      </w:r>
      <w:r w:rsidR="00DE7E69">
        <w:rPr>
          <w:rFonts w:ascii="宋体" w:eastAsia="宋体" w:hAnsi="宋体" w:hint="eastAsia"/>
          <w:sz w:val="24"/>
          <w:szCs w:val="24"/>
        </w:rPr>
        <w:t>在规定时间内</w:t>
      </w:r>
      <w:r w:rsidR="00B806B8">
        <w:rPr>
          <w:rFonts w:ascii="宋体" w:eastAsia="宋体" w:hAnsi="宋体" w:hint="eastAsia"/>
          <w:sz w:val="24"/>
          <w:szCs w:val="24"/>
        </w:rPr>
        <w:t>向管理人</w:t>
      </w:r>
      <w:r w:rsidRPr="002E2403">
        <w:rPr>
          <w:rFonts w:ascii="宋体" w:eastAsia="宋体" w:hAnsi="宋体"/>
          <w:sz w:val="24"/>
          <w:szCs w:val="24"/>
        </w:rPr>
        <w:t>交纳</w:t>
      </w:r>
      <w:r w:rsidR="00B806B8">
        <w:rPr>
          <w:rFonts w:ascii="宋体" w:eastAsia="宋体" w:hAnsi="宋体" w:hint="eastAsia"/>
          <w:sz w:val="24"/>
          <w:szCs w:val="24"/>
        </w:rPr>
        <w:t>尽调保证金1</w:t>
      </w:r>
      <w:r w:rsidR="00B806B8">
        <w:rPr>
          <w:rFonts w:ascii="宋体" w:eastAsia="宋体" w:hAnsi="宋体"/>
          <w:sz w:val="24"/>
          <w:szCs w:val="24"/>
        </w:rPr>
        <w:t>0</w:t>
      </w:r>
      <w:r w:rsidR="00B806B8">
        <w:rPr>
          <w:rFonts w:ascii="宋体" w:eastAsia="宋体" w:hAnsi="宋体" w:hint="eastAsia"/>
          <w:sz w:val="24"/>
          <w:szCs w:val="24"/>
        </w:rPr>
        <w:t>万元。</w:t>
      </w:r>
      <w:r w:rsidRPr="00B66CBC">
        <w:rPr>
          <w:rFonts w:ascii="宋体" w:eastAsia="宋体" w:hAnsi="宋体"/>
          <w:b/>
          <w:bCs/>
          <w:sz w:val="24"/>
          <w:szCs w:val="24"/>
        </w:rPr>
        <w:t>投资人提交管理人要求的材料并</w:t>
      </w:r>
      <w:r w:rsidR="00DE7E69" w:rsidRPr="00B66CBC">
        <w:rPr>
          <w:rFonts w:ascii="宋体" w:eastAsia="宋体" w:hAnsi="宋体" w:hint="eastAsia"/>
          <w:b/>
          <w:bCs/>
          <w:sz w:val="24"/>
          <w:szCs w:val="24"/>
        </w:rPr>
        <w:t>按时</w:t>
      </w:r>
      <w:r w:rsidRPr="00B66CBC">
        <w:rPr>
          <w:rFonts w:ascii="宋体" w:eastAsia="宋体" w:hAnsi="宋体"/>
          <w:b/>
          <w:bCs/>
          <w:sz w:val="24"/>
          <w:szCs w:val="24"/>
        </w:rPr>
        <w:t>缴纳</w:t>
      </w:r>
      <w:r w:rsidR="00B806B8" w:rsidRPr="00B806B8">
        <w:rPr>
          <w:rFonts w:ascii="宋体" w:eastAsia="宋体" w:hAnsi="宋体" w:hint="eastAsia"/>
          <w:b/>
          <w:bCs/>
          <w:sz w:val="24"/>
          <w:szCs w:val="24"/>
        </w:rPr>
        <w:t>尽调保证金</w:t>
      </w:r>
      <w:r w:rsidR="00B806B8">
        <w:rPr>
          <w:rFonts w:ascii="宋体" w:eastAsia="宋体" w:hAnsi="宋体" w:hint="eastAsia"/>
          <w:b/>
          <w:bCs/>
          <w:sz w:val="24"/>
          <w:szCs w:val="24"/>
        </w:rPr>
        <w:t>后</w:t>
      </w:r>
      <w:r w:rsidRPr="00B66CBC">
        <w:rPr>
          <w:rFonts w:ascii="宋体" w:eastAsia="宋体" w:hAnsi="宋体"/>
          <w:b/>
          <w:bCs/>
          <w:sz w:val="24"/>
          <w:szCs w:val="24"/>
        </w:rPr>
        <w:t>方可视为报名成功</w:t>
      </w:r>
      <w:r w:rsidR="00B806B8">
        <w:rPr>
          <w:rFonts w:ascii="宋体" w:eastAsia="宋体" w:hAnsi="宋体" w:hint="eastAsia"/>
          <w:b/>
          <w:bCs/>
          <w:sz w:val="24"/>
          <w:szCs w:val="24"/>
        </w:rPr>
        <w:t>；</w:t>
      </w:r>
      <w:r w:rsidRPr="00B66CBC">
        <w:rPr>
          <w:rFonts w:ascii="宋体" w:eastAsia="宋体" w:hAnsi="宋体"/>
          <w:b/>
          <w:bCs/>
          <w:sz w:val="24"/>
          <w:szCs w:val="24"/>
        </w:rPr>
        <w:t>若投资人未按期交纳</w:t>
      </w:r>
      <w:r w:rsidR="00B806B8">
        <w:rPr>
          <w:rFonts w:ascii="宋体" w:eastAsia="宋体" w:hAnsi="宋体" w:hint="eastAsia"/>
          <w:b/>
          <w:bCs/>
          <w:sz w:val="24"/>
          <w:szCs w:val="24"/>
        </w:rPr>
        <w:t>尽调</w:t>
      </w:r>
      <w:r w:rsidRPr="00B66CBC">
        <w:rPr>
          <w:rFonts w:ascii="宋体" w:eastAsia="宋体" w:hAnsi="宋体"/>
          <w:b/>
          <w:bCs/>
          <w:sz w:val="24"/>
          <w:szCs w:val="24"/>
        </w:rPr>
        <w:t>保证金的，视为投资人放弃报名</w:t>
      </w:r>
      <w:r w:rsidRPr="002E2403">
        <w:rPr>
          <w:rFonts w:ascii="宋体" w:eastAsia="宋体" w:hAnsi="宋体"/>
          <w:sz w:val="24"/>
          <w:szCs w:val="24"/>
        </w:rPr>
        <w:t>。</w:t>
      </w:r>
    </w:p>
    <w:p w14:paraId="7A52B518" w14:textId="145286AD"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sz w:val="24"/>
          <w:szCs w:val="24"/>
        </w:rPr>
        <w:t>3、资格审查通过</w:t>
      </w:r>
      <w:r w:rsidR="00472DB6">
        <w:rPr>
          <w:rFonts w:ascii="宋体" w:eastAsia="宋体" w:hAnsi="宋体" w:hint="eastAsia"/>
          <w:sz w:val="24"/>
          <w:szCs w:val="24"/>
        </w:rPr>
        <w:t>、</w:t>
      </w:r>
      <w:r w:rsidRPr="002E2403">
        <w:rPr>
          <w:rFonts w:ascii="宋体" w:eastAsia="宋体" w:hAnsi="宋体"/>
          <w:sz w:val="24"/>
          <w:szCs w:val="24"/>
        </w:rPr>
        <w:t>报名成功的意向投资人可以开展尽职调查，管理人配合提供相关手续、材料。</w:t>
      </w:r>
    </w:p>
    <w:p w14:paraId="126657A0" w14:textId="5C31EDA5" w:rsidR="00472DB6" w:rsidRPr="00FE26B3" w:rsidRDefault="00BB57CF" w:rsidP="000B7325">
      <w:pPr>
        <w:spacing w:line="360" w:lineRule="auto"/>
        <w:ind w:firstLineChars="200" w:firstLine="480"/>
        <w:rPr>
          <w:rFonts w:ascii="宋体" w:eastAsia="宋体" w:hAnsi="宋体"/>
          <w:sz w:val="24"/>
          <w:szCs w:val="24"/>
        </w:rPr>
      </w:pPr>
      <w:r w:rsidRPr="00FE26B3">
        <w:rPr>
          <w:rFonts w:ascii="宋体" w:eastAsia="宋体" w:hAnsi="宋体"/>
          <w:sz w:val="24"/>
          <w:szCs w:val="24"/>
        </w:rPr>
        <w:t>4、报名成功的意向投资人</w:t>
      </w:r>
      <w:r w:rsidR="000B7325" w:rsidRPr="00FE26B3">
        <w:rPr>
          <w:rFonts w:ascii="宋体" w:eastAsia="宋体" w:hAnsi="宋体" w:hint="eastAsia"/>
          <w:sz w:val="24"/>
          <w:szCs w:val="24"/>
        </w:rPr>
        <w:t>未履行</w:t>
      </w:r>
      <w:r w:rsidR="0004658C" w:rsidRPr="00FE26B3">
        <w:rPr>
          <w:rFonts w:ascii="宋体" w:eastAsia="宋体" w:hAnsi="宋体" w:hint="eastAsia"/>
          <w:sz w:val="24"/>
          <w:szCs w:val="24"/>
        </w:rPr>
        <w:t>《保密承诺函》</w:t>
      </w:r>
      <w:r w:rsidR="00E13F5F" w:rsidRPr="00FE26B3">
        <w:rPr>
          <w:rFonts w:ascii="宋体" w:eastAsia="宋体" w:hAnsi="宋体" w:hint="eastAsia"/>
          <w:sz w:val="24"/>
          <w:szCs w:val="24"/>
        </w:rPr>
        <w:t>的内容，缴纳的尽调保证金1</w:t>
      </w:r>
      <w:r w:rsidR="00E13F5F" w:rsidRPr="00FE26B3">
        <w:rPr>
          <w:rFonts w:ascii="宋体" w:eastAsia="宋体" w:hAnsi="宋体"/>
          <w:sz w:val="24"/>
          <w:szCs w:val="24"/>
        </w:rPr>
        <w:t>0</w:t>
      </w:r>
      <w:r w:rsidR="00E13F5F" w:rsidRPr="00FE26B3">
        <w:rPr>
          <w:rFonts w:ascii="宋体" w:eastAsia="宋体" w:hAnsi="宋体" w:hint="eastAsia"/>
          <w:sz w:val="24"/>
          <w:szCs w:val="24"/>
        </w:rPr>
        <w:t>万元不予退还。</w:t>
      </w:r>
    </w:p>
    <w:p w14:paraId="0CEB1DF7" w14:textId="77777777" w:rsidR="00BB57CF" w:rsidRPr="002E2403" w:rsidRDefault="00BB57CF" w:rsidP="00081E2B">
      <w:pPr>
        <w:spacing w:line="360" w:lineRule="auto"/>
        <w:ind w:firstLineChars="200" w:firstLine="482"/>
        <w:rPr>
          <w:rFonts w:ascii="宋体" w:eastAsia="宋体" w:hAnsi="宋体"/>
          <w:b/>
          <w:bCs/>
          <w:sz w:val="24"/>
          <w:szCs w:val="24"/>
        </w:rPr>
      </w:pPr>
      <w:r w:rsidRPr="002E2403">
        <w:rPr>
          <w:rFonts w:ascii="宋体" w:eastAsia="宋体" w:hAnsi="宋体" w:hint="eastAsia"/>
          <w:b/>
          <w:bCs/>
          <w:sz w:val="24"/>
          <w:szCs w:val="24"/>
        </w:rPr>
        <w:t>（三）《重整投资方案》的提交和审查</w:t>
      </w:r>
    </w:p>
    <w:p w14:paraId="4DED5173" w14:textId="633C242E" w:rsidR="00A75976" w:rsidRPr="00FE26B3" w:rsidRDefault="00BB57CF" w:rsidP="00CF3A51">
      <w:pPr>
        <w:spacing w:line="360" w:lineRule="auto"/>
        <w:ind w:firstLineChars="200" w:firstLine="480"/>
        <w:rPr>
          <w:rFonts w:ascii="宋体" w:eastAsia="宋体" w:hAnsi="宋体"/>
          <w:sz w:val="24"/>
          <w:szCs w:val="24"/>
        </w:rPr>
      </w:pPr>
      <w:r w:rsidRPr="002E2403">
        <w:rPr>
          <w:rFonts w:ascii="宋体" w:eastAsia="宋体" w:hAnsi="宋体"/>
          <w:sz w:val="24"/>
          <w:szCs w:val="24"/>
        </w:rPr>
        <w:t>1、意向投资人根据尽职调查了解到的情况，结合自身的商业判断和法律风险评估，</w:t>
      </w:r>
      <w:r w:rsidR="002523BA">
        <w:rPr>
          <w:rFonts w:ascii="宋体" w:eastAsia="宋体" w:hAnsi="宋体" w:hint="eastAsia"/>
          <w:sz w:val="24"/>
          <w:szCs w:val="24"/>
        </w:rPr>
        <w:t>如决定不参与后续投资的则向管理</w:t>
      </w:r>
      <w:r w:rsidR="002523BA" w:rsidRPr="00FE26B3">
        <w:rPr>
          <w:rFonts w:ascii="宋体" w:eastAsia="宋体" w:hAnsi="宋体" w:hint="eastAsia"/>
          <w:sz w:val="24"/>
          <w:szCs w:val="24"/>
        </w:rPr>
        <w:t>人提交无息退还尽调保证金的申请书，由管理人无息退还尽调保证金</w:t>
      </w:r>
      <w:r w:rsidR="00CF3A51" w:rsidRPr="00FE26B3">
        <w:rPr>
          <w:rFonts w:ascii="宋体" w:eastAsia="宋体" w:hAnsi="宋体" w:hint="eastAsia"/>
          <w:sz w:val="24"/>
          <w:szCs w:val="24"/>
        </w:rPr>
        <w:t>；如决定继续参与后续投资的，</w:t>
      </w:r>
      <w:r w:rsidR="006D4F4A" w:rsidRPr="00FE26B3">
        <w:rPr>
          <w:rFonts w:ascii="宋体" w:eastAsia="宋体" w:hAnsi="宋体" w:hint="eastAsia"/>
          <w:sz w:val="24"/>
          <w:szCs w:val="24"/>
        </w:rPr>
        <w:t>应</w:t>
      </w:r>
      <w:r w:rsidRPr="00FE26B3">
        <w:rPr>
          <w:rFonts w:ascii="宋体" w:eastAsia="宋体" w:hAnsi="宋体"/>
          <w:b/>
          <w:bCs/>
          <w:sz w:val="24"/>
          <w:szCs w:val="24"/>
        </w:rPr>
        <w:t>在</w:t>
      </w:r>
      <w:r w:rsidR="002E60A5" w:rsidRPr="00FE26B3">
        <w:rPr>
          <w:rFonts w:ascii="宋体" w:eastAsia="宋体" w:hAnsi="宋体"/>
          <w:b/>
          <w:bCs/>
          <w:sz w:val="24"/>
          <w:szCs w:val="24"/>
        </w:rPr>
        <w:t>202</w:t>
      </w:r>
      <w:r w:rsidR="006D4F4A" w:rsidRPr="00FE26B3">
        <w:rPr>
          <w:rFonts w:ascii="宋体" w:eastAsia="宋体" w:hAnsi="宋体"/>
          <w:b/>
          <w:bCs/>
          <w:sz w:val="24"/>
          <w:szCs w:val="24"/>
        </w:rPr>
        <w:t>5</w:t>
      </w:r>
      <w:r w:rsidR="002E60A5" w:rsidRPr="00FE26B3">
        <w:rPr>
          <w:rFonts w:ascii="宋体" w:eastAsia="宋体" w:hAnsi="宋体"/>
          <w:b/>
          <w:bCs/>
          <w:sz w:val="24"/>
          <w:szCs w:val="24"/>
        </w:rPr>
        <w:t>年</w:t>
      </w:r>
      <w:r w:rsidR="006F4BBB" w:rsidRPr="00FE26B3">
        <w:rPr>
          <w:rFonts w:ascii="宋体" w:eastAsia="宋体" w:hAnsi="宋体"/>
          <w:b/>
          <w:bCs/>
          <w:sz w:val="24"/>
          <w:szCs w:val="24"/>
        </w:rPr>
        <w:t>9</w:t>
      </w:r>
      <w:r w:rsidR="002E60A5" w:rsidRPr="00FE26B3">
        <w:rPr>
          <w:rFonts w:ascii="宋体" w:eastAsia="宋体" w:hAnsi="宋体"/>
          <w:b/>
          <w:bCs/>
          <w:sz w:val="24"/>
          <w:szCs w:val="24"/>
        </w:rPr>
        <w:t>月</w:t>
      </w:r>
      <w:r w:rsidR="006F4BBB" w:rsidRPr="00FE26B3">
        <w:rPr>
          <w:rFonts w:ascii="宋体" w:eastAsia="宋体" w:hAnsi="宋体"/>
          <w:b/>
          <w:bCs/>
          <w:sz w:val="24"/>
          <w:szCs w:val="24"/>
        </w:rPr>
        <w:t>1</w:t>
      </w:r>
      <w:r w:rsidR="001C766B" w:rsidRPr="00FE26B3">
        <w:rPr>
          <w:rFonts w:ascii="宋体" w:eastAsia="宋体" w:hAnsi="宋体"/>
          <w:b/>
          <w:bCs/>
          <w:sz w:val="24"/>
          <w:szCs w:val="24"/>
        </w:rPr>
        <w:t>2</w:t>
      </w:r>
      <w:r w:rsidR="002E60A5" w:rsidRPr="00FE26B3">
        <w:rPr>
          <w:rFonts w:ascii="宋体" w:eastAsia="宋体" w:hAnsi="宋体"/>
          <w:b/>
          <w:bCs/>
          <w:sz w:val="24"/>
          <w:szCs w:val="24"/>
        </w:rPr>
        <w:t>日</w:t>
      </w:r>
      <w:r w:rsidR="00B01069" w:rsidRPr="00FE26B3">
        <w:rPr>
          <w:rFonts w:ascii="宋体" w:eastAsia="宋体" w:hAnsi="宋体" w:hint="eastAsia"/>
          <w:b/>
          <w:bCs/>
          <w:sz w:val="24"/>
          <w:szCs w:val="24"/>
        </w:rPr>
        <w:t>1</w:t>
      </w:r>
      <w:r w:rsidR="006F4BBB" w:rsidRPr="00FE26B3">
        <w:rPr>
          <w:rFonts w:ascii="宋体" w:eastAsia="宋体" w:hAnsi="宋体"/>
          <w:b/>
          <w:bCs/>
          <w:sz w:val="24"/>
          <w:szCs w:val="24"/>
        </w:rPr>
        <w:t>2</w:t>
      </w:r>
      <w:r w:rsidR="00B01069" w:rsidRPr="00FE26B3">
        <w:rPr>
          <w:rFonts w:ascii="宋体" w:eastAsia="宋体" w:hAnsi="宋体" w:hint="eastAsia"/>
          <w:b/>
          <w:bCs/>
          <w:sz w:val="24"/>
          <w:szCs w:val="24"/>
        </w:rPr>
        <w:t>：0</w:t>
      </w:r>
      <w:r w:rsidR="00B01069" w:rsidRPr="00FE26B3">
        <w:rPr>
          <w:rFonts w:ascii="宋体" w:eastAsia="宋体" w:hAnsi="宋体"/>
          <w:b/>
          <w:bCs/>
          <w:sz w:val="24"/>
          <w:szCs w:val="24"/>
        </w:rPr>
        <w:t>0</w:t>
      </w:r>
      <w:r w:rsidR="002E60A5" w:rsidRPr="00FE26B3">
        <w:rPr>
          <w:rFonts w:ascii="宋体" w:eastAsia="宋体" w:hAnsi="宋体"/>
          <w:b/>
          <w:bCs/>
          <w:sz w:val="24"/>
          <w:szCs w:val="24"/>
        </w:rPr>
        <w:t>前</w:t>
      </w:r>
      <w:r w:rsidRPr="00FE26B3">
        <w:rPr>
          <w:rFonts w:ascii="宋体" w:eastAsia="宋体" w:hAnsi="宋体"/>
          <w:sz w:val="24"/>
          <w:szCs w:val="24"/>
        </w:rPr>
        <w:t>向管理人提交具有操作性且不可撤销的《重整投资方案》</w:t>
      </w:r>
      <w:r w:rsidR="00B1165C" w:rsidRPr="00FE26B3">
        <w:rPr>
          <w:rFonts w:ascii="宋体" w:eastAsia="宋体" w:hAnsi="宋体" w:hint="eastAsia"/>
          <w:sz w:val="24"/>
          <w:szCs w:val="24"/>
        </w:rPr>
        <w:t>（因后</w:t>
      </w:r>
      <w:r w:rsidR="00B1165C" w:rsidRPr="00FE26B3">
        <w:rPr>
          <w:rFonts w:ascii="宋体" w:eastAsia="宋体" w:hAnsi="宋体" w:hint="eastAsia"/>
          <w:sz w:val="24"/>
          <w:szCs w:val="24"/>
        </w:rPr>
        <w:lastRenderedPageBreak/>
        <w:t>续遴选阶段提交正式《重整投资方案》而对原投资方案进行优化的除外）</w:t>
      </w:r>
      <w:r w:rsidR="00B01069" w:rsidRPr="00FE26B3">
        <w:rPr>
          <w:rFonts w:ascii="宋体" w:eastAsia="宋体" w:hAnsi="宋体" w:hint="eastAsia"/>
          <w:sz w:val="24"/>
          <w:szCs w:val="24"/>
        </w:rPr>
        <w:t>以及意向投资人股东会等有权决策机构出具的同意本次重整投资的决策文件</w:t>
      </w:r>
      <w:r w:rsidR="000439D2" w:rsidRPr="00FE26B3">
        <w:rPr>
          <w:rFonts w:ascii="宋体" w:eastAsia="宋体" w:hAnsi="宋体" w:hint="eastAsia"/>
          <w:sz w:val="24"/>
          <w:szCs w:val="24"/>
        </w:rPr>
        <w:t>。</w:t>
      </w:r>
    </w:p>
    <w:p w14:paraId="32E93B56" w14:textId="1425E45E" w:rsidR="00BB57CF" w:rsidRPr="00022648" w:rsidRDefault="00B01069" w:rsidP="00022648">
      <w:pPr>
        <w:spacing w:line="360" w:lineRule="auto"/>
        <w:ind w:firstLineChars="200" w:firstLine="482"/>
        <w:rPr>
          <w:rFonts w:ascii="宋体" w:eastAsia="宋体" w:hAnsi="宋体"/>
          <w:sz w:val="24"/>
          <w:szCs w:val="24"/>
        </w:rPr>
      </w:pPr>
      <w:r w:rsidRPr="00CF3A51">
        <w:rPr>
          <w:rFonts w:ascii="宋体" w:eastAsia="宋体" w:hAnsi="宋体" w:hint="eastAsia"/>
          <w:b/>
          <w:bCs/>
          <w:sz w:val="24"/>
          <w:szCs w:val="24"/>
          <w:u w:val="single"/>
        </w:rPr>
        <w:t>《重整投资方案》</w:t>
      </w:r>
      <w:r w:rsidR="00022648" w:rsidRPr="00CF3A51">
        <w:rPr>
          <w:rFonts w:ascii="宋体" w:eastAsia="宋体" w:hAnsi="宋体" w:hint="eastAsia"/>
          <w:b/>
          <w:bCs/>
          <w:sz w:val="24"/>
          <w:szCs w:val="24"/>
          <w:u w:val="single"/>
        </w:rPr>
        <w:t>的</w:t>
      </w:r>
      <w:r w:rsidRPr="00CF3A51">
        <w:rPr>
          <w:rFonts w:ascii="宋体" w:eastAsia="宋体" w:hAnsi="宋体" w:hint="eastAsia"/>
          <w:b/>
          <w:bCs/>
          <w:sz w:val="24"/>
          <w:szCs w:val="24"/>
          <w:u w:val="single"/>
        </w:rPr>
        <w:t>内容至少应包括</w:t>
      </w:r>
      <w:r w:rsidR="00BB57CF" w:rsidRPr="00CF3A51">
        <w:rPr>
          <w:rFonts w:ascii="宋体" w:eastAsia="宋体" w:hAnsi="宋体"/>
          <w:b/>
          <w:bCs/>
          <w:sz w:val="24"/>
          <w:szCs w:val="24"/>
          <w:u w:val="single"/>
        </w:rPr>
        <w:t>重整投资方式、重整投资金额</w:t>
      </w:r>
      <w:r w:rsidR="004874C0" w:rsidRPr="00CF3A51">
        <w:rPr>
          <w:rFonts w:ascii="宋体" w:eastAsia="宋体" w:hAnsi="宋体" w:hint="eastAsia"/>
          <w:b/>
          <w:bCs/>
          <w:sz w:val="24"/>
          <w:szCs w:val="24"/>
          <w:u w:val="single"/>
        </w:rPr>
        <w:t>（包括期限、付款方式等）</w:t>
      </w:r>
      <w:r w:rsidR="00BB57CF" w:rsidRPr="00CF3A51">
        <w:rPr>
          <w:rFonts w:ascii="宋体" w:eastAsia="宋体" w:hAnsi="宋体"/>
          <w:b/>
          <w:bCs/>
          <w:sz w:val="24"/>
          <w:szCs w:val="24"/>
          <w:u w:val="single"/>
        </w:rPr>
        <w:t>、</w:t>
      </w:r>
      <w:r w:rsidR="00446349" w:rsidRPr="00CF3A51">
        <w:rPr>
          <w:rFonts w:ascii="宋体" w:eastAsia="宋体" w:hAnsi="宋体" w:hint="eastAsia"/>
          <w:b/>
          <w:bCs/>
          <w:sz w:val="24"/>
          <w:szCs w:val="24"/>
          <w:u w:val="single"/>
        </w:rPr>
        <w:t>纳入</w:t>
      </w:r>
      <w:r w:rsidR="00BB57CF" w:rsidRPr="00CF3A51">
        <w:rPr>
          <w:rFonts w:ascii="宋体" w:eastAsia="宋体" w:hAnsi="宋体"/>
          <w:b/>
          <w:bCs/>
          <w:sz w:val="24"/>
          <w:szCs w:val="24"/>
          <w:u w:val="single"/>
        </w:rPr>
        <w:t>重整投资对价</w:t>
      </w:r>
      <w:r w:rsidR="00022648" w:rsidRPr="00CF3A51">
        <w:rPr>
          <w:rFonts w:ascii="宋体" w:eastAsia="宋体" w:hAnsi="宋体" w:hint="eastAsia"/>
          <w:b/>
          <w:bCs/>
          <w:sz w:val="24"/>
          <w:szCs w:val="24"/>
          <w:u w:val="single"/>
        </w:rPr>
        <w:t>范围</w:t>
      </w:r>
      <w:r w:rsidR="00C03FF8" w:rsidRPr="00CF3A51">
        <w:rPr>
          <w:rFonts w:ascii="宋体" w:eastAsia="宋体" w:hAnsi="宋体" w:hint="eastAsia"/>
          <w:b/>
          <w:bCs/>
          <w:sz w:val="24"/>
          <w:szCs w:val="24"/>
          <w:u w:val="single"/>
        </w:rPr>
        <w:t>内的资产</w:t>
      </w:r>
      <w:r w:rsidR="00BB57CF" w:rsidRPr="00CF3A51">
        <w:rPr>
          <w:rFonts w:ascii="宋体" w:eastAsia="宋体" w:hAnsi="宋体"/>
          <w:b/>
          <w:bCs/>
          <w:sz w:val="24"/>
          <w:szCs w:val="24"/>
          <w:u w:val="single"/>
        </w:rPr>
        <w:t>、</w:t>
      </w:r>
      <w:r w:rsidR="003B692F" w:rsidRPr="00CF3A51">
        <w:rPr>
          <w:rFonts w:ascii="宋体" w:eastAsia="宋体" w:hAnsi="宋体" w:hint="eastAsia"/>
          <w:b/>
          <w:bCs/>
          <w:sz w:val="24"/>
          <w:szCs w:val="24"/>
          <w:u w:val="single"/>
        </w:rPr>
        <w:t>债务人</w:t>
      </w:r>
      <w:r w:rsidR="00BB57CF" w:rsidRPr="00CF3A51">
        <w:rPr>
          <w:rFonts w:ascii="宋体" w:eastAsia="宋体" w:hAnsi="宋体"/>
          <w:b/>
          <w:bCs/>
          <w:sz w:val="24"/>
          <w:szCs w:val="24"/>
          <w:u w:val="single"/>
        </w:rPr>
        <w:t>经营方案、履约承诺</w:t>
      </w:r>
      <w:r w:rsidR="004E4F7F" w:rsidRPr="00CF3A51">
        <w:rPr>
          <w:rFonts w:ascii="宋体" w:eastAsia="宋体" w:hAnsi="宋体" w:hint="eastAsia"/>
          <w:b/>
          <w:bCs/>
          <w:sz w:val="24"/>
          <w:szCs w:val="24"/>
          <w:u w:val="single"/>
        </w:rPr>
        <w:t>和</w:t>
      </w:r>
      <w:r w:rsidR="00BB57CF" w:rsidRPr="00CF3A51">
        <w:rPr>
          <w:rFonts w:ascii="宋体" w:eastAsia="宋体" w:hAnsi="宋体"/>
          <w:b/>
          <w:bCs/>
          <w:sz w:val="24"/>
          <w:szCs w:val="24"/>
          <w:u w:val="single"/>
        </w:rPr>
        <w:t>履约保障</w:t>
      </w:r>
      <w:r w:rsidR="005E576D" w:rsidRPr="00CF3A51">
        <w:rPr>
          <w:rFonts w:ascii="宋体" w:eastAsia="宋体" w:hAnsi="宋体" w:hint="eastAsia"/>
          <w:b/>
          <w:bCs/>
          <w:sz w:val="24"/>
          <w:szCs w:val="24"/>
          <w:u w:val="single"/>
        </w:rPr>
        <w:t>、投资人送达信息</w:t>
      </w:r>
      <w:r w:rsidR="00BB57CF" w:rsidRPr="00CF3A51">
        <w:rPr>
          <w:rFonts w:ascii="宋体" w:eastAsia="宋体" w:hAnsi="宋体"/>
          <w:b/>
          <w:bCs/>
          <w:sz w:val="24"/>
          <w:szCs w:val="24"/>
          <w:u w:val="single"/>
        </w:rPr>
        <w:t>等</w:t>
      </w:r>
      <w:r w:rsidR="004E4F7F" w:rsidRPr="00CF3A51">
        <w:rPr>
          <w:rFonts w:ascii="宋体" w:eastAsia="宋体" w:hAnsi="宋体" w:hint="eastAsia"/>
          <w:b/>
          <w:bCs/>
          <w:sz w:val="24"/>
          <w:szCs w:val="24"/>
          <w:u w:val="single"/>
        </w:rPr>
        <w:t>内容</w:t>
      </w:r>
      <w:r w:rsidR="00022648" w:rsidRPr="00022648">
        <w:rPr>
          <w:rFonts w:ascii="宋体" w:eastAsia="宋体" w:hAnsi="宋体" w:hint="eastAsia"/>
          <w:b/>
          <w:bCs/>
          <w:sz w:val="24"/>
          <w:szCs w:val="24"/>
        </w:rPr>
        <w:t>。</w:t>
      </w:r>
    </w:p>
    <w:p w14:paraId="38962B55" w14:textId="77777777"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sz w:val="24"/>
          <w:szCs w:val="24"/>
        </w:rPr>
        <w:t>2、管理人对投资人提交的《重整投资方案》进行审查，符合要求的，管理人向投资人发出《重整投资人入围通知书》。</w:t>
      </w:r>
    </w:p>
    <w:p w14:paraId="74093497" w14:textId="77777777" w:rsidR="00BB57CF" w:rsidRPr="002E2403" w:rsidRDefault="00BB57CF" w:rsidP="00081E2B">
      <w:pPr>
        <w:spacing w:line="360" w:lineRule="auto"/>
        <w:ind w:firstLineChars="200" w:firstLine="482"/>
        <w:rPr>
          <w:rFonts w:ascii="宋体" w:eastAsia="宋体" w:hAnsi="宋体"/>
          <w:b/>
          <w:bCs/>
          <w:sz w:val="24"/>
          <w:szCs w:val="24"/>
        </w:rPr>
      </w:pPr>
      <w:r w:rsidRPr="002E2403">
        <w:rPr>
          <w:rFonts w:ascii="宋体" w:eastAsia="宋体" w:hAnsi="宋体" w:hint="eastAsia"/>
          <w:b/>
          <w:bCs/>
          <w:sz w:val="24"/>
          <w:szCs w:val="24"/>
        </w:rPr>
        <w:t>（四）《重整投资方案》评审</w:t>
      </w:r>
    </w:p>
    <w:p w14:paraId="20338775" w14:textId="62AD65A7"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sz w:val="24"/>
          <w:szCs w:val="24"/>
        </w:rPr>
        <w:t>1、如仅有一家投资人对</w:t>
      </w:r>
      <w:r w:rsidR="00A6529D">
        <w:rPr>
          <w:rFonts w:ascii="宋体" w:eastAsia="宋体" w:hAnsi="宋体" w:hint="eastAsia"/>
          <w:sz w:val="24"/>
          <w:szCs w:val="24"/>
        </w:rPr>
        <w:t>世豪酒店公司</w:t>
      </w:r>
      <w:r w:rsidRPr="002E2403">
        <w:rPr>
          <w:rFonts w:ascii="宋体" w:eastAsia="宋体" w:hAnsi="宋体"/>
          <w:sz w:val="24"/>
          <w:szCs w:val="24"/>
        </w:rPr>
        <w:t>有重整投资意向并提交《重整投资方案》的，由管理人与投资人谈判并协商确定投资金额等具体投资事项，管理人将根据谈判的结果决定是否确定为正式重整投资人。</w:t>
      </w:r>
    </w:p>
    <w:p w14:paraId="5C3B3CF8" w14:textId="535FB097" w:rsidR="00035C94" w:rsidRPr="00FE26B3" w:rsidRDefault="00BB57CF" w:rsidP="00450C89">
      <w:pPr>
        <w:spacing w:line="360" w:lineRule="auto"/>
        <w:ind w:firstLineChars="200" w:firstLine="480"/>
        <w:rPr>
          <w:rFonts w:ascii="宋体" w:eastAsia="宋体" w:hAnsi="宋体"/>
          <w:sz w:val="24"/>
          <w:szCs w:val="24"/>
        </w:rPr>
      </w:pPr>
      <w:r w:rsidRPr="002E2403">
        <w:rPr>
          <w:rFonts w:ascii="宋体" w:eastAsia="宋体" w:hAnsi="宋体"/>
          <w:sz w:val="24"/>
          <w:szCs w:val="24"/>
        </w:rPr>
        <w:t>2、如有两家或两家以上的投资人对</w:t>
      </w:r>
      <w:r w:rsidR="00A6529D">
        <w:rPr>
          <w:rFonts w:ascii="宋体" w:eastAsia="宋体" w:hAnsi="宋体" w:hint="eastAsia"/>
          <w:sz w:val="24"/>
          <w:szCs w:val="24"/>
        </w:rPr>
        <w:t>世豪酒店公司</w:t>
      </w:r>
      <w:r w:rsidRPr="002E2403">
        <w:rPr>
          <w:rFonts w:ascii="宋体" w:eastAsia="宋体" w:hAnsi="宋体"/>
          <w:sz w:val="24"/>
          <w:szCs w:val="24"/>
        </w:rPr>
        <w:t>有重整投资意向并提交《重整投资方案》的，管理人在债权人的监督下，有权结合</w:t>
      </w:r>
      <w:r w:rsidR="004874C0">
        <w:rPr>
          <w:rFonts w:ascii="宋体" w:eastAsia="宋体" w:hAnsi="宋体" w:hint="eastAsia"/>
          <w:sz w:val="24"/>
          <w:szCs w:val="24"/>
        </w:rPr>
        <w:t>投资人提交的</w:t>
      </w:r>
      <w:r w:rsidR="004874C0" w:rsidRPr="004874C0">
        <w:rPr>
          <w:rFonts w:ascii="宋体" w:eastAsia="宋体" w:hAnsi="宋体" w:hint="eastAsia"/>
          <w:sz w:val="24"/>
          <w:szCs w:val="24"/>
        </w:rPr>
        <w:t>《重整投资方案》</w:t>
      </w:r>
      <w:r w:rsidR="004874C0">
        <w:rPr>
          <w:rFonts w:ascii="宋体" w:eastAsia="宋体" w:hAnsi="宋体" w:hint="eastAsia"/>
          <w:sz w:val="24"/>
          <w:szCs w:val="24"/>
        </w:rPr>
        <w:t>中的</w:t>
      </w:r>
      <w:r w:rsidRPr="002E2403">
        <w:rPr>
          <w:rFonts w:ascii="宋体" w:eastAsia="宋体" w:hAnsi="宋体"/>
          <w:sz w:val="24"/>
          <w:szCs w:val="24"/>
        </w:rPr>
        <w:t>重整投资金额、</w:t>
      </w:r>
      <w:r w:rsidR="00450C89" w:rsidRPr="00450C89">
        <w:rPr>
          <w:rFonts w:ascii="宋体" w:eastAsia="宋体" w:hAnsi="宋体" w:hint="eastAsia"/>
          <w:sz w:val="24"/>
          <w:szCs w:val="24"/>
        </w:rPr>
        <w:t>纳入重整投资对价范围</w:t>
      </w:r>
      <w:r w:rsidR="00450C89">
        <w:rPr>
          <w:rFonts w:ascii="宋体" w:eastAsia="宋体" w:hAnsi="宋体" w:hint="eastAsia"/>
          <w:sz w:val="24"/>
          <w:szCs w:val="24"/>
        </w:rPr>
        <w:t>的资产、付款期限、付款方式、</w:t>
      </w:r>
      <w:r w:rsidR="00450C89" w:rsidRPr="00FE26B3">
        <w:rPr>
          <w:rFonts w:ascii="宋体" w:eastAsia="宋体" w:hAnsi="宋体" w:hint="eastAsia"/>
          <w:sz w:val="24"/>
          <w:szCs w:val="24"/>
        </w:rPr>
        <w:t>债务人经营方案、履约承诺和履约保障等</w:t>
      </w:r>
      <w:r w:rsidR="00035C94" w:rsidRPr="00FE26B3">
        <w:rPr>
          <w:rFonts w:ascii="宋体" w:eastAsia="宋体" w:hAnsi="宋体" w:hint="eastAsia"/>
          <w:sz w:val="24"/>
          <w:szCs w:val="24"/>
        </w:rPr>
        <w:t>要素拟定《重整投资人遴选方案》</w:t>
      </w:r>
      <w:r w:rsidR="00285A03" w:rsidRPr="00FE26B3">
        <w:rPr>
          <w:rFonts w:ascii="宋体" w:eastAsia="宋体" w:hAnsi="宋体" w:hint="eastAsia"/>
          <w:sz w:val="24"/>
          <w:szCs w:val="24"/>
        </w:rPr>
        <w:t>并确定投资人应缴纳的意向保证金金额</w:t>
      </w:r>
      <w:r w:rsidR="007E5B5A" w:rsidRPr="00FE26B3">
        <w:rPr>
          <w:rFonts w:ascii="宋体" w:eastAsia="宋体" w:hAnsi="宋体" w:hint="eastAsia"/>
          <w:sz w:val="24"/>
          <w:szCs w:val="24"/>
        </w:rPr>
        <w:t>（尽调保证金可冲抵部分意向保证金）</w:t>
      </w:r>
      <w:r w:rsidR="00035C94" w:rsidRPr="00FE26B3">
        <w:rPr>
          <w:rFonts w:ascii="宋体" w:eastAsia="宋体" w:hAnsi="宋体" w:hint="eastAsia"/>
          <w:sz w:val="24"/>
          <w:szCs w:val="24"/>
        </w:rPr>
        <w:t>。</w:t>
      </w:r>
    </w:p>
    <w:p w14:paraId="268E7BAF" w14:textId="68702A56" w:rsidR="00041AC7" w:rsidRPr="00FE26B3" w:rsidRDefault="005E576D" w:rsidP="00944F3F">
      <w:pPr>
        <w:spacing w:line="360" w:lineRule="auto"/>
        <w:ind w:firstLineChars="200" w:firstLine="480"/>
        <w:rPr>
          <w:rFonts w:ascii="宋体" w:eastAsia="宋体" w:hAnsi="宋体"/>
          <w:sz w:val="24"/>
          <w:szCs w:val="24"/>
        </w:rPr>
      </w:pPr>
      <w:r w:rsidRPr="00FE26B3">
        <w:rPr>
          <w:rFonts w:ascii="宋体" w:eastAsia="宋体" w:hAnsi="宋体" w:hint="eastAsia"/>
          <w:sz w:val="24"/>
          <w:szCs w:val="24"/>
        </w:rPr>
        <w:t>意向投资人在收到管理人拟定的《重整投资人遴选方案》</w:t>
      </w:r>
      <w:r w:rsidR="00B1165C" w:rsidRPr="00FE26B3">
        <w:rPr>
          <w:rFonts w:ascii="宋体" w:eastAsia="宋体" w:hAnsi="宋体" w:hint="eastAsia"/>
          <w:sz w:val="24"/>
          <w:szCs w:val="24"/>
        </w:rPr>
        <w:t>以及参与重整投资人遴选的相关书面通知</w:t>
      </w:r>
      <w:r w:rsidR="005138BB" w:rsidRPr="00FE26B3">
        <w:rPr>
          <w:rFonts w:ascii="宋体" w:eastAsia="宋体" w:hAnsi="宋体" w:hint="eastAsia"/>
          <w:sz w:val="24"/>
          <w:szCs w:val="24"/>
        </w:rPr>
        <w:t>后，</w:t>
      </w:r>
      <w:r w:rsidR="00F702F2" w:rsidRPr="00FE26B3">
        <w:rPr>
          <w:rFonts w:ascii="宋体" w:eastAsia="宋体" w:hAnsi="宋体" w:hint="eastAsia"/>
          <w:sz w:val="24"/>
          <w:szCs w:val="24"/>
        </w:rPr>
        <w:t>决定不参与后续投资的则向管理人提交无息退还</w:t>
      </w:r>
      <w:r w:rsidR="00493CAA" w:rsidRPr="00FE26B3">
        <w:rPr>
          <w:rFonts w:ascii="宋体" w:eastAsia="宋体" w:hAnsi="宋体" w:hint="eastAsia"/>
          <w:sz w:val="24"/>
          <w:szCs w:val="24"/>
        </w:rPr>
        <w:t>尽调</w:t>
      </w:r>
      <w:r w:rsidR="00F702F2" w:rsidRPr="00FE26B3">
        <w:rPr>
          <w:rFonts w:ascii="宋体" w:eastAsia="宋体" w:hAnsi="宋体" w:hint="eastAsia"/>
          <w:sz w:val="24"/>
          <w:szCs w:val="24"/>
        </w:rPr>
        <w:t>保证金的申请书，由管理人无息退还</w:t>
      </w:r>
      <w:r w:rsidR="00493CAA" w:rsidRPr="00FE26B3">
        <w:rPr>
          <w:rFonts w:ascii="宋体" w:eastAsia="宋体" w:hAnsi="宋体" w:hint="eastAsia"/>
          <w:sz w:val="24"/>
          <w:szCs w:val="24"/>
        </w:rPr>
        <w:t>尽调</w:t>
      </w:r>
      <w:r w:rsidR="00F702F2" w:rsidRPr="00FE26B3">
        <w:rPr>
          <w:rFonts w:ascii="宋体" w:eastAsia="宋体" w:hAnsi="宋体" w:hint="eastAsia"/>
          <w:sz w:val="24"/>
          <w:szCs w:val="24"/>
        </w:rPr>
        <w:t>保证金。</w:t>
      </w:r>
      <w:r w:rsidR="005138BB" w:rsidRPr="00FE26B3">
        <w:rPr>
          <w:rFonts w:ascii="宋体" w:eastAsia="宋体" w:hAnsi="宋体" w:hint="eastAsia"/>
          <w:sz w:val="24"/>
          <w:szCs w:val="24"/>
        </w:rPr>
        <w:t>决定继续参与投资的</w:t>
      </w:r>
      <w:r w:rsidR="00FA23A9" w:rsidRPr="00FE26B3">
        <w:rPr>
          <w:rFonts w:ascii="宋体" w:eastAsia="宋体" w:hAnsi="宋体" w:hint="eastAsia"/>
          <w:sz w:val="24"/>
          <w:szCs w:val="24"/>
        </w:rPr>
        <w:t>，应</w:t>
      </w:r>
      <w:r w:rsidR="00F97266" w:rsidRPr="00FE26B3">
        <w:rPr>
          <w:rFonts w:ascii="宋体" w:eastAsia="宋体" w:hAnsi="宋体" w:hint="eastAsia"/>
          <w:sz w:val="24"/>
          <w:szCs w:val="24"/>
        </w:rPr>
        <w:t>按照管理人要求书</w:t>
      </w:r>
      <w:r w:rsidR="00FA23A9" w:rsidRPr="00FE26B3">
        <w:rPr>
          <w:rFonts w:ascii="宋体" w:eastAsia="宋体" w:hAnsi="宋体" w:hint="eastAsia"/>
          <w:sz w:val="24"/>
          <w:szCs w:val="24"/>
        </w:rPr>
        <w:t>面确认《重整投资人遴选方案》（即</w:t>
      </w:r>
      <w:r w:rsidR="00E71D55" w:rsidRPr="00FE26B3">
        <w:rPr>
          <w:rFonts w:ascii="宋体" w:eastAsia="宋体" w:hAnsi="宋体" w:hint="eastAsia"/>
          <w:sz w:val="24"/>
          <w:szCs w:val="24"/>
        </w:rPr>
        <w:t>投资人需书面承诺</w:t>
      </w:r>
      <w:r w:rsidR="00FA23A9" w:rsidRPr="00FE26B3">
        <w:rPr>
          <w:rFonts w:ascii="宋体" w:eastAsia="宋体" w:hAnsi="宋体" w:hint="eastAsia"/>
          <w:sz w:val="24"/>
          <w:szCs w:val="24"/>
        </w:rPr>
        <w:t>认可</w:t>
      </w:r>
      <w:r w:rsidR="00E71D55" w:rsidRPr="00FE26B3">
        <w:rPr>
          <w:rFonts w:ascii="宋体" w:eastAsia="宋体" w:hAnsi="宋体" w:hint="eastAsia"/>
          <w:sz w:val="24"/>
          <w:szCs w:val="24"/>
        </w:rPr>
        <w:t>并</w:t>
      </w:r>
      <w:r w:rsidR="00FA23A9" w:rsidRPr="00FE26B3">
        <w:rPr>
          <w:rFonts w:ascii="宋体" w:eastAsia="宋体" w:hAnsi="宋体" w:hint="eastAsia"/>
          <w:sz w:val="24"/>
          <w:szCs w:val="24"/>
        </w:rPr>
        <w:t>遵守《重整投资人遴选方案》的</w:t>
      </w:r>
      <w:r w:rsidR="00E71D55" w:rsidRPr="00FE26B3">
        <w:rPr>
          <w:rFonts w:ascii="宋体" w:eastAsia="宋体" w:hAnsi="宋体" w:hint="eastAsia"/>
          <w:sz w:val="24"/>
          <w:szCs w:val="24"/>
        </w:rPr>
        <w:t>内容和</w:t>
      </w:r>
      <w:r w:rsidR="00FA23A9" w:rsidRPr="00FE26B3">
        <w:rPr>
          <w:rFonts w:ascii="宋体" w:eastAsia="宋体" w:hAnsi="宋体" w:hint="eastAsia"/>
          <w:sz w:val="24"/>
          <w:szCs w:val="24"/>
        </w:rPr>
        <w:t>要求）</w:t>
      </w:r>
      <w:r w:rsidR="00493CAA" w:rsidRPr="00FE26B3">
        <w:rPr>
          <w:rFonts w:ascii="宋体" w:eastAsia="宋体" w:hAnsi="宋体" w:hint="eastAsia"/>
          <w:sz w:val="24"/>
          <w:szCs w:val="24"/>
        </w:rPr>
        <w:t>，</w:t>
      </w:r>
      <w:bookmarkStart w:id="0" w:name="OLE_LINK1"/>
      <w:r w:rsidR="00493CAA" w:rsidRPr="00FE26B3">
        <w:rPr>
          <w:rFonts w:ascii="宋体" w:eastAsia="宋体" w:hAnsi="宋体" w:hint="eastAsia"/>
          <w:sz w:val="24"/>
          <w:szCs w:val="24"/>
        </w:rPr>
        <w:t>并</w:t>
      </w:r>
      <w:r w:rsidR="00E74333" w:rsidRPr="00FE26B3">
        <w:rPr>
          <w:rFonts w:ascii="宋体" w:eastAsia="宋体" w:hAnsi="宋体" w:hint="eastAsia"/>
          <w:sz w:val="24"/>
          <w:szCs w:val="24"/>
        </w:rPr>
        <w:t>根据管理人的要求按时缴纳意向保证金</w:t>
      </w:r>
      <w:bookmarkEnd w:id="0"/>
      <w:r w:rsidR="00C93E52" w:rsidRPr="00FE26B3">
        <w:rPr>
          <w:rFonts w:ascii="宋体" w:eastAsia="宋体" w:hAnsi="宋体" w:hint="eastAsia"/>
          <w:sz w:val="24"/>
          <w:szCs w:val="24"/>
        </w:rPr>
        <w:t>。</w:t>
      </w:r>
    </w:p>
    <w:p w14:paraId="603C631D" w14:textId="7249DA53" w:rsidR="00944F3F" w:rsidRPr="00EB4BD0" w:rsidRDefault="00944F3F" w:rsidP="00944F3F">
      <w:pPr>
        <w:spacing w:line="360" w:lineRule="auto"/>
        <w:ind w:firstLineChars="200" w:firstLine="482"/>
        <w:rPr>
          <w:rFonts w:ascii="宋体" w:eastAsia="宋体" w:hAnsi="宋体"/>
          <w:b/>
          <w:bCs/>
          <w:sz w:val="24"/>
          <w:szCs w:val="24"/>
        </w:rPr>
      </w:pPr>
      <w:r w:rsidRPr="00EB4BD0">
        <w:rPr>
          <w:rFonts w:ascii="宋体" w:eastAsia="宋体" w:hAnsi="宋体" w:hint="eastAsia"/>
          <w:b/>
          <w:bCs/>
          <w:sz w:val="24"/>
          <w:szCs w:val="24"/>
        </w:rPr>
        <w:t>投资人</w:t>
      </w:r>
      <w:r w:rsidR="00041AC7" w:rsidRPr="00EB4BD0">
        <w:rPr>
          <w:rFonts w:ascii="宋体" w:eastAsia="宋体" w:hAnsi="宋体" w:hint="eastAsia"/>
          <w:b/>
          <w:bCs/>
          <w:sz w:val="24"/>
          <w:szCs w:val="24"/>
        </w:rPr>
        <w:t>只有</w:t>
      </w:r>
      <w:r w:rsidRPr="00EB4BD0">
        <w:rPr>
          <w:rFonts w:ascii="宋体" w:eastAsia="宋体" w:hAnsi="宋体" w:hint="eastAsia"/>
          <w:b/>
          <w:bCs/>
          <w:sz w:val="24"/>
          <w:szCs w:val="24"/>
        </w:rPr>
        <w:t>在</w:t>
      </w:r>
      <w:r w:rsidR="00F702F2" w:rsidRPr="00EB4BD0">
        <w:rPr>
          <w:rFonts w:ascii="宋体" w:eastAsia="宋体" w:hAnsi="宋体" w:hint="eastAsia"/>
          <w:b/>
          <w:bCs/>
          <w:sz w:val="24"/>
          <w:szCs w:val="24"/>
        </w:rPr>
        <w:t>书面确认《重整投资人遴选方案》</w:t>
      </w:r>
      <w:r w:rsidRPr="00EB4BD0">
        <w:rPr>
          <w:rFonts w:ascii="宋体" w:eastAsia="宋体" w:hAnsi="宋体" w:hint="eastAsia"/>
          <w:b/>
          <w:bCs/>
          <w:sz w:val="24"/>
          <w:szCs w:val="24"/>
        </w:rPr>
        <w:t>并根据管理人的要求按时缴纳意向保证金</w:t>
      </w:r>
      <w:r w:rsidR="00041AC7" w:rsidRPr="00EB4BD0">
        <w:rPr>
          <w:rFonts w:ascii="宋体" w:eastAsia="宋体" w:hAnsi="宋体" w:hint="eastAsia"/>
          <w:b/>
          <w:bCs/>
          <w:sz w:val="24"/>
          <w:szCs w:val="24"/>
        </w:rPr>
        <w:t>后，</w:t>
      </w:r>
      <w:r w:rsidR="00FE48CA" w:rsidRPr="00FE48CA">
        <w:rPr>
          <w:rFonts w:ascii="宋体" w:eastAsia="宋体" w:hAnsi="宋体" w:hint="eastAsia"/>
          <w:b/>
          <w:bCs/>
          <w:sz w:val="24"/>
          <w:szCs w:val="24"/>
        </w:rPr>
        <w:t>才有资格参与后续的投资人遴选，否则其后续正式提交的《重整投资方案》无效</w:t>
      </w:r>
      <w:r w:rsidR="00FE48CA">
        <w:rPr>
          <w:rFonts w:ascii="宋体" w:eastAsia="宋体" w:hAnsi="宋体" w:hint="eastAsia"/>
          <w:b/>
          <w:bCs/>
          <w:sz w:val="24"/>
          <w:szCs w:val="24"/>
        </w:rPr>
        <w:t>。</w:t>
      </w:r>
    </w:p>
    <w:p w14:paraId="66FF2ED4" w14:textId="082C3BCA" w:rsidR="00FA2572" w:rsidRDefault="00F97266" w:rsidP="00EB4BD0">
      <w:pPr>
        <w:spacing w:line="360" w:lineRule="auto"/>
        <w:ind w:firstLineChars="200" w:firstLine="480"/>
        <w:rPr>
          <w:rFonts w:ascii="宋体" w:eastAsia="宋体" w:hAnsi="宋体"/>
          <w:sz w:val="24"/>
          <w:szCs w:val="24"/>
        </w:rPr>
      </w:pPr>
      <w:r w:rsidRPr="00F97266">
        <w:rPr>
          <w:rFonts w:ascii="宋体" w:eastAsia="宋体" w:hAnsi="宋体" w:hint="eastAsia"/>
          <w:sz w:val="24"/>
          <w:szCs w:val="24"/>
        </w:rPr>
        <w:t>意向投资人</w:t>
      </w:r>
      <w:r>
        <w:rPr>
          <w:rFonts w:ascii="宋体" w:eastAsia="宋体" w:hAnsi="宋体" w:hint="eastAsia"/>
          <w:sz w:val="24"/>
          <w:szCs w:val="24"/>
        </w:rPr>
        <w:t>在</w:t>
      </w:r>
      <w:r w:rsidRPr="00F97266">
        <w:rPr>
          <w:rFonts w:ascii="宋体" w:eastAsia="宋体" w:hAnsi="宋体" w:hint="eastAsia"/>
          <w:sz w:val="24"/>
          <w:szCs w:val="24"/>
        </w:rPr>
        <w:t>书面确认《重整投资人遴选方案》</w:t>
      </w:r>
      <w:r w:rsidR="00EB4BD0">
        <w:rPr>
          <w:rFonts w:ascii="宋体" w:eastAsia="宋体" w:hAnsi="宋体" w:hint="eastAsia"/>
          <w:sz w:val="24"/>
          <w:szCs w:val="24"/>
        </w:rPr>
        <w:t>并缴纳意向保证金后，</w:t>
      </w:r>
      <w:r>
        <w:rPr>
          <w:rFonts w:ascii="宋体" w:eastAsia="宋体" w:hAnsi="宋体" w:hint="eastAsia"/>
          <w:sz w:val="24"/>
          <w:szCs w:val="24"/>
        </w:rPr>
        <w:t>应</w:t>
      </w:r>
      <w:r w:rsidR="005138BB">
        <w:rPr>
          <w:rFonts w:ascii="宋体" w:eastAsia="宋体" w:hAnsi="宋体" w:hint="eastAsia"/>
          <w:sz w:val="24"/>
          <w:szCs w:val="24"/>
        </w:rPr>
        <w:t>按照《重整投资人遴选方案》的要求在</w:t>
      </w:r>
      <w:r w:rsidR="00FA2572">
        <w:rPr>
          <w:rFonts w:ascii="宋体" w:eastAsia="宋体" w:hAnsi="宋体" w:hint="eastAsia"/>
          <w:sz w:val="24"/>
          <w:szCs w:val="24"/>
        </w:rPr>
        <w:t>规定时间内向管理人提交正式的</w:t>
      </w:r>
      <w:r w:rsidR="00FA2572" w:rsidRPr="00FA2572">
        <w:rPr>
          <w:rFonts w:ascii="宋体" w:eastAsia="宋体" w:hAnsi="宋体" w:hint="eastAsia"/>
          <w:sz w:val="24"/>
          <w:szCs w:val="24"/>
        </w:rPr>
        <w:t>《重整投资方案》</w:t>
      </w:r>
      <w:r w:rsidR="00955A04">
        <w:rPr>
          <w:rFonts w:ascii="宋体" w:eastAsia="宋体" w:hAnsi="宋体" w:hint="eastAsia"/>
          <w:sz w:val="24"/>
          <w:szCs w:val="24"/>
        </w:rPr>
        <w:t>，</w:t>
      </w:r>
      <w:r w:rsidR="00955A04" w:rsidRPr="00955A04">
        <w:rPr>
          <w:rFonts w:ascii="宋体" w:eastAsia="宋体" w:hAnsi="宋体" w:hint="eastAsia"/>
          <w:sz w:val="24"/>
          <w:szCs w:val="24"/>
        </w:rPr>
        <w:t>并由管理人按照《重整投资人遴选方案》最终确定世豪酒店公司的正式重整投资人。</w:t>
      </w:r>
      <w:r w:rsidR="000439D2">
        <w:rPr>
          <w:rFonts w:ascii="宋体" w:eastAsia="宋体" w:hAnsi="宋体" w:hint="eastAsia"/>
          <w:sz w:val="24"/>
          <w:szCs w:val="24"/>
        </w:rPr>
        <w:t>本次提交的正式的</w:t>
      </w:r>
      <w:r w:rsidR="000439D2" w:rsidRPr="00FA2572">
        <w:rPr>
          <w:rFonts w:ascii="宋体" w:eastAsia="宋体" w:hAnsi="宋体" w:hint="eastAsia"/>
          <w:sz w:val="24"/>
          <w:szCs w:val="24"/>
        </w:rPr>
        <w:t>《重整投资方案》</w:t>
      </w:r>
      <w:r w:rsidR="000439D2">
        <w:rPr>
          <w:rFonts w:ascii="宋体" w:eastAsia="宋体" w:hAnsi="宋体" w:hint="eastAsia"/>
          <w:sz w:val="24"/>
          <w:szCs w:val="24"/>
        </w:rPr>
        <w:t>条件不得劣于</w:t>
      </w:r>
      <w:r w:rsidR="002113E9">
        <w:rPr>
          <w:rFonts w:ascii="宋体" w:eastAsia="宋体" w:hAnsi="宋体" w:hint="eastAsia"/>
          <w:sz w:val="24"/>
          <w:szCs w:val="24"/>
        </w:rPr>
        <w:t>第一次提交的</w:t>
      </w:r>
      <w:r w:rsidR="002113E9" w:rsidRPr="002113E9">
        <w:rPr>
          <w:rFonts w:ascii="宋体" w:eastAsia="宋体" w:hAnsi="宋体" w:hint="eastAsia"/>
          <w:sz w:val="24"/>
          <w:szCs w:val="24"/>
        </w:rPr>
        <w:t>《重</w:t>
      </w:r>
      <w:r w:rsidR="002113E9" w:rsidRPr="002113E9">
        <w:rPr>
          <w:rFonts w:ascii="宋体" w:eastAsia="宋体" w:hAnsi="宋体" w:hint="eastAsia"/>
          <w:sz w:val="24"/>
          <w:szCs w:val="24"/>
        </w:rPr>
        <w:lastRenderedPageBreak/>
        <w:t>整投资方案》</w:t>
      </w:r>
      <w:r w:rsidR="002113E9">
        <w:rPr>
          <w:rFonts w:ascii="宋体" w:eastAsia="宋体" w:hAnsi="宋体" w:hint="eastAsia"/>
          <w:sz w:val="24"/>
          <w:szCs w:val="24"/>
        </w:rPr>
        <w:t>。</w:t>
      </w:r>
    </w:p>
    <w:p w14:paraId="452D749E" w14:textId="60AB9D48" w:rsidR="00D07168" w:rsidRDefault="00F97266" w:rsidP="00A35BBE">
      <w:pPr>
        <w:spacing w:line="360" w:lineRule="auto"/>
        <w:ind w:firstLineChars="200" w:firstLine="480"/>
        <w:rPr>
          <w:rFonts w:ascii="宋体" w:eastAsia="宋体" w:hAnsi="宋体"/>
          <w:sz w:val="24"/>
          <w:szCs w:val="24"/>
        </w:rPr>
      </w:pPr>
      <w:r w:rsidRPr="00F97266">
        <w:rPr>
          <w:rFonts w:ascii="宋体" w:eastAsia="宋体" w:hAnsi="宋体" w:hint="eastAsia"/>
          <w:sz w:val="24"/>
          <w:szCs w:val="24"/>
        </w:rPr>
        <w:t>意向投资人在书面确认《重整投资人遴选方案》</w:t>
      </w:r>
      <w:r w:rsidR="008E76C2" w:rsidRPr="008E76C2">
        <w:rPr>
          <w:rFonts w:ascii="宋体" w:eastAsia="宋体" w:hAnsi="宋体" w:hint="eastAsia"/>
          <w:sz w:val="24"/>
          <w:szCs w:val="24"/>
        </w:rPr>
        <w:t>并缴纳意向保证金后</w:t>
      </w:r>
      <w:r w:rsidR="008E76C2">
        <w:rPr>
          <w:rFonts w:ascii="宋体" w:eastAsia="宋体" w:hAnsi="宋体" w:hint="eastAsia"/>
          <w:sz w:val="24"/>
          <w:szCs w:val="24"/>
        </w:rPr>
        <w:t>，</w:t>
      </w:r>
      <w:r w:rsidR="00E36863">
        <w:rPr>
          <w:rFonts w:ascii="宋体" w:eastAsia="宋体" w:hAnsi="宋体" w:hint="eastAsia"/>
          <w:sz w:val="24"/>
          <w:szCs w:val="24"/>
        </w:rPr>
        <w:t>但最终未按照</w:t>
      </w:r>
      <w:r w:rsidR="00E36863" w:rsidRPr="00E36863">
        <w:rPr>
          <w:rFonts w:ascii="宋体" w:eastAsia="宋体" w:hAnsi="宋体" w:hint="eastAsia"/>
          <w:sz w:val="24"/>
          <w:szCs w:val="24"/>
        </w:rPr>
        <w:t>《重整投资人遴选方案》的要求</w:t>
      </w:r>
      <w:r w:rsidR="00E36863">
        <w:rPr>
          <w:rFonts w:ascii="宋体" w:eastAsia="宋体" w:hAnsi="宋体" w:hint="eastAsia"/>
          <w:sz w:val="24"/>
          <w:szCs w:val="24"/>
        </w:rPr>
        <w:t>（包括</w:t>
      </w:r>
      <w:r w:rsidR="008C76A8">
        <w:rPr>
          <w:rFonts w:ascii="宋体" w:eastAsia="宋体" w:hAnsi="宋体" w:hint="eastAsia"/>
          <w:sz w:val="24"/>
          <w:szCs w:val="24"/>
        </w:rPr>
        <w:t>未提交</w:t>
      </w:r>
      <w:r w:rsidR="008C76A8" w:rsidRPr="008C76A8">
        <w:rPr>
          <w:rFonts w:ascii="宋体" w:eastAsia="宋体" w:hAnsi="宋体" w:hint="eastAsia"/>
          <w:sz w:val="24"/>
          <w:szCs w:val="24"/>
        </w:rPr>
        <w:t>《重整投资方案》</w:t>
      </w:r>
      <w:r w:rsidR="008C76A8">
        <w:rPr>
          <w:rFonts w:ascii="宋体" w:eastAsia="宋体" w:hAnsi="宋体" w:hint="eastAsia"/>
          <w:sz w:val="24"/>
          <w:szCs w:val="24"/>
        </w:rPr>
        <w:t>、</w:t>
      </w:r>
      <w:r w:rsidR="00E36863">
        <w:rPr>
          <w:rFonts w:ascii="宋体" w:eastAsia="宋体" w:hAnsi="宋体" w:hint="eastAsia"/>
          <w:sz w:val="24"/>
          <w:szCs w:val="24"/>
        </w:rPr>
        <w:t>未在规定时间内提交</w:t>
      </w:r>
      <w:r w:rsidR="008C76A8" w:rsidRPr="008C76A8">
        <w:rPr>
          <w:rFonts w:ascii="宋体" w:eastAsia="宋体" w:hAnsi="宋体" w:hint="eastAsia"/>
          <w:sz w:val="24"/>
          <w:szCs w:val="24"/>
        </w:rPr>
        <w:t>《重整投资方案》</w:t>
      </w:r>
      <w:r w:rsidR="00E36863">
        <w:rPr>
          <w:rFonts w:ascii="宋体" w:eastAsia="宋体" w:hAnsi="宋体" w:hint="eastAsia"/>
          <w:sz w:val="24"/>
          <w:szCs w:val="24"/>
        </w:rPr>
        <w:t>、提交的</w:t>
      </w:r>
      <w:r w:rsidR="008C76A8" w:rsidRPr="008C76A8">
        <w:rPr>
          <w:rFonts w:ascii="宋体" w:eastAsia="宋体" w:hAnsi="宋体" w:hint="eastAsia"/>
          <w:sz w:val="24"/>
          <w:szCs w:val="24"/>
        </w:rPr>
        <w:t>《重整投资方案》</w:t>
      </w:r>
      <w:r w:rsidR="0024616B">
        <w:rPr>
          <w:rFonts w:ascii="宋体" w:eastAsia="宋体" w:hAnsi="宋体" w:hint="eastAsia"/>
          <w:sz w:val="24"/>
          <w:szCs w:val="24"/>
        </w:rPr>
        <w:t>内容</w:t>
      </w:r>
      <w:r w:rsidR="00E36863">
        <w:rPr>
          <w:rFonts w:ascii="宋体" w:eastAsia="宋体" w:hAnsi="宋体" w:hint="eastAsia"/>
          <w:sz w:val="24"/>
          <w:szCs w:val="24"/>
        </w:rPr>
        <w:t>不符合</w:t>
      </w:r>
      <w:r w:rsidR="0024616B" w:rsidRPr="0024616B">
        <w:rPr>
          <w:rFonts w:ascii="宋体" w:eastAsia="宋体" w:hAnsi="宋体" w:hint="eastAsia"/>
          <w:sz w:val="24"/>
          <w:szCs w:val="24"/>
        </w:rPr>
        <w:t>《重整投资人遴选方案》</w:t>
      </w:r>
      <w:r w:rsidR="00E36863">
        <w:rPr>
          <w:rFonts w:ascii="宋体" w:eastAsia="宋体" w:hAnsi="宋体" w:hint="eastAsia"/>
          <w:sz w:val="24"/>
          <w:szCs w:val="24"/>
        </w:rPr>
        <w:t>的要求）</w:t>
      </w:r>
      <w:r w:rsidR="00E36863" w:rsidRPr="00E36863">
        <w:rPr>
          <w:rFonts w:ascii="宋体" w:eastAsia="宋体" w:hAnsi="宋体" w:hint="eastAsia"/>
          <w:sz w:val="24"/>
          <w:szCs w:val="24"/>
        </w:rPr>
        <w:t>向管理人提交正式的《重整投资方案》</w:t>
      </w:r>
      <w:r w:rsidR="00E36863">
        <w:rPr>
          <w:rFonts w:ascii="宋体" w:eastAsia="宋体" w:hAnsi="宋体" w:hint="eastAsia"/>
          <w:sz w:val="24"/>
          <w:szCs w:val="24"/>
        </w:rPr>
        <w:t>的，</w:t>
      </w:r>
      <w:r w:rsidR="00CF662D">
        <w:rPr>
          <w:rFonts w:ascii="宋体" w:eastAsia="宋体" w:hAnsi="宋体" w:hint="eastAsia"/>
          <w:sz w:val="24"/>
          <w:szCs w:val="24"/>
        </w:rPr>
        <w:t>投资人缴纳的意向保证金不予退还</w:t>
      </w:r>
      <w:r w:rsidR="002113E9">
        <w:rPr>
          <w:rFonts w:ascii="宋体" w:eastAsia="宋体" w:hAnsi="宋体" w:hint="eastAsia"/>
          <w:sz w:val="24"/>
          <w:szCs w:val="24"/>
        </w:rPr>
        <w:t>（</w:t>
      </w:r>
      <w:r w:rsidR="002113E9" w:rsidRPr="002113E9">
        <w:rPr>
          <w:rFonts w:ascii="宋体" w:eastAsia="宋体" w:hAnsi="宋体" w:hint="eastAsia"/>
          <w:sz w:val="24"/>
          <w:szCs w:val="24"/>
        </w:rPr>
        <w:t>具体以签署的</w:t>
      </w:r>
      <w:r w:rsidR="00A35BBE" w:rsidRPr="00A35BBE">
        <w:rPr>
          <w:rFonts w:ascii="宋体" w:eastAsia="宋体" w:hAnsi="宋体" w:hint="eastAsia"/>
          <w:sz w:val="24"/>
          <w:szCs w:val="24"/>
        </w:rPr>
        <w:t>《重整投资人遴选方案》</w:t>
      </w:r>
      <w:r w:rsidR="002113E9" w:rsidRPr="002113E9">
        <w:rPr>
          <w:rFonts w:ascii="宋体" w:eastAsia="宋体" w:hAnsi="宋体" w:hint="eastAsia"/>
          <w:sz w:val="24"/>
          <w:szCs w:val="24"/>
        </w:rPr>
        <w:t>确认函约定的为准</w:t>
      </w:r>
      <w:r w:rsidR="002113E9">
        <w:rPr>
          <w:rFonts w:ascii="宋体" w:eastAsia="宋体" w:hAnsi="宋体" w:hint="eastAsia"/>
          <w:sz w:val="24"/>
          <w:szCs w:val="24"/>
        </w:rPr>
        <w:t>）</w:t>
      </w:r>
      <w:r w:rsidR="00CF662D">
        <w:rPr>
          <w:rFonts w:ascii="宋体" w:eastAsia="宋体" w:hAnsi="宋体" w:hint="eastAsia"/>
          <w:sz w:val="24"/>
          <w:szCs w:val="24"/>
        </w:rPr>
        <w:t>。</w:t>
      </w:r>
    </w:p>
    <w:p w14:paraId="01853507" w14:textId="3D3C5DDC" w:rsidR="00BB57CF" w:rsidRPr="002E2403" w:rsidRDefault="00BB57CF" w:rsidP="00087074">
      <w:pPr>
        <w:spacing w:line="360" w:lineRule="auto"/>
        <w:ind w:firstLineChars="200" w:firstLine="480"/>
        <w:rPr>
          <w:rFonts w:ascii="宋体" w:eastAsia="宋体" w:hAnsi="宋体"/>
          <w:sz w:val="24"/>
          <w:szCs w:val="24"/>
        </w:rPr>
      </w:pPr>
      <w:r w:rsidRPr="002E2403">
        <w:rPr>
          <w:rFonts w:ascii="宋体" w:eastAsia="宋体" w:hAnsi="宋体"/>
          <w:sz w:val="24"/>
          <w:szCs w:val="24"/>
        </w:rPr>
        <w:t>3、最终确定的正式重整投资人应当</w:t>
      </w:r>
      <w:r w:rsidR="00087074" w:rsidRPr="002E2403">
        <w:rPr>
          <w:rFonts w:ascii="宋体" w:eastAsia="宋体" w:hAnsi="宋体" w:hint="eastAsia"/>
          <w:sz w:val="24"/>
          <w:szCs w:val="24"/>
        </w:rPr>
        <w:t>在接到管理人通知后，</w:t>
      </w:r>
      <w:r w:rsidR="00B300AC" w:rsidRPr="002E2403">
        <w:rPr>
          <w:rFonts w:ascii="宋体" w:eastAsia="宋体" w:hAnsi="宋体" w:hint="eastAsia"/>
          <w:sz w:val="24"/>
          <w:szCs w:val="24"/>
        </w:rPr>
        <w:t>根据管理人的要求</w:t>
      </w:r>
      <w:r w:rsidRPr="002E2403">
        <w:rPr>
          <w:rFonts w:ascii="宋体" w:eastAsia="宋体" w:hAnsi="宋体"/>
          <w:sz w:val="24"/>
          <w:szCs w:val="24"/>
        </w:rPr>
        <w:t>签订《重整投资人身份确认书》以及《重整投资协议》，未按管理人通知的期限签订《重整投资人身份确认书》以及《重整投资协议》的，视为放弃重整投资人资格，已缴纳的意向保证金不退。</w:t>
      </w:r>
    </w:p>
    <w:p w14:paraId="4D8368E4" w14:textId="667CC8D8" w:rsidR="00C074CF" w:rsidRDefault="00986F07" w:rsidP="00A35BBE">
      <w:pPr>
        <w:spacing w:line="360" w:lineRule="auto"/>
        <w:ind w:firstLineChars="200" w:firstLine="480"/>
        <w:rPr>
          <w:rFonts w:ascii="宋体" w:eastAsia="宋体" w:hAnsi="宋体"/>
          <w:sz w:val="24"/>
          <w:szCs w:val="24"/>
        </w:rPr>
      </w:pPr>
      <w:r w:rsidRPr="00FE26B3">
        <w:rPr>
          <w:rFonts w:ascii="宋体" w:eastAsia="宋体" w:hAnsi="宋体" w:hint="eastAsia"/>
          <w:sz w:val="24"/>
          <w:szCs w:val="24"/>
        </w:rPr>
        <w:t>《重整投资协议》签订后</w:t>
      </w:r>
      <w:r w:rsidR="001C766B" w:rsidRPr="00FE26B3">
        <w:rPr>
          <w:rFonts w:ascii="宋体" w:eastAsia="宋体" w:hAnsi="宋体" w:hint="eastAsia"/>
          <w:sz w:val="24"/>
          <w:szCs w:val="24"/>
        </w:rPr>
        <w:t>重整投资人应</w:t>
      </w:r>
      <w:r w:rsidR="00D66943" w:rsidRPr="00FE26B3">
        <w:rPr>
          <w:rFonts w:ascii="宋体" w:eastAsia="宋体" w:hAnsi="宋体" w:hint="eastAsia"/>
          <w:sz w:val="24"/>
          <w:szCs w:val="24"/>
        </w:rPr>
        <w:t>按照管理人要求</w:t>
      </w:r>
      <w:r w:rsidR="00BB57CF" w:rsidRPr="00FE26B3">
        <w:rPr>
          <w:rFonts w:ascii="宋体" w:eastAsia="宋体" w:hAnsi="宋体"/>
          <w:sz w:val="24"/>
          <w:szCs w:val="24"/>
        </w:rPr>
        <w:t>交纳重整履约保证金</w:t>
      </w:r>
      <w:r w:rsidR="006F4345" w:rsidRPr="00FE26B3">
        <w:rPr>
          <w:rFonts w:ascii="宋体" w:eastAsia="宋体" w:hAnsi="宋体" w:hint="eastAsia"/>
          <w:sz w:val="24"/>
          <w:szCs w:val="24"/>
        </w:rPr>
        <w:t>或提供符合管理人</w:t>
      </w:r>
      <w:r w:rsidR="00B21827" w:rsidRPr="00FE26B3">
        <w:rPr>
          <w:rFonts w:ascii="宋体" w:eastAsia="宋体" w:hAnsi="宋体" w:hint="eastAsia"/>
          <w:sz w:val="24"/>
          <w:szCs w:val="24"/>
        </w:rPr>
        <w:t>认可</w:t>
      </w:r>
      <w:r w:rsidR="006F4345" w:rsidRPr="00FE26B3">
        <w:rPr>
          <w:rFonts w:ascii="宋体" w:eastAsia="宋体" w:hAnsi="宋体" w:hint="eastAsia"/>
          <w:sz w:val="24"/>
          <w:szCs w:val="24"/>
        </w:rPr>
        <w:t>的</w:t>
      </w:r>
      <w:r w:rsidR="00EF0732" w:rsidRPr="00FE26B3">
        <w:rPr>
          <w:rFonts w:ascii="宋体" w:eastAsia="宋体" w:hAnsi="宋体" w:hint="eastAsia"/>
          <w:sz w:val="24"/>
          <w:szCs w:val="24"/>
        </w:rPr>
        <w:t>同等金额的</w:t>
      </w:r>
      <w:r w:rsidR="00077DEF" w:rsidRPr="00FE26B3">
        <w:rPr>
          <w:rFonts w:ascii="宋体" w:eastAsia="宋体" w:hAnsi="宋体" w:hint="eastAsia"/>
          <w:sz w:val="24"/>
          <w:szCs w:val="24"/>
        </w:rPr>
        <w:t>不附加任何条件的</w:t>
      </w:r>
      <w:r w:rsidR="00B2507A" w:rsidRPr="00FE26B3">
        <w:rPr>
          <w:rFonts w:ascii="宋体" w:eastAsia="宋体" w:hAnsi="宋体" w:hint="eastAsia"/>
          <w:sz w:val="24"/>
          <w:szCs w:val="24"/>
        </w:rPr>
        <w:t>见索即付</w:t>
      </w:r>
      <w:r w:rsidR="006F4345" w:rsidRPr="00FE26B3">
        <w:rPr>
          <w:rFonts w:ascii="宋体" w:eastAsia="宋体" w:hAnsi="宋体" w:hint="eastAsia"/>
          <w:sz w:val="24"/>
          <w:szCs w:val="24"/>
        </w:rPr>
        <w:t>银行</w:t>
      </w:r>
      <w:r w:rsidR="00515695" w:rsidRPr="00FE26B3">
        <w:rPr>
          <w:rFonts w:ascii="宋体" w:eastAsia="宋体" w:hAnsi="宋体" w:hint="eastAsia"/>
          <w:sz w:val="24"/>
          <w:szCs w:val="24"/>
        </w:rPr>
        <w:t>履约</w:t>
      </w:r>
      <w:r w:rsidR="006F4345" w:rsidRPr="00FE26B3">
        <w:rPr>
          <w:rFonts w:ascii="宋体" w:eastAsia="宋体" w:hAnsi="宋体" w:hint="eastAsia"/>
          <w:sz w:val="24"/>
          <w:szCs w:val="24"/>
        </w:rPr>
        <w:t>保函</w:t>
      </w:r>
      <w:r w:rsidR="00BB57CF" w:rsidRPr="00FE26B3">
        <w:rPr>
          <w:rFonts w:ascii="宋体" w:eastAsia="宋体" w:hAnsi="宋体"/>
          <w:sz w:val="24"/>
          <w:szCs w:val="24"/>
        </w:rPr>
        <w:t>（</w:t>
      </w:r>
      <w:r w:rsidR="00A35BBE" w:rsidRPr="00FE26B3">
        <w:rPr>
          <w:rFonts w:ascii="宋体" w:eastAsia="宋体" w:hAnsi="宋体" w:hint="eastAsia"/>
          <w:sz w:val="24"/>
          <w:szCs w:val="24"/>
        </w:rPr>
        <w:t>具体保证金金额、保函金额</w:t>
      </w:r>
      <w:r w:rsidR="001C766B" w:rsidRPr="00FE26B3">
        <w:rPr>
          <w:rFonts w:ascii="宋体" w:eastAsia="宋体" w:hAnsi="宋体" w:hint="eastAsia"/>
          <w:sz w:val="24"/>
          <w:szCs w:val="24"/>
        </w:rPr>
        <w:t>、支付时间</w:t>
      </w:r>
      <w:r w:rsidR="00A35BBE" w:rsidRPr="00FE26B3">
        <w:rPr>
          <w:rFonts w:ascii="宋体" w:eastAsia="宋体" w:hAnsi="宋体" w:hint="eastAsia"/>
          <w:sz w:val="24"/>
          <w:szCs w:val="24"/>
        </w:rPr>
        <w:t>以管理人后续书面通知确定的为准）。</w:t>
      </w:r>
      <w:r w:rsidR="00BB57CF" w:rsidRPr="00FE26B3">
        <w:rPr>
          <w:rFonts w:ascii="宋体" w:eastAsia="宋体" w:hAnsi="宋体"/>
          <w:sz w:val="24"/>
          <w:szCs w:val="24"/>
        </w:rPr>
        <w:t>履约保证金可冲抵最后一笔重整投资金额，前期已交纳的意向保证金可转为重整履约保证金，未按期缴纳履约保证金的</w:t>
      </w:r>
      <w:r w:rsidR="00515695" w:rsidRPr="00FE26B3">
        <w:rPr>
          <w:rFonts w:ascii="宋体" w:eastAsia="宋体" w:hAnsi="宋体" w:hint="eastAsia"/>
          <w:sz w:val="24"/>
          <w:szCs w:val="24"/>
        </w:rPr>
        <w:t>或者提供的银行履约</w:t>
      </w:r>
      <w:r w:rsidR="000E2AFF" w:rsidRPr="00FE26B3">
        <w:rPr>
          <w:rFonts w:ascii="宋体" w:eastAsia="宋体" w:hAnsi="宋体" w:hint="eastAsia"/>
          <w:sz w:val="24"/>
          <w:szCs w:val="24"/>
        </w:rPr>
        <w:t>保函</w:t>
      </w:r>
      <w:r w:rsidR="000E2AFF" w:rsidRPr="002E2403">
        <w:rPr>
          <w:rFonts w:ascii="宋体" w:eastAsia="宋体" w:hAnsi="宋体" w:hint="eastAsia"/>
          <w:sz w:val="24"/>
          <w:szCs w:val="24"/>
        </w:rPr>
        <w:t>不符合管理人要求的</w:t>
      </w:r>
      <w:r w:rsidR="00BB57CF" w:rsidRPr="002E2403">
        <w:rPr>
          <w:rFonts w:ascii="宋体" w:eastAsia="宋体" w:hAnsi="宋体"/>
          <w:sz w:val="24"/>
          <w:szCs w:val="24"/>
        </w:rPr>
        <w:t>，意向保证金不予退还并视为放弃投资人资格</w:t>
      </w:r>
      <w:r w:rsidR="000E4D73">
        <w:rPr>
          <w:rFonts w:ascii="宋体" w:eastAsia="宋体" w:hAnsi="宋体" w:hint="eastAsia"/>
          <w:sz w:val="24"/>
          <w:szCs w:val="24"/>
        </w:rPr>
        <w:t>、管理人有权解除《重整投资协议》</w:t>
      </w:r>
      <w:r w:rsidR="00BB57CF" w:rsidRPr="002E2403">
        <w:rPr>
          <w:rFonts w:ascii="宋体" w:eastAsia="宋体" w:hAnsi="宋体"/>
          <w:sz w:val="24"/>
          <w:szCs w:val="24"/>
        </w:rPr>
        <w:t>。</w:t>
      </w:r>
    </w:p>
    <w:p w14:paraId="30741056" w14:textId="3A942822" w:rsidR="00C074CF" w:rsidRDefault="00C074CF" w:rsidP="00C074CF">
      <w:pPr>
        <w:spacing w:line="360" w:lineRule="auto"/>
        <w:ind w:firstLineChars="200" w:firstLine="480"/>
        <w:rPr>
          <w:rFonts w:ascii="宋体" w:eastAsia="宋体" w:hAnsi="宋体"/>
          <w:sz w:val="24"/>
          <w:szCs w:val="24"/>
        </w:rPr>
      </w:pPr>
      <w:r>
        <w:rPr>
          <w:rFonts w:ascii="宋体" w:eastAsia="宋体" w:hAnsi="宋体"/>
          <w:sz w:val="24"/>
          <w:szCs w:val="24"/>
        </w:rPr>
        <w:t>4</w:t>
      </w:r>
      <w:r>
        <w:rPr>
          <w:rFonts w:ascii="宋体" w:eastAsia="宋体" w:hAnsi="宋体" w:hint="eastAsia"/>
          <w:sz w:val="24"/>
          <w:szCs w:val="24"/>
        </w:rPr>
        <w:t>、</w:t>
      </w:r>
      <w:r w:rsidR="00BB57CF" w:rsidRPr="002E2403">
        <w:rPr>
          <w:rFonts w:ascii="宋体" w:eastAsia="宋体" w:hAnsi="宋体"/>
          <w:sz w:val="24"/>
          <w:szCs w:val="24"/>
        </w:rPr>
        <w:t>其他未</w:t>
      </w:r>
      <w:r w:rsidR="008C761C" w:rsidRPr="002E2403">
        <w:rPr>
          <w:rFonts w:ascii="宋体" w:eastAsia="宋体" w:hAnsi="宋体" w:hint="eastAsia"/>
          <w:sz w:val="24"/>
          <w:szCs w:val="24"/>
        </w:rPr>
        <w:t>被</w:t>
      </w:r>
      <w:r w:rsidR="00BB57CF" w:rsidRPr="002E2403">
        <w:rPr>
          <w:rFonts w:ascii="宋体" w:eastAsia="宋体" w:hAnsi="宋体"/>
          <w:sz w:val="24"/>
          <w:szCs w:val="24"/>
        </w:rPr>
        <w:t>确定</w:t>
      </w:r>
      <w:r w:rsidR="008C761C" w:rsidRPr="002E2403">
        <w:rPr>
          <w:rFonts w:ascii="宋体" w:eastAsia="宋体" w:hAnsi="宋体" w:hint="eastAsia"/>
          <w:sz w:val="24"/>
          <w:szCs w:val="24"/>
        </w:rPr>
        <w:t>为</w:t>
      </w:r>
      <w:r w:rsidR="00BB57CF" w:rsidRPr="002E2403">
        <w:rPr>
          <w:rFonts w:ascii="宋体" w:eastAsia="宋体" w:hAnsi="宋体"/>
          <w:sz w:val="24"/>
          <w:szCs w:val="24"/>
        </w:rPr>
        <w:t>正式</w:t>
      </w:r>
      <w:r w:rsidR="008C761C" w:rsidRPr="002E2403">
        <w:rPr>
          <w:rFonts w:ascii="宋体" w:eastAsia="宋体" w:hAnsi="宋体" w:hint="eastAsia"/>
          <w:sz w:val="24"/>
          <w:szCs w:val="24"/>
        </w:rPr>
        <w:t>重整</w:t>
      </w:r>
      <w:r w:rsidR="00BB57CF" w:rsidRPr="002E2403">
        <w:rPr>
          <w:rFonts w:ascii="宋体" w:eastAsia="宋体" w:hAnsi="宋体"/>
          <w:sz w:val="24"/>
          <w:szCs w:val="24"/>
        </w:rPr>
        <w:t>投资人的</w:t>
      </w:r>
      <w:r w:rsidR="008C761C" w:rsidRPr="002E2403">
        <w:rPr>
          <w:rFonts w:ascii="宋体" w:eastAsia="宋体" w:hAnsi="宋体" w:hint="eastAsia"/>
          <w:sz w:val="24"/>
          <w:szCs w:val="24"/>
        </w:rPr>
        <w:t>，</w:t>
      </w:r>
      <w:r w:rsidR="00BB57CF" w:rsidRPr="002E2403">
        <w:rPr>
          <w:rFonts w:ascii="宋体" w:eastAsia="宋体" w:hAnsi="宋体"/>
          <w:sz w:val="24"/>
          <w:szCs w:val="24"/>
        </w:rPr>
        <w:t>由管理人无息退还意向保证金。</w:t>
      </w:r>
    </w:p>
    <w:p w14:paraId="6E4FFD6B" w14:textId="608C53BE" w:rsidR="00BB57CF" w:rsidRDefault="00C074CF" w:rsidP="00C074CF">
      <w:pPr>
        <w:spacing w:line="360" w:lineRule="auto"/>
        <w:ind w:firstLineChars="200" w:firstLine="480"/>
        <w:rPr>
          <w:rFonts w:ascii="宋体" w:eastAsia="宋体" w:hAnsi="宋体"/>
          <w:sz w:val="24"/>
          <w:szCs w:val="24"/>
        </w:rPr>
      </w:pPr>
      <w:r>
        <w:rPr>
          <w:rFonts w:ascii="宋体" w:eastAsia="宋体" w:hAnsi="宋体" w:hint="eastAsia"/>
          <w:sz w:val="24"/>
          <w:szCs w:val="24"/>
        </w:rPr>
        <w:t>5、</w:t>
      </w:r>
      <w:r w:rsidR="0030436A" w:rsidRPr="002E2403">
        <w:rPr>
          <w:rFonts w:ascii="宋体" w:eastAsia="宋体" w:hAnsi="宋体" w:hint="eastAsia"/>
          <w:sz w:val="24"/>
          <w:szCs w:val="24"/>
        </w:rPr>
        <w:t>管理人有权视入围重整投资方案的具体情况以及意向投资人的意愿情况，决定是否确定备选重整投资人，并办理备选重整投资人身份确认手续。</w:t>
      </w:r>
    </w:p>
    <w:p w14:paraId="339CDED4" w14:textId="09716610" w:rsidR="008E0A75" w:rsidRPr="008E0A75" w:rsidRDefault="008E0A75" w:rsidP="00C074CF">
      <w:pPr>
        <w:spacing w:line="360" w:lineRule="auto"/>
        <w:ind w:firstLineChars="200" w:firstLine="482"/>
        <w:rPr>
          <w:rFonts w:ascii="宋体" w:eastAsia="宋体" w:hAnsi="宋体"/>
          <w:b/>
          <w:bCs/>
          <w:sz w:val="24"/>
          <w:szCs w:val="24"/>
        </w:rPr>
      </w:pPr>
      <w:r w:rsidRPr="008E0A75">
        <w:rPr>
          <w:rFonts w:ascii="宋体" w:eastAsia="宋体" w:hAnsi="宋体" w:hint="eastAsia"/>
          <w:b/>
          <w:bCs/>
          <w:sz w:val="24"/>
          <w:szCs w:val="24"/>
        </w:rPr>
        <w:t>三、其他相关事项</w:t>
      </w:r>
    </w:p>
    <w:p w14:paraId="20A9662E" w14:textId="6D6FB42A" w:rsidR="00785512" w:rsidRPr="00FA56D8" w:rsidRDefault="008E0A75" w:rsidP="00FA56D8">
      <w:pPr>
        <w:spacing w:line="360" w:lineRule="auto"/>
        <w:ind w:firstLineChars="200" w:firstLine="480"/>
        <w:rPr>
          <w:rFonts w:ascii="宋体" w:eastAsia="宋体" w:hAnsi="宋体"/>
          <w:sz w:val="24"/>
          <w:szCs w:val="24"/>
        </w:rPr>
      </w:pPr>
      <w:r w:rsidRPr="00FA56D8">
        <w:rPr>
          <w:rFonts w:ascii="黑体" w:eastAsia="黑体" w:hAnsi="黑体" w:hint="eastAsia"/>
          <w:sz w:val="24"/>
          <w:szCs w:val="24"/>
        </w:rPr>
        <w:t>1、</w:t>
      </w:r>
      <w:r w:rsidR="00785512" w:rsidRPr="00FA56D8">
        <w:rPr>
          <w:rFonts w:ascii="宋体" w:eastAsia="宋体" w:hAnsi="宋体" w:hint="eastAsia"/>
          <w:sz w:val="24"/>
          <w:szCs w:val="24"/>
        </w:rPr>
        <w:t>世豪酒店公司系被法院以裁定受理破产清算立案，目前尚未被法院裁定进行重整，因此本招募公告系投资人预招募。如世豪酒店公司最终被法院</w:t>
      </w:r>
      <w:r w:rsidR="001F3D09" w:rsidRPr="00FA56D8">
        <w:rPr>
          <w:rFonts w:ascii="宋体" w:eastAsia="宋体" w:hAnsi="宋体" w:hint="eastAsia"/>
          <w:sz w:val="24"/>
          <w:szCs w:val="24"/>
        </w:rPr>
        <w:t>裁定进行重整的，在</w:t>
      </w:r>
      <w:r w:rsidR="000F6DD8" w:rsidRPr="00FA56D8">
        <w:rPr>
          <w:rFonts w:ascii="宋体" w:eastAsia="宋体" w:hAnsi="宋体" w:hint="eastAsia"/>
          <w:sz w:val="24"/>
          <w:szCs w:val="24"/>
        </w:rPr>
        <w:t>本</w:t>
      </w:r>
      <w:r w:rsidR="001F3D09" w:rsidRPr="00FA56D8">
        <w:rPr>
          <w:rFonts w:ascii="宋体" w:eastAsia="宋体" w:hAnsi="宋体" w:hint="eastAsia"/>
          <w:sz w:val="24"/>
          <w:szCs w:val="24"/>
        </w:rPr>
        <w:t>阶段的招募效力延续至重整</w:t>
      </w:r>
      <w:r w:rsidR="000F6DD8" w:rsidRPr="00FA56D8">
        <w:rPr>
          <w:rFonts w:ascii="宋体" w:eastAsia="宋体" w:hAnsi="宋体" w:hint="eastAsia"/>
          <w:sz w:val="24"/>
          <w:szCs w:val="24"/>
        </w:rPr>
        <w:t>期间</w:t>
      </w:r>
      <w:r w:rsidR="001F3D09" w:rsidRPr="00FA56D8">
        <w:rPr>
          <w:rFonts w:ascii="宋体" w:eastAsia="宋体" w:hAnsi="宋体" w:hint="eastAsia"/>
          <w:sz w:val="24"/>
          <w:szCs w:val="24"/>
        </w:rPr>
        <w:t>，如世豪酒店公司最终未被法院裁定进行重整而宣告破产的，则本招募程序不再进行。</w:t>
      </w:r>
    </w:p>
    <w:p w14:paraId="4032CCAC" w14:textId="47271389" w:rsidR="00932E42" w:rsidRPr="00FE26B3" w:rsidRDefault="00FA56D8" w:rsidP="00932E42">
      <w:pPr>
        <w:spacing w:line="360" w:lineRule="auto"/>
        <w:ind w:firstLineChars="200" w:firstLine="480"/>
        <w:rPr>
          <w:rFonts w:ascii="宋体" w:eastAsia="宋体" w:hAnsi="宋体"/>
          <w:sz w:val="24"/>
          <w:szCs w:val="24"/>
        </w:rPr>
      </w:pPr>
      <w:r>
        <w:rPr>
          <w:rFonts w:ascii="宋体" w:eastAsia="宋体" w:hAnsi="宋体"/>
          <w:sz w:val="24"/>
          <w:szCs w:val="24"/>
        </w:rPr>
        <w:t>2</w:t>
      </w:r>
      <w:r w:rsidR="00932E42">
        <w:rPr>
          <w:rFonts w:ascii="宋体" w:eastAsia="宋体" w:hAnsi="宋体" w:hint="eastAsia"/>
          <w:sz w:val="24"/>
          <w:szCs w:val="24"/>
        </w:rPr>
        <w:t>、</w:t>
      </w:r>
      <w:r w:rsidR="00932E42" w:rsidRPr="00932E42">
        <w:rPr>
          <w:rFonts w:ascii="宋体" w:eastAsia="宋体" w:hAnsi="宋体" w:hint="eastAsia"/>
          <w:sz w:val="24"/>
          <w:szCs w:val="24"/>
        </w:rPr>
        <w:t>若法院最终未裁定世豪酒店公司进行重整，或者法院裁定世豪酒店公司进行重整但未裁定认可世豪酒店公司的重整计划草案等非因投资人原因导致无法重整的，投资人可向管理人申请无息退还</w:t>
      </w:r>
      <w:r w:rsidR="006367EB">
        <w:rPr>
          <w:rFonts w:ascii="宋体" w:eastAsia="宋体" w:hAnsi="宋体" w:hint="eastAsia"/>
          <w:sz w:val="24"/>
          <w:szCs w:val="24"/>
        </w:rPr>
        <w:t>尽调保证金、意向保证金、</w:t>
      </w:r>
      <w:r w:rsidR="00932E42" w:rsidRPr="00932E42">
        <w:rPr>
          <w:rFonts w:ascii="宋体" w:eastAsia="宋体" w:hAnsi="宋体" w:hint="eastAsia"/>
          <w:sz w:val="24"/>
          <w:szCs w:val="24"/>
        </w:rPr>
        <w:t>履约保证</w:t>
      </w:r>
      <w:r w:rsidR="00932E42" w:rsidRPr="00932E42">
        <w:rPr>
          <w:rFonts w:ascii="宋体" w:eastAsia="宋体" w:hAnsi="宋体" w:hint="eastAsia"/>
          <w:sz w:val="24"/>
          <w:szCs w:val="24"/>
        </w:rPr>
        <w:lastRenderedPageBreak/>
        <w:t>金。除此</w:t>
      </w:r>
      <w:r w:rsidR="00932E42" w:rsidRPr="00FE26B3">
        <w:rPr>
          <w:rFonts w:ascii="宋体" w:eastAsia="宋体" w:hAnsi="宋体" w:hint="eastAsia"/>
          <w:sz w:val="24"/>
          <w:szCs w:val="24"/>
        </w:rPr>
        <w:t>之外，由于重整投资人未按照重整投资协议或者重整计划提供偿债资金或者未履行其他重整投资人义务的，重整履约保证金</w:t>
      </w:r>
      <w:r w:rsidR="00603804" w:rsidRPr="00FE26B3">
        <w:rPr>
          <w:rFonts w:ascii="宋体" w:eastAsia="宋体" w:hAnsi="宋体" w:hint="eastAsia"/>
          <w:sz w:val="24"/>
          <w:szCs w:val="24"/>
        </w:rPr>
        <w:t>和已付重整投资款</w:t>
      </w:r>
      <w:r w:rsidR="00932E42" w:rsidRPr="00FE26B3">
        <w:rPr>
          <w:rFonts w:ascii="宋体" w:eastAsia="宋体" w:hAnsi="宋体" w:hint="eastAsia"/>
          <w:sz w:val="24"/>
          <w:szCs w:val="24"/>
        </w:rPr>
        <w:t>不予退还并承担违约责任</w:t>
      </w:r>
      <w:r w:rsidR="001C766B" w:rsidRPr="00FE26B3">
        <w:rPr>
          <w:rFonts w:ascii="宋体" w:eastAsia="宋体" w:hAnsi="宋体" w:hint="eastAsia"/>
          <w:sz w:val="24"/>
          <w:szCs w:val="24"/>
        </w:rPr>
        <w:t>（具体以重整投资人签署的《重整投资人遴选方案》确认函、重整投资协议等文件约定的为准）</w:t>
      </w:r>
      <w:r w:rsidR="00932E42" w:rsidRPr="00FE26B3">
        <w:rPr>
          <w:rFonts w:ascii="宋体" w:eastAsia="宋体" w:hAnsi="宋体" w:hint="eastAsia"/>
          <w:sz w:val="24"/>
          <w:szCs w:val="24"/>
        </w:rPr>
        <w:t>。</w:t>
      </w:r>
    </w:p>
    <w:p w14:paraId="74476BA5" w14:textId="26C6F106" w:rsidR="00506C45" w:rsidRPr="00506C45" w:rsidRDefault="00FA56D8" w:rsidP="00932E42">
      <w:pPr>
        <w:spacing w:line="360" w:lineRule="auto"/>
        <w:ind w:firstLineChars="200" w:firstLine="480"/>
        <w:rPr>
          <w:rFonts w:ascii="宋体" w:eastAsia="宋体" w:hAnsi="宋体"/>
          <w:sz w:val="24"/>
          <w:szCs w:val="24"/>
        </w:rPr>
      </w:pPr>
      <w:r w:rsidRPr="00FE26B3">
        <w:rPr>
          <w:rFonts w:ascii="宋体" w:eastAsia="宋体" w:hAnsi="宋体"/>
          <w:sz w:val="24"/>
          <w:szCs w:val="24"/>
        </w:rPr>
        <w:t>3</w:t>
      </w:r>
      <w:r w:rsidR="000F6DD8" w:rsidRPr="00FE26B3">
        <w:rPr>
          <w:rFonts w:ascii="宋体" w:eastAsia="宋体" w:hAnsi="宋体" w:hint="eastAsia"/>
          <w:sz w:val="24"/>
          <w:szCs w:val="24"/>
        </w:rPr>
        <w:t>、</w:t>
      </w:r>
      <w:r w:rsidR="008E0A75" w:rsidRPr="00FE26B3">
        <w:rPr>
          <w:rFonts w:ascii="宋体" w:eastAsia="宋体" w:hAnsi="宋体"/>
          <w:sz w:val="24"/>
          <w:szCs w:val="24"/>
        </w:rPr>
        <w:t>重整投资人通过重整投资获得世豪酒店公司的全部股权，该股权对应的资产为世豪酒店公司的“除外资产”以外的全部资产，具体包括：</w:t>
      </w:r>
      <w:r w:rsidR="00C34296" w:rsidRPr="00FE26B3">
        <w:rPr>
          <w:rFonts w:ascii="宋体" w:eastAsia="宋体" w:hAnsi="宋体" w:hint="eastAsia"/>
          <w:sz w:val="24"/>
          <w:szCs w:val="24"/>
        </w:rPr>
        <w:t>不动产、车辆、设施设备资产、固定资产、</w:t>
      </w:r>
      <w:r w:rsidR="008E0A75" w:rsidRPr="00FE26B3">
        <w:rPr>
          <w:rFonts w:ascii="宋体" w:eastAsia="宋体" w:hAnsi="宋体"/>
          <w:sz w:val="24"/>
          <w:szCs w:val="24"/>
        </w:rPr>
        <w:t>对外投资股权（如有）、知识产权、商业秘密、商誉等无形资产。</w:t>
      </w:r>
      <w:r w:rsidR="008E0A75" w:rsidRPr="00FE26B3">
        <w:rPr>
          <w:rFonts w:ascii="宋体" w:eastAsia="宋体" w:hAnsi="宋体" w:hint="eastAsia"/>
          <w:sz w:val="24"/>
          <w:szCs w:val="24"/>
        </w:rPr>
        <w:t>“除外资产”指债务人的账面现金、存款以及截止管理人与重整投资人就债务人办理交接之日的应收账款、应收票</w:t>
      </w:r>
      <w:r w:rsidR="008E0A75" w:rsidRPr="008E0A75">
        <w:rPr>
          <w:rFonts w:ascii="宋体" w:eastAsia="宋体" w:hAnsi="宋体" w:hint="eastAsia"/>
          <w:sz w:val="24"/>
          <w:szCs w:val="24"/>
        </w:rPr>
        <w:t>据、其他应收款（包括因履行担保责任而享有的追偿权）、预付款等流动资产，上述资产暂不纳入重整投资对价</w:t>
      </w:r>
      <w:r w:rsidR="00506C45">
        <w:rPr>
          <w:rFonts w:ascii="宋体" w:eastAsia="宋体" w:hAnsi="宋体" w:hint="eastAsia"/>
          <w:sz w:val="24"/>
          <w:szCs w:val="24"/>
        </w:rPr>
        <w:t>范围</w:t>
      </w:r>
      <w:r w:rsidR="0016790B">
        <w:rPr>
          <w:rFonts w:ascii="宋体" w:eastAsia="宋体" w:hAnsi="宋体" w:hint="eastAsia"/>
          <w:sz w:val="24"/>
          <w:szCs w:val="24"/>
        </w:rPr>
        <w:t>内资产</w:t>
      </w:r>
      <w:r w:rsidR="008E0A75" w:rsidRPr="008E0A75">
        <w:rPr>
          <w:rFonts w:ascii="宋体" w:eastAsia="宋体" w:hAnsi="宋体" w:hint="eastAsia"/>
          <w:sz w:val="24"/>
          <w:szCs w:val="24"/>
        </w:rPr>
        <w:t>，后续管理人将根据“除外资产”的具体金额、回收可能、回收成本等情况综合制定处置方式（包括与重整投资人协商纳入重整投资对价或依法由管理人另行处置等）。</w:t>
      </w:r>
      <w:r w:rsidR="00506C45" w:rsidRPr="00044A97">
        <w:rPr>
          <w:rFonts w:ascii="宋体" w:eastAsia="宋体" w:hAnsi="宋体" w:hint="eastAsia"/>
          <w:b/>
          <w:bCs/>
          <w:sz w:val="24"/>
          <w:szCs w:val="24"/>
        </w:rPr>
        <w:t>管理人有权根据世豪酒店公司的破产案件进展，调整纳入重整投资对价范围内</w:t>
      </w:r>
      <w:r w:rsidR="0016790B" w:rsidRPr="00044A97">
        <w:rPr>
          <w:rFonts w:ascii="宋体" w:eastAsia="宋体" w:hAnsi="宋体" w:hint="eastAsia"/>
          <w:b/>
          <w:bCs/>
          <w:sz w:val="24"/>
          <w:szCs w:val="24"/>
        </w:rPr>
        <w:t>资产以及“除外资产”</w:t>
      </w:r>
      <w:r w:rsidR="00B27527" w:rsidRPr="00044A97">
        <w:rPr>
          <w:rFonts w:ascii="宋体" w:eastAsia="宋体" w:hAnsi="宋体" w:hint="eastAsia"/>
          <w:b/>
          <w:bCs/>
          <w:sz w:val="24"/>
          <w:szCs w:val="24"/>
        </w:rPr>
        <w:t>的</w:t>
      </w:r>
      <w:r w:rsidR="0016790B" w:rsidRPr="00044A97">
        <w:rPr>
          <w:rFonts w:ascii="宋体" w:eastAsia="宋体" w:hAnsi="宋体" w:hint="eastAsia"/>
          <w:b/>
          <w:bCs/>
          <w:sz w:val="24"/>
          <w:szCs w:val="24"/>
        </w:rPr>
        <w:t>范围</w:t>
      </w:r>
      <w:r w:rsidR="00044A97">
        <w:rPr>
          <w:rFonts w:ascii="宋体" w:eastAsia="宋体" w:hAnsi="宋体" w:hint="eastAsia"/>
          <w:b/>
          <w:bCs/>
          <w:sz w:val="24"/>
          <w:szCs w:val="24"/>
        </w:rPr>
        <w:t>。</w:t>
      </w:r>
    </w:p>
    <w:p w14:paraId="576122F0" w14:textId="1936DB4E" w:rsidR="008E0A75" w:rsidRDefault="00FA56D8" w:rsidP="00C074CF">
      <w:pPr>
        <w:spacing w:line="360" w:lineRule="auto"/>
        <w:ind w:firstLineChars="200" w:firstLine="480"/>
        <w:rPr>
          <w:rFonts w:ascii="宋体" w:eastAsia="宋体" w:hAnsi="宋体"/>
          <w:sz w:val="24"/>
          <w:szCs w:val="24"/>
        </w:rPr>
      </w:pPr>
      <w:r>
        <w:rPr>
          <w:rFonts w:ascii="宋体" w:eastAsia="宋体" w:hAnsi="宋体"/>
          <w:sz w:val="24"/>
          <w:szCs w:val="24"/>
        </w:rPr>
        <w:t>4</w:t>
      </w:r>
      <w:r w:rsidR="00B27527">
        <w:rPr>
          <w:rFonts w:ascii="宋体" w:eastAsia="宋体" w:hAnsi="宋体" w:hint="eastAsia"/>
          <w:sz w:val="24"/>
          <w:szCs w:val="24"/>
        </w:rPr>
        <w:t>、</w:t>
      </w:r>
      <w:r w:rsidR="00B27527" w:rsidRPr="00B27527">
        <w:rPr>
          <w:rFonts w:ascii="宋体" w:eastAsia="宋体" w:hAnsi="宋体" w:hint="eastAsia"/>
          <w:sz w:val="24"/>
          <w:szCs w:val="24"/>
        </w:rPr>
        <w:t>本招募公告中所列世豪酒店公司的基本情况，仅供意向投资人参考，并不代表管理人对意向投资人的承诺。意向投资人自行决定是否聘请专业顾问进行尽职调查、出具投资意见等，自主判断、自担风险。</w:t>
      </w:r>
    </w:p>
    <w:p w14:paraId="1BDD85F3" w14:textId="20436800" w:rsidR="00B27527" w:rsidRPr="001C766B" w:rsidRDefault="00FA56D8" w:rsidP="00B27527">
      <w:pPr>
        <w:spacing w:line="360" w:lineRule="auto"/>
        <w:ind w:firstLineChars="200" w:firstLine="482"/>
        <w:rPr>
          <w:rFonts w:ascii="宋体" w:eastAsia="宋体" w:hAnsi="宋体"/>
          <w:b/>
          <w:bCs/>
          <w:sz w:val="24"/>
          <w:szCs w:val="24"/>
        </w:rPr>
      </w:pPr>
      <w:r w:rsidRPr="001C766B">
        <w:rPr>
          <w:rFonts w:ascii="宋体" w:eastAsia="宋体" w:hAnsi="宋体"/>
          <w:b/>
          <w:bCs/>
          <w:sz w:val="24"/>
          <w:szCs w:val="24"/>
        </w:rPr>
        <w:t>5</w:t>
      </w:r>
      <w:r w:rsidR="00B27527" w:rsidRPr="001C766B">
        <w:rPr>
          <w:rFonts w:ascii="宋体" w:eastAsia="宋体" w:hAnsi="宋体" w:hint="eastAsia"/>
          <w:b/>
          <w:bCs/>
          <w:sz w:val="24"/>
          <w:szCs w:val="24"/>
        </w:rPr>
        <w:t>、</w:t>
      </w:r>
      <w:r w:rsidR="00B27527" w:rsidRPr="001C766B">
        <w:rPr>
          <w:rFonts w:ascii="宋体" w:eastAsia="宋体" w:hAnsi="宋体"/>
          <w:b/>
          <w:bCs/>
          <w:sz w:val="24"/>
          <w:szCs w:val="24"/>
        </w:rPr>
        <w:t>管理人有权根据世豪酒店公司</w:t>
      </w:r>
      <w:r w:rsidR="00B27527" w:rsidRPr="001C766B">
        <w:rPr>
          <w:rFonts w:ascii="宋体" w:eastAsia="宋体" w:hAnsi="宋体" w:hint="eastAsia"/>
          <w:b/>
          <w:bCs/>
          <w:sz w:val="24"/>
          <w:szCs w:val="24"/>
        </w:rPr>
        <w:t>债权人会议的决议</w:t>
      </w:r>
      <w:r w:rsidR="00B27527" w:rsidRPr="001C766B">
        <w:rPr>
          <w:rFonts w:ascii="宋体" w:eastAsia="宋体" w:hAnsi="宋体"/>
          <w:b/>
          <w:bCs/>
          <w:sz w:val="24"/>
          <w:szCs w:val="24"/>
        </w:rPr>
        <w:t>调整投资人招募期限（包括投资人报名时间及提交《重整投资方案》的时间）</w:t>
      </w:r>
      <w:r w:rsidR="00467D74" w:rsidRPr="001C766B">
        <w:rPr>
          <w:rFonts w:ascii="宋体" w:eastAsia="宋体" w:hAnsi="宋体" w:hint="eastAsia"/>
          <w:b/>
          <w:bCs/>
          <w:sz w:val="24"/>
          <w:szCs w:val="24"/>
        </w:rPr>
        <w:t>、重整投资人的遴选方式、</w:t>
      </w:r>
      <w:r w:rsidR="00B27527" w:rsidRPr="001C766B">
        <w:rPr>
          <w:rFonts w:ascii="宋体" w:eastAsia="宋体" w:hAnsi="宋体"/>
          <w:b/>
          <w:bCs/>
          <w:sz w:val="24"/>
          <w:szCs w:val="24"/>
        </w:rPr>
        <w:t>或招募公告的其他内容。</w:t>
      </w:r>
    </w:p>
    <w:p w14:paraId="1C688A1B" w14:textId="28CFF4CC" w:rsidR="00B27527" w:rsidRPr="00B27527" w:rsidRDefault="00FA56D8" w:rsidP="00B27527">
      <w:pPr>
        <w:spacing w:line="360" w:lineRule="auto"/>
        <w:ind w:firstLineChars="200" w:firstLine="480"/>
        <w:rPr>
          <w:rFonts w:ascii="宋体" w:eastAsia="宋体" w:hAnsi="宋体"/>
          <w:sz w:val="24"/>
          <w:szCs w:val="24"/>
        </w:rPr>
      </w:pPr>
      <w:r>
        <w:rPr>
          <w:rFonts w:ascii="宋体" w:eastAsia="宋体" w:hAnsi="宋体"/>
          <w:sz w:val="24"/>
          <w:szCs w:val="24"/>
        </w:rPr>
        <w:t>6</w:t>
      </w:r>
      <w:r w:rsidR="00B27527" w:rsidRPr="00B27527">
        <w:rPr>
          <w:rFonts w:ascii="宋体" w:eastAsia="宋体" w:hAnsi="宋体"/>
          <w:sz w:val="24"/>
          <w:szCs w:val="24"/>
        </w:rPr>
        <w:t>、本公告未尽事宜，如招募期限延长、调整或者撤回招募公告、遴选规则的公布等以管理人最终通知为准，如由此对意向投资人造成影响的，管理人不承担任何责任。</w:t>
      </w:r>
    </w:p>
    <w:p w14:paraId="69C04221" w14:textId="095239D1" w:rsidR="008E0A75" w:rsidRDefault="00FA56D8" w:rsidP="002A71C4">
      <w:pPr>
        <w:spacing w:line="360" w:lineRule="auto"/>
        <w:ind w:firstLineChars="200" w:firstLine="480"/>
        <w:rPr>
          <w:rFonts w:ascii="宋体" w:eastAsia="宋体" w:hAnsi="宋体"/>
          <w:sz w:val="24"/>
          <w:szCs w:val="24"/>
        </w:rPr>
      </w:pPr>
      <w:r>
        <w:rPr>
          <w:rFonts w:ascii="宋体" w:eastAsia="宋体" w:hAnsi="宋体"/>
          <w:sz w:val="24"/>
          <w:szCs w:val="24"/>
        </w:rPr>
        <w:t>7</w:t>
      </w:r>
      <w:r w:rsidR="00B27527" w:rsidRPr="00B27527">
        <w:rPr>
          <w:rFonts w:ascii="宋体" w:eastAsia="宋体" w:hAnsi="宋体"/>
          <w:sz w:val="24"/>
          <w:szCs w:val="24"/>
        </w:rPr>
        <w:t>、本公告与管理人拟定的</w:t>
      </w:r>
      <w:r w:rsidR="002A71C4" w:rsidRPr="002A71C4">
        <w:rPr>
          <w:rFonts w:ascii="宋体" w:eastAsia="宋体" w:hAnsi="宋体" w:hint="eastAsia"/>
          <w:sz w:val="24"/>
          <w:szCs w:val="24"/>
        </w:rPr>
        <w:t>《重整投资人遴选方案》</w:t>
      </w:r>
      <w:r w:rsidR="00B27527" w:rsidRPr="00B27527">
        <w:rPr>
          <w:rFonts w:ascii="宋体" w:eastAsia="宋体" w:hAnsi="宋体"/>
          <w:sz w:val="24"/>
          <w:szCs w:val="24"/>
        </w:rPr>
        <w:t>不一致的，以</w:t>
      </w:r>
      <w:r w:rsidR="002A71C4" w:rsidRPr="002A71C4">
        <w:rPr>
          <w:rFonts w:ascii="宋体" w:eastAsia="宋体" w:hAnsi="宋体" w:hint="eastAsia"/>
          <w:sz w:val="24"/>
          <w:szCs w:val="24"/>
        </w:rPr>
        <w:t>《重整投资人遴选方案》</w:t>
      </w:r>
      <w:r w:rsidR="00B27527" w:rsidRPr="00B27527">
        <w:rPr>
          <w:rFonts w:ascii="宋体" w:eastAsia="宋体" w:hAnsi="宋体"/>
          <w:sz w:val="24"/>
          <w:szCs w:val="24"/>
        </w:rPr>
        <w:t>为准。</w:t>
      </w:r>
    </w:p>
    <w:p w14:paraId="32D3BBE0" w14:textId="06C1C765" w:rsidR="00FA56D8" w:rsidRDefault="00FA56D8" w:rsidP="00081E2B">
      <w:pPr>
        <w:spacing w:line="360" w:lineRule="auto"/>
        <w:ind w:firstLineChars="200" w:firstLine="480"/>
        <w:rPr>
          <w:rFonts w:ascii="宋体" w:eastAsia="宋体" w:hAnsi="宋体"/>
          <w:sz w:val="24"/>
          <w:szCs w:val="24"/>
        </w:rPr>
      </w:pPr>
      <w:r>
        <w:rPr>
          <w:rFonts w:ascii="宋体" w:eastAsia="宋体" w:hAnsi="宋体"/>
          <w:sz w:val="24"/>
          <w:szCs w:val="24"/>
        </w:rPr>
        <w:t>8</w:t>
      </w:r>
      <w:r>
        <w:rPr>
          <w:rFonts w:ascii="宋体" w:eastAsia="宋体" w:hAnsi="宋体" w:hint="eastAsia"/>
          <w:sz w:val="24"/>
          <w:szCs w:val="24"/>
        </w:rPr>
        <w:t>、</w:t>
      </w:r>
      <w:r w:rsidRPr="002E2403">
        <w:rPr>
          <w:rFonts w:ascii="宋体" w:eastAsia="宋体" w:hAnsi="宋体" w:hint="eastAsia"/>
          <w:sz w:val="24"/>
          <w:szCs w:val="24"/>
        </w:rPr>
        <w:t>管理人采取公开方式发布招募公告，并接受各方监督。欢迎符合条件的社会各方人士参与</w:t>
      </w:r>
      <w:r>
        <w:rPr>
          <w:rFonts w:ascii="宋体" w:eastAsia="宋体" w:hAnsi="宋体" w:hint="eastAsia"/>
          <w:sz w:val="24"/>
          <w:szCs w:val="24"/>
        </w:rPr>
        <w:t>世豪酒店公司</w:t>
      </w:r>
      <w:r w:rsidRPr="002E2403">
        <w:rPr>
          <w:rFonts w:ascii="宋体" w:eastAsia="宋体" w:hAnsi="宋体" w:hint="eastAsia"/>
          <w:sz w:val="24"/>
          <w:szCs w:val="24"/>
        </w:rPr>
        <w:t>项目投资。</w:t>
      </w:r>
    </w:p>
    <w:p w14:paraId="6B3D9450" w14:textId="5CD81776" w:rsidR="00BB57CF" w:rsidRPr="002E2403" w:rsidRDefault="00FA56D8" w:rsidP="00081E2B">
      <w:pPr>
        <w:spacing w:line="360" w:lineRule="auto"/>
        <w:ind w:firstLineChars="200" w:firstLine="480"/>
        <w:rPr>
          <w:rFonts w:ascii="宋体" w:eastAsia="宋体" w:hAnsi="宋体"/>
          <w:sz w:val="24"/>
          <w:szCs w:val="24"/>
        </w:rPr>
      </w:pPr>
      <w:r>
        <w:rPr>
          <w:rFonts w:ascii="宋体" w:eastAsia="宋体" w:hAnsi="宋体" w:hint="eastAsia"/>
          <w:sz w:val="24"/>
          <w:szCs w:val="24"/>
        </w:rPr>
        <w:t>9、</w:t>
      </w:r>
      <w:r w:rsidR="00BB57CF" w:rsidRPr="002E2403">
        <w:rPr>
          <w:rFonts w:ascii="宋体" w:eastAsia="宋体" w:hAnsi="宋体"/>
          <w:sz w:val="24"/>
          <w:szCs w:val="24"/>
        </w:rPr>
        <w:t>管理人联系方式如下：</w:t>
      </w:r>
    </w:p>
    <w:p w14:paraId="346FAA6A" w14:textId="27299F7A" w:rsidR="00BB57CF" w:rsidRPr="002E2403" w:rsidRDefault="00BB57CF" w:rsidP="00081E2B">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t>联系人：陈律师（</w:t>
      </w:r>
      <w:r w:rsidRPr="002E2403">
        <w:rPr>
          <w:rFonts w:ascii="宋体" w:eastAsia="宋体" w:hAnsi="宋体"/>
          <w:sz w:val="24"/>
          <w:szCs w:val="24"/>
        </w:rPr>
        <w:t>13814815279）、杨律师（13862677117）</w:t>
      </w:r>
    </w:p>
    <w:p w14:paraId="02D7D162" w14:textId="57461CAC" w:rsidR="009C3104" w:rsidRPr="002E2403" w:rsidRDefault="009C3104" w:rsidP="00081E2B">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lastRenderedPageBreak/>
        <w:t>邮箱：</w:t>
      </w:r>
      <w:r w:rsidRPr="002E2403">
        <w:rPr>
          <w:rFonts w:ascii="宋体" w:eastAsia="宋体" w:hAnsi="宋体"/>
          <w:sz w:val="24"/>
          <w:szCs w:val="24"/>
        </w:rPr>
        <w:t>13862677117@163.</w:t>
      </w:r>
      <w:r w:rsidRPr="002E2403">
        <w:rPr>
          <w:rFonts w:ascii="宋体" w:eastAsia="宋体" w:hAnsi="宋体" w:hint="eastAsia"/>
          <w:sz w:val="24"/>
          <w:szCs w:val="24"/>
        </w:rPr>
        <w:t>com</w:t>
      </w:r>
    </w:p>
    <w:p w14:paraId="3AE966F8" w14:textId="66B68AB7" w:rsidR="00BB57CF" w:rsidRDefault="00BB57CF" w:rsidP="00081E2B">
      <w:pPr>
        <w:spacing w:line="360" w:lineRule="auto"/>
        <w:ind w:firstLineChars="200" w:firstLine="480"/>
        <w:rPr>
          <w:rFonts w:ascii="宋体" w:eastAsia="宋体" w:hAnsi="宋体"/>
          <w:sz w:val="24"/>
          <w:szCs w:val="24"/>
        </w:rPr>
      </w:pPr>
      <w:r w:rsidRPr="002E2403">
        <w:rPr>
          <w:rFonts w:ascii="宋体" w:eastAsia="宋体" w:hAnsi="宋体" w:hint="eastAsia"/>
          <w:sz w:val="24"/>
          <w:szCs w:val="24"/>
        </w:rPr>
        <w:t>联系地址：江苏省苏州市高新区（虎丘区）滨河路</w:t>
      </w:r>
      <w:r w:rsidRPr="002E2403">
        <w:rPr>
          <w:rFonts w:ascii="宋体" w:eastAsia="宋体" w:hAnsi="宋体"/>
          <w:sz w:val="24"/>
          <w:szCs w:val="24"/>
        </w:rPr>
        <w:t>188号金龙花园3幢。</w:t>
      </w:r>
    </w:p>
    <w:p w14:paraId="770C7D18" w14:textId="77777777" w:rsidR="00603804" w:rsidRPr="002E2403" w:rsidRDefault="00603804" w:rsidP="00603804">
      <w:pPr>
        <w:spacing w:line="360" w:lineRule="auto"/>
        <w:ind w:firstLineChars="200" w:firstLine="480"/>
        <w:rPr>
          <w:rFonts w:ascii="宋体" w:eastAsia="宋体" w:hAnsi="宋体"/>
          <w:sz w:val="24"/>
          <w:szCs w:val="24"/>
        </w:rPr>
      </w:pPr>
    </w:p>
    <w:p w14:paraId="2784034E" w14:textId="663F7992" w:rsidR="006F7869" w:rsidRPr="002E2403" w:rsidRDefault="006F7869" w:rsidP="00081E2B">
      <w:pPr>
        <w:spacing w:line="360" w:lineRule="auto"/>
        <w:ind w:firstLineChars="200" w:firstLine="480"/>
        <w:jc w:val="right"/>
        <w:rPr>
          <w:rFonts w:ascii="宋体" w:eastAsia="宋体" w:hAnsi="宋体"/>
          <w:sz w:val="24"/>
          <w:szCs w:val="24"/>
        </w:rPr>
      </w:pPr>
      <w:r w:rsidRPr="002E2403">
        <w:rPr>
          <w:rFonts w:ascii="宋体" w:eastAsia="宋体" w:hAnsi="宋体" w:hint="eastAsia"/>
          <w:sz w:val="24"/>
          <w:szCs w:val="24"/>
        </w:rPr>
        <w:t xml:space="preserve">                    </w:t>
      </w:r>
      <w:r w:rsidR="0094796E" w:rsidRPr="0094796E">
        <w:rPr>
          <w:rFonts w:ascii="宋体" w:eastAsia="宋体" w:hAnsi="宋体" w:hint="eastAsia"/>
          <w:sz w:val="24"/>
          <w:szCs w:val="24"/>
        </w:rPr>
        <w:t>苏州世豪国际酒店投资管理有限公司</w:t>
      </w:r>
      <w:r w:rsidRPr="002E2403">
        <w:rPr>
          <w:rFonts w:ascii="宋体" w:eastAsia="宋体" w:hAnsi="宋体" w:hint="eastAsia"/>
          <w:sz w:val="24"/>
          <w:szCs w:val="24"/>
        </w:rPr>
        <w:t>管理人</w:t>
      </w:r>
    </w:p>
    <w:p w14:paraId="4D9F97D3" w14:textId="3B065ECD" w:rsidR="006F7869" w:rsidRPr="00081E2B" w:rsidRDefault="006F7869" w:rsidP="00081E2B">
      <w:pPr>
        <w:spacing w:line="360" w:lineRule="auto"/>
        <w:ind w:right="960" w:firstLineChars="200" w:firstLine="480"/>
        <w:jc w:val="right"/>
        <w:rPr>
          <w:rFonts w:ascii="宋体" w:eastAsia="宋体" w:hAnsi="宋体"/>
          <w:sz w:val="24"/>
          <w:szCs w:val="24"/>
        </w:rPr>
      </w:pPr>
      <w:r w:rsidRPr="002E2403">
        <w:rPr>
          <w:rFonts w:ascii="宋体" w:eastAsia="宋体" w:hAnsi="宋体" w:hint="eastAsia"/>
          <w:sz w:val="24"/>
          <w:szCs w:val="24"/>
        </w:rPr>
        <w:t>202</w:t>
      </w:r>
      <w:r w:rsidR="0094796E">
        <w:rPr>
          <w:rFonts w:ascii="宋体" w:eastAsia="宋体" w:hAnsi="宋体"/>
          <w:sz w:val="24"/>
          <w:szCs w:val="24"/>
        </w:rPr>
        <w:t>5</w:t>
      </w:r>
      <w:r w:rsidRPr="002E2403">
        <w:rPr>
          <w:rFonts w:ascii="宋体" w:eastAsia="宋体" w:hAnsi="宋体" w:hint="eastAsia"/>
          <w:sz w:val="24"/>
          <w:szCs w:val="24"/>
        </w:rPr>
        <w:t>年</w:t>
      </w:r>
      <w:r w:rsidR="0094796E">
        <w:rPr>
          <w:rFonts w:ascii="宋体" w:eastAsia="宋体" w:hAnsi="宋体"/>
          <w:sz w:val="24"/>
          <w:szCs w:val="24"/>
        </w:rPr>
        <w:t>8</w:t>
      </w:r>
      <w:r w:rsidRPr="002E2403">
        <w:rPr>
          <w:rFonts w:ascii="宋体" w:eastAsia="宋体" w:hAnsi="宋体" w:hint="eastAsia"/>
          <w:sz w:val="24"/>
          <w:szCs w:val="24"/>
        </w:rPr>
        <w:t>月</w:t>
      </w:r>
      <w:r w:rsidR="001F7048">
        <w:rPr>
          <w:rFonts w:ascii="宋体" w:eastAsia="宋体" w:hAnsi="宋体"/>
          <w:sz w:val="24"/>
          <w:szCs w:val="24"/>
        </w:rPr>
        <w:t>8</w:t>
      </w:r>
      <w:r w:rsidRPr="002E2403">
        <w:rPr>
          <w:rFonts w:ascii="宋体" w:eastAsia="宋体" w:hAnsi="宋体" w:hint="eastAsia"/>
          <w:sz w:val="24"/>
          <w:szCs w:val="24"/>
        </w:rPr>
        <w:t>日</w:t>
      </w:r>
    </w:p>
    <w:sectPr w:rsidR="006F7869" w:rsidRPr="00081E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E41EF4" w14:textId="77777777" w:rsidR="00FA7327" w:rsidRDefault="00FA7327" w:rsidP="006F7869">
      <w:r>
        <w:separator/>
      </w:r>
    </w:p>
  </w:endnote>
  <w:endnote w:type="continuationSeparator" w:id="0">
    <w:p w14:paraId="24771DA9" w14:textId="77777777" w:rsidR="00FA7327" w:rsidRDefault="00FA7327" w:rsidP="006F7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2AA70" w14:textId="77777777" w:rsidR="00FA7327" w:rsidRDefault="00FA7327" w:rsidP="006F7869">
      <w:r>
        <w:separator/>
      </w:r>
    </w:p>
  </w:footnote>
  <w:footnote w:type="continuationSeparator" w:id="0">
    <w:p w14:paraId="52C5BF17" w14:textId="77777777" w:rsidR="00FA7327" w:rsidRDefault="00FA7327" w:rsidP="006F78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9B5"/>
    <w:rsid w:val="00005C83"/>
    <w:rsid w:val="00017F4E"/>
    <w:rsid w:val="00022648"/>
    <w:rsid w:val="0002380B"/>
    <w:rsid w:val="00026EEF"/>
    <w:rsid w:val="00032958"/>
    <w:rsid w:val="00035C94"/>
    <w:rsid w:val="00037285"/>
    <w:rsid w:val="00041AC7"/>
    <w:rsid w:val="00041EB0"/>
    <w:rsid w:val="000439D2"/>
    <w:rsid w:val="00044A97"/>
    <w:rsid w:val="0004658C"/>
    <w:rsid w:val="0004658E"/>
    <w:rsid w:val="000471EC"/>
    <w:rsid w:val="00053A34"/>
    <w:rsid w:val="00053A81"/>
    <w:rsid w:val="0005545A"/>
    <w:rsid w:val="000568FC"/>
    <w:rsid w:val="00062B9E"/>
    <w:rsid w:val="000640AE"/>
    <w:rsid w:val="000729DE"/>
    <w:rsid w:val="00074435"/>
    <w:rsid w:val="000745A4"/>
    <w:rsid w:val="00077DEF"/>
    <w:rsid w:val="000804A2"/>
    <w:rsid w:val="00080F21"/>
    <w:rsid w:val="00081E2B"/>
    <w:rsid w:val="00087074"/>
    <w:rsid w:val="00087B5C"/>
    <w:rsid w:val="00091C44"/>
    <w:rsid w:val="00091EAE"/>
    <w:rsid w:val="000A211C"/>
    <w:rsid w:val="000B3540"/>
    <w:rsid w:val="000B7325"/>
    <w:rsid w:val="000C1535"/>
    <w:rsid w:val="000C502D"/>
    <w:rsid w:val="000E2AFF"/>
    <w:rsid w:val="000E4D73"/>
    <w:rsid w:val="000F6BFB"/>
    <w:rsid w:val="000F6DD8"/>
    <w:rsid w:val="00100FC1"/>
    <w:rsid w:val="00114FE7"/>
    <w:rsid w:val="00122038"/>
    <w:rsid w:val="00130CEE"/>
    <w:rsid w:val="001371C2"/>
    <w:rsid w:val="001378FB"/>
    <w:rsid w:val="00143447"/>
    <w:rsid w:val="00161E0F"/>
    <w:rsid w:val="0016790B"/>
    <w:rsid w:val="0017566E"/>
    <w:rsid w:val="00181C2E"/>
    <w:rsid w:val="00186228"/>
    <w:rsid w:val="00191247"/>
    <w:rsid w:val="001976F3"/>
    <w:rsid w:val="001A15F9"/>
    <w:rsid w:val="001A2D8E"/>
    <w:rsid w:val="001A3AB0"/>
    <w:rsid w:val="001A4DC1"/>
    <w:rsid w:val="001A6201"/>
    <w:rsid w:val="001C766B"/>
    <w:rsid w:val="001D52E1"/>
    <w:rsid w:val="001E157E"/>
    <w:rsid w:val="001E2117"/>
    <w:rsid w:val="001E2614"/>
    <w:rsid w:val="001E7131"/>
    <w:rsid w:val="001F3572"/>
    <w:rsid w:val="001F3D09"/>
    <w:rsid w:val="001F7048"/>
    <w:rsid w:val="0021068C"/>
    <w:rsid w:val="002113E9"/>
    <w:rsid w:val="0021155E"/>
    <w:rsid w:val="00214061"/>
    <w:rsid w:val="00217B5F"/>
    <w:rsid w:val="00227220"/>
    <w:rsid w:val="0023651B"/>
    <w:rsid w:val="0024616B"/>
    <w:rsid w:val="002523BA"/>
    <w:rsid w:val="00256DD5"/>
    <w:rsid w:val="002621E7"/>
    <w:rsid w:val="002656EC"/>
    <w:rsid w:val="00285A03"/>
    <w:rsid w:val="00290E2E"/>
    <w:rsid w:val="00296DDE"/>
    <w:rsid w:val="002A71C4"/>
    <w:rsid w:val="002B2227"/>
    <w:rsid w:val="002B4D75"/>
    <w:rsid w:val="002B73A8"/>
    <w:rsid w:val="002C072C"/>
    <w:rsid w:val="002C0CC9"/>
    <w:rsid w:val="002C6210"/>
    <w:rsid w:val="002D34EA"/>
    <w:rsid w:val="002E2403"/>
    <w:rsid w:val="002E5978"/>
    <w:rsid w:val="002E60A5"/>
    <w:rsid w:val="0030436A"/>
    <w:rsid w:val="0030516D"/>
    <w:rsid w:val="003159CC"/>
    <w:rsid w:val="00317063"/>
    <w:rsid w:val="0032121C"/>
    <w:rsid w:val="00321554"/>
    <w:rsid w:val="003240F3"/>
    <w:rsid w:val="00327C99"/>
    <w:rsid w:val="003355F5"/>
    <w:rsid w:val="00345992"/>
    <w:rsid w:val="003459EA"/>
    <w:rsid w:val="00347585"/>
    <w:rsid w:val="00362A68"/>
    <w:rsid w:val="00386396"/>
    <w:rsid w:val="00393BCD"/>
    <w:rsid w:val="003A2931"/>
    <w:rsid w:val="003A3888"/>
    <w:rsid w:val="003A565F"/>
    <w:rsid w:val="003A7876"/>
    <w:rsid w:val="003B692F"/>
    <w:rsid w:val="003C0420"/>
    <w:rsid w:val="003C1175"/>
    <w:rsid w:val="003D7582"/>
    <w:rsid w:val="003D7DB8"/>
    <w:rsid w:val="003E07EB"/>
    <w:rsid w:val="0040148A"/>
    <w:rsid w:val="0040168B"/>
    <w:rsid w:val="004068CE"/>
    <w:rsid w:val="00415615"/>
    <w:rsid w:val="00423DD4"/>
    <w:rsid w:val="0042430A"/>
    <w:rsid w:val="00432904"/>
    <w:rsid w:val="004429C8"/>
    <w:rsid w:val="004438EC"/>
    <w:rsid w:val="00446349"/>
    <w:rsid w:val="00447F82"/>
    <w:rsid w:val="00450C89"/>
    <w:rsid w:val="0046110B"/>
    <w:rsid w:val="00462F08"/>
    <w:rsid w:val="0046451F"/>
    <w:rsid w:val="00467D74"/>
    <w:rsid w:val="00472DB6"/>
    <w:rsid w:val="0047488A"/>
    <w:rsid w:val="00480081"/>
    <w:rsid w:val="004874C0"/>
    <w:rsid w:val="00490788"/>
    <w:rsid w:val="00493CAA"/>
    <w:rsid w:val="0049621B"/>
    <w:rsid w:val="00496E1F"/>
    <w:rsid w:val="004A08F4"/>
    <w:rsid w:val="004C245E"/>
    <w:rsid w:val="004C38E2"/>
    <w:rsid w:val="004C3E73"/>
    <w:rsid w:val="004D0C18"/>
    <w:rsid w:val="004D4B65"/>
    <w:rsid w:val="004E0063"/>
    <w:rsid w:val="004E4F7F"/>
    <w:rsid w:val="004E5EC1"/>
    <w:rsid w:val="004E5F85"/>
    <w:rsid w:val="004F211E"/>
    <w:rsid w:val="004F54B7"/>
    <w:rsid w:val="004F6688"/>
    <w:rsid w:val="00504B6F"/>
    <w:rsid w:val="00506C45"/>
    <w:rsid w:val="00510B9B"/>
    <w:rsid w:val="00511942"/>
    <w:rsid w:val="00511945"/>
    <w:rsid w:val="00512488"/>
    <w:rsid w:val="005138BB"/>
    <w:rsid w:val="00515695"/>
    <w:rsid w:val="00526209"/>
    <w:rsid w:val="00531207"/>
    <w:rsid w:val="00535312"/>
    <w:rsid w:val="00537B4B"/>
    <w:rsid w:val="00540D03"/>
    <w:rsid w:val="00552C31"/>
    <w:rsid w:val="005602B7"/>
    <w:rsid w:val="005611A7"/>
    <w:rsid w:val="00561A99"/>
    <w:rsid w:val="00567413"/>
    <w:rsid w:val="00571A1A"/>
    <w:rsid w:val="005919EC"/>
    <w:rsid w:val="005935E6"/>
    <w:rsid w:val="005970CD"/>
    <w:rsid w:val="005A0DE9"/>
    <w:rsid w:val="005A4621"/>
    <w:rsid w:val="005A76C0"/>
    <w:rsid w:val="005C01C9"/>
    <w:rsid w:val="005C2BAD"/>
    <w:rsid w:val="005C6605"/>
    <w:rsid w:val="005C6F9B"/>
    <w:rsid w:val="005D5603"/>
    <w:rsid w:val="005E3574"/>
    <w:rsid w:val="005E576D"/>
    <w:rsid w:val="005F2145"/>
    <w:rsid w:val="00603804"/>
    <w:rsid w:val="00607DB7"/>
    <w:rsid w:val="006242B9"/>
    <w:rsid w:val="006367EB"/>
    <w:rsid w:val="0064094B"/>
    <w:rsid w:val="0066531D"/>
    <w:rsid w:val="00666EA3"/>
    <w:rsid w:val="00680467"/>
    <w:rsid w:val="006A3428"/>
    <w:rsid w:val="006B5319"/>
    <w:rsid w:val="006D4F4A"/>
    <w:rsid w:val="006D750A"/>
    <w:rsid w:val="006E169D"/>
    <w:rsid w:val="006F25B5"/>
    <w:rsid w:val="006F3B91"/>
    <w:rsid w:val="006F4345"/>
    <w:rsid w:val="006F4BBB"/>
    <w:rsid w:val="006F7869"/>
    <w:rsid w:val="007071B0"/>
    <w:rsid w:val="00710011"/>
    <w:rsid w:val="007129FA"/>
    <w:rsid w:val="00712F9E"/>
    <w:rsid w:val="0072327C"/>
    <w:rsid w:val="007305E5"/>
    <w:rsid w:val="007404F0"/>
    <w:rsid w:val="00746F23"/>
    <w:rsid w:val="007526CE"/>
    <w:rsid w:val="00755A6C"/>
    <w:rsid w:val="0076299C"/>
    <w:rsid w:val="00774150"/>
    <w:rsid w:val="007747FB"/>
    <w:rsid w:val="00776751"/>
    <w:rsid w:val="00785512"/>
    <w:rsid w:val="00787672"/>
    <w:rsid w:val="00794500"/>
    <w:rsid w:val="007B004F"/>
    <w:rsid w:val="007B0288"/>
    <w:rsid w:val="007B2195"/>
    <w:rsid w:val="007B32E0"/>
    <w:rsid w:val="007B5862"/>
    <w:rsid w:val="007B6C51"/>
    <w:rsid w:val="007C0590"/>
    <w:rsid w:val="007C4C1C"/>
    <w:rsid w:val="007D0A3E"/>
    <w:rsid w:val="007D0D21"/>
    <w:rsid w:val="007E56D2"/>
    <w:rsid w:val="007E5B5A"/>
    <w:rsid w:val="007E7E86"/>
    <w:rsid w:val="0080316D"/>
    <w:rsid w:val="00807009"/>
    <w:rsid w:val="00811976"/>
    <w:rsid w:val="00815564"/>
    <w:rsid w:val="0084033D"/>
    <w:rsid w:val="00840604"/>
    <w:rsid w:val="008406BD"/>
    <w:rsid w:val="008410F0"/>
    <w:rsid w:val="0084180B"/>
    <w:rsid w:val="00845F20"/>
    <w:rsid w:val="0086191E"/>
    <w:rsid w:val="00865DD0"/>
    <w:rsid w:val="00870B81"/>
    <w:rsid w:val="00872DD2"/>
    <w:rsid w:val="008812D9"/>
    <w:rsid w:val="00890A65"/>
    <w:rsid w:val="0089612A"/>
    <w:rsid w:val="00896EC9"/>
    <w:rsid w:val="008A1A05"/>
    <w:rsid w:val="008A3283"/>
    <w:rsid w:val="008A3F16"/>
    <w:rsid w:val="008C761C"/>
    <w:rsid w:val="008C76A8"/>
    <w:rsid w:val="008D011C"/>
    <w:rsid w:val="008D2848"/>
    <w:rsid w:val="008D2B97"/>
    <w:rsid w:val="008E0A75"/>
    <w:rsid w:val="008E3C54"/>
    <w:rsid w:val="008E76C2"/>
    <w:rsid w:val="008F151B"/>
    <w:rsid w:val="008F288C"/>
    <w:rsid w:val="00904200"/>
    <w:rsid w:val="00906DC0"/>
    <w:rsid w:val="00932E42"/>
    <w:rsid w:val="009365A2"/>
    <w:rsid w:val="00944F3F"/>
    <w:rsid w:val="0094796E"/>
    <w:rsid w:val="00952B50"/>
    <w:rsid w:val="00955A04"/>
    <w:rsid w:val="0095614E"/>
    <w:rsid w:val="009649F5"/>
    <w:rsid w:val="00973011"/>
    <w:rsid w:val="00973371"/>
    <w:rsid w:val="009777AE"/>
    <w:rsid w:val="00985200"/>
    <w:rsid w:val="00986F07"/>
    <w:rsid w:val="00992A74"/>
    <w:rsid w:val="00992DC4"/>
    <w:rsid w:val="009945EA"/>
    <w:rsid w:val="009A1F9C"/>
    <w:rsid w:val="009A551D"/>
    <w:rsid w:val="009A552D"/>
    <w:rsid w:val="009A558B"/>
    <w:rsid w:val="009A77ED"/>
    <w:rsid w:val="009B6849"/>
    <w:rsid w:val="009C29D7"/>
    <w:rsid w:val="009C3104"/>
    <w:rsid w:val="009D291E"/>
    <w:rsid w:val="009D4134"/>
    <w:rsid w:val="009D6B73"/>
    <w:rsid w:val="009D73D9"/>
    <w:rsid w:val="00A119F1"/>
    <w:rsid w:val="00A120FF"/>
    <w:rsid w:val="00A12AFB"/>
    <w:rsid w:val="00A1498F"/>
    <w:rsid w:val="00A157C7"/>
    <w:rsid w:val="00A213E9"/>
    <w:rsid w:val="00A24869"/>
    <w:rsid w:val="00A35BBE"/>
    <w:rsid w:val="00A54D1B"/>
    <w:rsid w:val="00A5701E"/>
    <w:rsid w:val="00A57AAA"/>
    <w:rsid w:val="00A613E1"/>
    <w:rsid w:val="00A61446"/>
    <w:rsid w:val="00A617E9"/>
    <w:rsid w:val="00A63E6F"/>
    <w:rsid w:val="00A64037"/>
    <w:rsid w:val="00A6529D"/>
    <w:rsid w:val="00A65DD0"/>
    <w:rsid w:val="00A6784A"/>
    <w:rsid w:val="00A67D51"/>
    <w:rsid w:val="00A720C3"/>
    <w:rsid w:val="00A75976"/>
    <w:rsid w:val="00A75AFC"/>
    <w:rsid w:val="00A8424C"/>
    <w:rsid w:val="00A84C2D"/>
    <w:rsid w:val="00A85E65"/>
    <w:rsid w:val="00A90D33"/>
    <w:rsid w:val="00AC4FB8"/>
    <w:rsid w:val="00AC59B5"/>
    <w:rsid w:val="00AD2175"/>
    <w:rsid w:val="00AD465D"/>
    <w:rsid w:val="00AD5A7F"/>
    <w:rsid w:val="00AF4714"/>
    <w:rsid w:val="00AF764B"/>
    <w:rsid w:val="00B01069"/>
    <w:rsid w:val="00B1165C"/>
    <w:rsid w:val="00B11EF1"/>
    <w:rsid w:val="00B20779"/>
    <w:rsid w:val="00B21827"/>
    <w:rsid w:val="00B24C10"/>
    <w:rsid w:val="00B2507A"/>
    <w:rsid w:val="00B27527"/>
    <w:rsid w:val="00B300AC"/>
    <w:rsid w:val="00B3733C"/>
    <w:rsid w:val="00B37D80"/>
    <w:rsid w:val="00B40A03"/>
    <w:rsid w:val="00B55D8E"/>
    <w:rsid w:val="00B63A87"/>
    <w:rsid w:val="00B66CBC"/>
    <w:rsid w:val="00B66DE1"/>
    <w:rsid w:val="00B806B8"/>
    <w:rsid w:val="00B83CB5"/>
    <w:rsid w:val="00B84473"/>
    <w:rsid w:val="00BA223E"/>
    <w:rsid w:val="00BB4DC5"/>
    <w:rsid w:val="00BB57CF"/>
    <w:rsid w:val="00BC5426"/>
    <w:rsid w:val="00BD76DB"/>
    <w:rsid w:val="00BE44E9"/>
    <w:rsid w:val="00BE74FA"/>
    <w:rsid w:val="00BF56E7"/>
    <w:rsid w:val="00BF5862"/>
    <w:rsid w:val="00C03FF8"/>
    <w:rsid w:val="00C074CF"/>
    <w:rsid w:val="00C1274D"/>
    <w:rsid w:val="00C1275B"/>
    <w:rsid w:val="00C3350C"/>
    <w:rsid w:val="00C34296"/>
    <w:rsid w:val="00C4497D"/>
    <w:rsid w:val="00C46B72"/>
    <w:rsid w:val="00C64E69"/>
    <w:rsid w:val="00C65803"/>
    <w:rsid w:val="00C70C2F"/>
    <w:rsid w:val="00C773CF"/>
    <w:rsid w:val="00C81390"/>
    <w:rsid w:val="00C85B19"/>
    <w:rsid w:val="00C93E52"/>
    <w:rsid w:val="00CA730A"/>
    <w:rsid w:val="00CC3A7D"/>
    <w:rsid w:val="00CC4ABC"/>
    <w:rsid w:val="00CC5E30"/>
    <w:rsid w:val="00CC625C"/>
    <w:rsid w:val="00CC75A0"/>
    <w:rsid w:val="00CD0087"/>
    <w:rsid w:val="00CE0F0A"/>
    <w:rsid w:val="00CE6922"/>
    <w:rsid w:val="00CF3A51"/>
    <w:rsid w:val="00CF662D"/>
    <w:rsid w:val="00D02017"/>
    <w:rsid w:val="00D03930"/>
    <w:rsid w:val="00D06B5A"/>
    <w:rsid w:val="00D07168"/>
    <w:rsid w:val="00D105C1"/>
    <w:rsid w:val="00D254CC"/>
    <w:rsid w:val="00D3676F"/>
    <w:rsid w:val="00D41ED0"/>
    <w:rsid w:val="00D43C8B"/>
    <w:rsid w:val="00D665D8"/>
    <w:rsid w:val="00D66943"/>
    <w:rsid w:val="00D719A9"/>
    <w:rsid w:val="00D77480"/>
    <w:rsid w:val="00D83B54"/>
    <w:rsid w:val="00D850D2"/>
    <w:rsid w:val="00D86D9A"/>
    <w:rsid w:val="00D92D56"/>
    <w:rsid w:val="00DA25AD"/>
    <w:rsid w:val="00DB2583"/>
    <w:rsid w:val="00DB6937"/>
    <w:rsid w:val="00DC152E"/>
    <w:rsid w:val="00DC30D3"/>
    <w:rsid w:val="00DC73EA"/>
    <w:rsid w:val="00DD5280"/>
    <w:rsid w:val="00DD644A"/>
    <w:rsid w:val="00DE5BB4"/>
    <w:rsid w:val="00DE7E69"/>
    <w:rsid w:val="00DF00D5"/>
    <w:rsid w:val="00DF490F"/>
    <w:rsid w:val="00DF4E7F"/>
    <w:rsid w:val="00DF6A15"/>
    <w:rsid w:val="00E015F3"/>
    <w:rsid w:val="00E109ED"/>
    <w:rsid w:val="00E13F5F"/>
    <w:rsid w:val="00E1789A"/>
    <w:rsid w:val="00E336AF"/>
    <w:rsid w:val="00E36863"/>
    <w:rsid w:val="00E71D55"/>
    <w:rsid w:val="00E7412A"/>
    <w:rsid w:val="00E74333"/>
    <w:rsid w:val="00E75C32"/>
    <w:rsid w:val="00E812DF"/>
    <w:rsid w:val="00E82590"/>
    <w:rsid w:val="00E841EE"/>
    <w:rsid w:val="00E93A1C"/>
    <w:rsid w:val="00EA0C1E"/>
    <w:rsid w:val="00EA2492"/>
    <w:rsid w:val="00EB3E23"/>
    <w:rsid w:val="00EB41EB"/>
    <w:rsid w:val="00EB4BD0"/>
    <w:rsid w:val="00EB5FDD"/>
    <w:rsid w:val="00EC48FF"/>
    <w:rsid w:val="00ED09B1"/>
    <w:rsid w:val="00EE6958"/>
    <w:rsid w:val="00EF0732"/>
    <w:rsid w:val="00EF293B"/>
    <w:rsid w:val="00EF3D7A"/>
    <w:rsid w:val="00EF6A44"/>
    <w:rsid w:val="00F07C3B"/>
    <w:rsid w:val="00F12DAB"/>
    <w:rsid w:val="00F214D2"/>
    <w:rsid w:val="00F27576"/>
    <w:rsid w:val="00F3092F"/>
    <w:rsid w:val="00F37D5E"/>
    <w:rsid w:val="00F402F7"/>
    <w:rsid w:val="00F5205E"/>
    <w:rsid w:val="00F52A5E"/>
    <w:rsid w:val="00F63841"/>
    <w:rsid w:val="00F66B47"/>
    <w:rsid w:val="00F702F2"/>
    <w:rsid w:val="00F75D1D"/>
    <w:rsid w:val="00F85F03"/>
    <w:rsid w:val="00F92E83"/>
    <w:rsid w:val="00F97162"/>
    <w:rsid w:val="00F97266"/>
    <w:rsid w:val="00FA23A9"/>
    <w:rsid w:val="00FA2572"/>
    <w:rsid w:val="00FA56D8"/>
    <w:rsid w:val="00FA7327"/>
    <w:rsid w:val="00FB21A3"/>
    <w:rsid w:val="00FB66D7"/>
    <w:rsid w:val="00FB7987"/>
    <w:rsid w:val="00FC15B6"/>
    <w:rsid w:val="00FC5930"/>
    <w:rsid w:val="00FE1324"/>
    <w:rsid w:val="00FE26B3"/>
    <w:rsid w:val="00FE2B9D"/>
    <w:rsid w:val="00FE48CA"/>
    <w:rsid w:val="00FF27FB"/>
    <w:rsid w:val="00FF2C09"/>
    <w:rsid w:val="00FF4FDC"/>
    <w:rsid w:val="00FF78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D17FA6"/>
  <w15:chartTrackingRefBased/>
  <w15:docId w15:val="{AB9E7B1E-62B5-4A87-8DEA-5F76708B9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78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7869"/>
    <w:pPr>
      <w:tabs>
        <w:tab w:val="center" w:pos="4153"/>
        <w:tab w:val="right" w:pos="8306"/>
      </w:tabs>
      <w:snapToGrid w:val="0"/>
      <w:jc w:val="center"/>
    </w:pPr>
    <w:rPr>
      <w:sz w:val="18"/>
      <w:szCs w:val="18"/>
    </w:rPr>
  </w:style>
  <w:style w:type="character" w:customStyle="1" w:styleId="a4">
    <w:name w:val="页眉 字符"/>
    <w:basedOn w:val="a0"/>
    <w:link w:val="a3"/>
    <w:uiPriority w:val="99"/>
    <w:rsid w:val="006F7869"/>
    <w:rPr>
      <w:sz w:val="18"/>
      <w:szCs w:val="18"/>
    </w:rPr>
  </w:style>
  <w:style w:type="paragraph" w:styleId="a5">
    <w:name w:val="footer"/>
    <w:basedOn w:val="a"/>
    <w:link w:val="a6"/>
    <w:uiPriority w:val="99"/>
    <w:unhideWhenUsed/>
    <w:rsid w:val="006F7869"/>
    <w:pPr>
      <w:tabs>
        <w:tab w:val="center" w:pos="4153"/>
        <w:tab w:val="right" w:pos="8306"/>
      </w:tabs>
      <w:snapToGrid w:val="0"/>
      <w:jc w:val="left"/>
    </w:pPr>
    <w:rPr>
      <w:sz w:val="18"/>
      <w:szCs w:val="18"/>
    </w:rPr>
  </w:style>
  <w:style w:type="character" w:customStyle="1" w:styleId="a6">
    <w:name w:val="页脚 字符"/>
    <w:basedOn w:val="a0"/>
    <w:link w:val="a5"/>
    <w:uiPriority w:val="99"/>
    <w:rsid w:val="006F7869"/>
    <w:rPr>
      <w:sz w:val="18"/>
      <w:szCs w:val="18"/>
    </w:rPr>
  </w:style>
  <w:style w:type="table" w:customStyle="1" w:styleId="1">
    <w:name w:val="网格型1"/>
    <w:basedOn w:val="a1"/>
    <w:next w:val="a7"/>
    <w:uiPriority w:val="39"/>
    <w:rsid w:val="00217B5F"/>
    <w:rPr>
      <w:rFonts w:ascii="等线" w:eastAsia="等线" w:hAnsi="等线" w:cs="Times New Roma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qFormat/>
    <w:rsid w:val="00217B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0B3540"/>
  </w:style>
  <w:style w:type="paragraph" w:styleId="a9">
    <w:name w:val="Normal (Web)"/>
    <w:basedOn w:val="a"/>
    <w:uiPriority w:val="99"/>
    <w:semiHidden/>
    <w:unhideWhenUsed/>
    <w:rsid w:val="0048008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043238">
      <w:bodyDiv w:val="1"/>
      <w:marLeft w:val="0"/>
      <w:marRight w:val="0"/>
      <w:marTop w:val="0"/>
      <w:marBottom w:val="0"/>
      <w:divBdr>
        <w:top w:val="none" w:sz="0" w:space="0" w:color="auto"/>
        <w:left w:val="none" w:sz="0" w:space="0" w:color="auto"/>
        <w:bottom w:val="none" w:sz="0" w:space="0" w:color="auto"/>
        <w:right w:val="none" w:sz="0" w:space="0" w:color="auto"/>
      </w:divBdr>
    </w:div>
    <w:div w:id="495463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948</TotalTime>
  <Pages>1</Pages>
  <Words>802</Words>
  <Characters>4572</Characters>
  <Application>Microsoft Office Word</Application>
  <DocSecurity>0</DocSecurity>
  <Lines>38</Lines>
  <Paragraphs>10</Paragraphs>
  <ScaleCrop>false</ScaleCrop>
  <Company/>
  <LinksUpToDate>false</LinksUpToDate>
  <CharactersWithSpaces>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 李</dc:creator>
  <cp:keywords/>
  <dc:description/>
  <cp:lastModifiedBy>THB-Lawyer</cp:lastModifiedBy>
  <cp:revision>527</cp:revision>
  <dcterms:created xsi:type="dcterms:W3CDTF">2023-11-22T02:49:00Z</dcterms:created>
  <dcterms:modified xsi:type="dcterms:W3CDTF">2025-08-08T07:57:00Z</dcterms:modified>
</cp:coreProperties>
</file>