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12AD">
      <w:pPr>
        <w:spacing w:line="360" w:lineRule="auto"/>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云南宸丰置业有限公司破产清算案</w:t>
      </w:r>
    </w:p>
    <w:p w14:paraId="28EB2F94">
      <w:pPr>
        <w:spacing w:before="157" w:beforeLines="50" w:after="313" w:afterLines="100"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color w:val="000000"/>
          <w:sz w:val="36"/>
          <w:szCs w:val="36"/>
        </w:rPr>
        <w:t>债权申报指引</w:t>
      </w:r>
    </w:p>
    <w:p w14:paraId="4BCEEB09">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7月21日，云南省昭通市中级人民法院作出（2025）云06破申1号《民事裁定书》，裁定受理赵庆富、曹井清、邓成巧对云南宸丰置业有限公司的破产清算申请。2025年7月28日，云南省昭通市中级人民法院作出（2025）云06破申1号之一《民事裁定书》，指定本案由云南省昭通市昭阳区人民法院审理。2025年8月18日，云南省昭通市昭阳区人民法院作出（2025）云0602破1号《决定书》，指定北京德恒（昆明）律师事务所担任管理人（以下简称“管理人”）。</w:t>
      </w:r>
    </w:p>
    <w:p w14:paraId="530F848A">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根据《中华人民共和国企业破产法》，</w:t>
      </w:r>
      <w:r>
        <w:rPr>
          <w:rFonts w:hint="eastAsia" w:ascii="宋体" w:hAnsi="宋体" w:eastAsia="宋体" w:cs="宋体"/>
          <w:b/>
          <w:bCs/>
          <w:sz w:val="24"/>
          <w:szCs w:val="24"/>
          <w:u w:val="single"/>
          <w:lang w:val="en-US" w:eastAsia="zh-CN"/>
        </w:rPr>
        <w:t>云南宸丰置业有限公司</w:t>
      </w:r>
      <w:r>
        <w:rPr>
          <w:rFonts w:hint="eastAsia" w:ascii="宋体" w:hAnsi="宋体" w:eastAsia="宋体" w:cs="宋体"/>
          <w:sz w:val="24"/>
          <w:szCs w:val="24"/>
          <w:u w:val="none"/>
          <w:lang w:val="en-US" w:eastAsia="zh-CN"/>
        </w:rPr>
        <w:t>（以下简称“宸丰公司”）</w:t>
      </w:r>
      <w:r>
        <w:rPr>
          <w:rFonts w:hint="eastAsia" w:ascii="宋体" w:hAnsi="宋体" w:eastAsia="宋体" w:cs="宋体"/>
          <w:sz w:val="24"/>
          <w:szCs w:val="24"/>
          <w:u w:val="none"/>
          <w:lang w:eastAsia="zh-CN"/>
        </w:rPr>
        <w:t>的债权人应当依法向管理人申报债权。为明确债权申报的有关事项，帮助债权人顺利申</w:t>
      </w:r>
      <w:r>
        <w:rPr>
          <w:rFonts w:hint="eastAsia" w:ascii="宋体" w:hAnsi="宋体" w:eastAsia="宋体" w:cs="宋体"/>
          <w:sz w:val="24"/>
          <w:szCs w:val="24"/>
          <w:lang w:eastAsia="zh-CN"/>
        </w:rPr>
        <w:t>报债权，管理人现就相关问题作如下指引：</w:t>
      </w:r>
    </w:p>
    <w:p w14:paraId="593CB51B">
      <w:pPr>
        <w:pStyle w:val="14"/>
        <w:keepNext w:val="0"/>
        <w:keepLines w:val="0"/>
        <w:pageBreakBefore w:val="0"/>
        <w:widowControl/>
        <w:numPr>
          <w:ilvl w:val="0"/>
          <w:numId w:val="0"/>
        </w:numPr>
        <w:topLinePunct w:val="0"/>
        <w:bidi w:val="0"/>
        <w:spacing w:before="0" w:beforeAutospacing="0" w:after="0" w:afterAutospacing="0" w:line="384" w:lineRule="auto"/>
        <w:ind w:leftChars="200" w:right="0" w:rightChars="0"/>
        <w:rPr>
          <w:rFonts w:hint="eastAsia" w:ascii="宋体" w:hAnsi="宋体" w:eastAsia="宋体" w:cs="宋体"/>
          <w:b/>
          <w:bCs w:val="0"/>
          <w:sz w:val="24"/>
          <w:szCs w:val="24"/>
          <w:lang w:val="en-US" w:eastAsia="zh-CN"/>
        </w:rPr>
      </w:pPr>
    </w:p>
    <w:p w14:paraId="7393C20D">
      <w:pPr>
        <w:pStyle w:val="14"/>
        <w:keepNext w:val="0"/>
        <w:keepLines w:val="0"/>
        <w:pageBreakBefore w:val="0"/>
        <w:widowControl/>
        <w:numPr>
          <w:ilvl w:val="0"/>
          <w:numId w:val="0"/>
        </w:numPr>
        <w:topLinePunct w:val="0"/>
        <w:bidi w:val="0"/>
        <w:spacing w:before="0" w:beforeAutospacing="0" w:after="0" w:afterAutospacing="0" w:line="384" w:lineRule="auto"/>
        <w:ind w:leftChars="200" w:right="0" w:rightChars="0"/>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债权申报主体</w:t>
      </w:r>
    </w:p>
    <w:p w14:paraId="0F1B83B8">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对</w:t>
      </w:r>
      <w:r>
        <w:rPr>
          <w:rFonts w:hint="eastAsia" w:ascii="宋体" w:hAnsi="宋体" w:eastAsia="宋体" w:cs="宋体"/>
          <w:sz w:val="24"/>
          <w:szCs w:val="24"/>
          <w:lang w:val="en-US" w:eastAsia="zh-CN"/>
        </w:rPr>
        <w:t>宸丰公司</w:t>
      </w:r>
      <w:r>
        <w:rPr>
          <w:rFonts w:hint="eastAsia" w:ascii="宋体" w:hAnsi="宋体" w:eastAsia="宋体" w:cs="宋体"/>
          <w:sz w:val="24"/>
          <w:szCs w:val="24"/>
          <w:lang w:eastAsia="zh-CN"/>
        </w:rPr>
        <w:t>享有到期或未到期债权的自然人、法人或其他组织，均可申报债权。</w:t>
      </w:r>
    </w:p>
    <w:p w14:paraId="37533DD7">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olor w:val="000000"/>
          <w:sz w:val="24"/>
          <w:lang w:eastAsia="zh-CN"/>
        </w:rPr>
      </w:pPr>
      <w:r>
        <w:rPr>
          <w:rFonts w:hint="eastAsia" w:ascii="宋体" w:hAnsi="宋体" w:eastAsia="宋体" w:cs="宋体"/>
          <w:sz w:val="24"/>
          <w:szCs w:val="24"/>
          <w:lang w:val="en-US" w:eastAsia="zh-CN"/>
        </w:rPr>
        <w:t>债权人为法人或其他组织的债权，下称机构债权；债权人为自然人的债权，下称个人债权。该区分仅为表述方便，不影响权利的性质和效力。</w:t>
      </w:r>
    </w:p>
    <w:p w14:paraId="251D244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
          <w:color w:val="000000"/>
          <w:sz w:val="24"/>
          <w:lang w:val="en-US" w:eastAsia="zh-CN"/>
        </w:rPr>
      </w:pPr>
    </w:p>
    <w:p w14:paraId="1AED59ED">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hint="eastAsia" w:ascii="宋体" w:hAnsi="宋体" w:eastAsia="宋体"/>
          <w:b/>
          <w:color w:val="000000"/>
          <w:sz w:val="24"/>
          <w:lang w:val="en-US" w:eastAsia="zh-CN"/>
        </w:rPr>
        <w:t>二</w:t>
      </w:r>
      <w:r>
        <w:rPr>
          <w:rFonts w:hint="eastAsia" w:ascii="宋体" w:hAnsi="宋体" w:eastAsia="宋体"/>
          <w:b/>
          <w:color w:val="000000"/>
          <w:sz w:val="24"/>
        </w:rPr>
        <w:t>、债权申报时间及方式</w:t>
      </w:r>
    </w:p>
    <w:p w14:paraId="049C215E">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（一）各债权人应当在债权申报期内（</w:t>
      </w:r>
      <w:r>
        <w:rPr>
          <w:rFonts w:hint="eastAsia" w:ascii="宋体" w:hAnsi="宋体" w:eastAsia="宋体" w:cs="宋体"/>
          <w:b/>
          <w:bCs/>
          <w:sz w:val="24"/>
          <w:szCs w:val="24"/>
          <w:lang w:eastAsia="zh-CN"/>
        </w:rPr>
        <w:t>即20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lang w:eastAsia="zh-CN"/>
        </w:rPr>
        <w:t>年</w:t>
      </w:r>
      <w:r>
        <w:rPr>
          <w:rFonts w:hint="eastAsia" w:ascii="宋体" w:hAnsi="宋体" w:eastAsia="宋体" w:cs="宋体"/>
          <w:b/>
          <w:bCs/>
          <w:sz w:val="24"/>
          <w:szCs w:val="24"/>
          <w:lang w:val="en-US" w:eastAsia="zh-CN"/>
        </w:rPr>
        <w:t>10</w:t>
      </w:r>
      <w:r>
        <w:rPr>
          <w:rFonts w:hint="eastAsia" w:ascii="宋体" w:hAnsi="宋体" w:eastAsia="宋体" w:cs="宋体"/>
          <w:b/>
          <w:bCs/>
          <w:sz w:val="24"/>
          <w:szCs w:val="24"/>
          <w:lang w:eastAsia="zh-CN"/>
        </w:rPr>
        <w:t>月</w:t>
      </w:r>
      <w:r>
        <w:rPr>
          <w:rFonts w:hint="eastAsia" w:ascii="宋体" w:hAnsi="宋体" w:eastAsia="宋体" w:cs="宋体"/>
          <w:b/>
          <w:bCs/>
          <w:sz w:val="24"/>
          <w:szCs w:val="24"/>
          <w:lang w:val="en-US" w:eastAsia="zh-CN"/>
        </w:rPr>
        <w:t>15</w:t>
      </w:r>
      <w:r>
        <w:rPr>
          <w:rFonts w:hint="eastAsia" w:ascii="宋体" w:hAnsi="宋体" w:eastAsia="宋体" w:cs="宋体"/>
          <w:b/>
          <w:bCs/>
          <w:sz w:val="24"/>
          <w:szCs w:val="24"/>
          <w:lang w:eastAsia="zh-CN"/>
        </w:rPr>
        <w:t>日前</w:t>
      </w:r>
      <w:r>
        <w:rPr>
          <w:rFonts w:hint="eastAsia" w:ascii="宋体" w:hAnsi="宋体" w:eastAsia="宋体" w:cs="宋体"/>
          <w:sz w:val="24"/>
          <w:szCs w:val="24"/>
          <w:lang w:eastAsia="zh-CN"/>
        </w:rPr>
        <w:t>）向管理人申报债权。</w:t>
      </w:r>
    </w:p>
    <w:p w14:paraId="0326C3BF">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（二）本案债权申报方式暂为</w:t>
      </w:r>
      <w:r>
        <w:rPr>
          <w:rFonts w:hint="eastAsia" w:ascii="宋体" w:hAnsi="宋体" w:eastAsia="宋体" w:cs="宋体"/>
          <w:b/>
          <w:bCs/>
          <w:sz w:val="24"/>
          <w:szCs w:val="24"/>
          <w:lang w:eastAsia="zh-CN"/>
        </w:rPr>
        <w:t>邮寄申报、现场申报、</w:t>
      </w:r>
      <w:r>
        <w:rPr>
          <w:rFonts w:hint="eastAsia" w:ascii="宋体" w:hAnsi="宋体" w:eastAsia="宋体" w:cs="宋体"/>
          <w:b/>
          <w:bCs/>
          <w:sz w:val="24"/>
          <w:szCs w:val="24"/>
          <w:lang w:val="en-US" w:eastAsia="zh-CN"/>
        </w:rPr>
        <w:t>网络（速破云）申报</w:t>
      </w:r>
      <w:r>
        <w:rPr>
          <w:rFonts w:hint="eastAsia" w:ascii="宋体" w:hAnsi="宋体" w:eastAsia="宋体" w:cs="宋体"/>
          <w:sz w:val="24"/>
          <w:szCs w:val="24"/>
          <w:lang w:val="en-US" w:eastAsia="zh-CN"/>
        </w:rPr>
        <w:t>（无论何种申报方式，债权人皆需将纸质申报材料提交给管理人）</w:t>
      </w:r>
      <w:r>
        <w:rPr>
          <w:rFonts w:hint="eastAsia" w:ascii="宋体" w:hAnsi="宋体" w:eastAsia="宋体" w:cs="宋体"/>
          <w:sz w:val="24"/>
          <w:szCs w:val="24"/>
          <w:lang w:eastAsia="zh-CN"/>
        </w:rPr>
        <w:t>。</w:t>
      </w:r>
    </w:p>
    <w:p w14:paraId="5EC615CD">
      <w:pPr>
        <w:pStyle w:val="14"/>
        <w:keepNext w:val="0"/>
        <w:keepLines w:val="0"/>
        <w:pageBreakBefore w:val="0"/>
        <w:widowControl/>
        <w:topLinePunct w:val="0"/>
        <w:bidi w:val="0"/>
        <w:spacing w:before="0" w:beforeAutospacing="0" w:after="0" w:afterAutospacing="0" w:line="384"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（三）债权申报资料获取</w:t>
      </w:r>
    </w:p>
    <w:p w14:paraId="56178896">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Cs/>
          <w:color w:val="000000"/>
          <w:sz w:val="24"/>
        </w:rPr>
      </w:pPr>
      <w:r>
        <w:rPr>
          <w:rFonts w:hint="eastAsia" w:ascii="宋体" w:hAnsi="宋体" w:eastAsia="宋体"/>
          <w:bCs/>
          <w:color w:val="000000"/>
          <w:sz w:val="24"/>
          <w:highlight w:val="none"/>
        </w:rPr>
        <w:t>方式</w:t>
      </w:r>
      <w:r>
        <w:rPr>
          <w:rFonts w:hint="eastAsia" w:ascii="宋体" w:hAnsi="宋体" w:eastAsia="宋体"/>
          <w:bCs/>
          <w:color w:val="000000"/>
          <w:sz w:val="24"/>
          <w:highlight w:val="none"/>
          <w:lang w:val="en-US" w:eastAsia="zh-CN"/>
        </w:rPr>
        <w:t>一</w:t>
      </w:r>
      <w:r>
        <w:rPr>
          <w:rFonts w:hint="eastAsia" w:ascii="宋体" w:hAnsi="宋体" w:eastAsia="宋体"/>
          <w:bCs/>
          <w:color w:val="000000"/>
          <w:sz w:val="24"/>
          <w:highlight w:val="none"/>
          <w:lang w:eastAsia="zh-CN"/>
        </w:rPr>
        <w:t>：</w:t>
      </w:r>
      <w:r>
        <w:rPr>
          <w:rFonts w:hint="eastAsia" w:ascii="宋体" w:hAnsi="宋体" w:eastAsia="宋体"/>
          <w:bCs/>
          <w:color w:val="000000"/>
          <w:sz w:val="24"/>
          <w:highlight w:val="none"/>
        </w:rPr>
        <w:t>关注</w:t>
      </w:r>
      <w:r>
        <w:rPr>
          <w:rFonts w:hint="eastAsia" w:ascii="宋体" w:hAnsi="宋体" w:eastAsia="宋体"/>
          <w:bCs/>
          <w:color w:val="000000"/>
          <w:sz w:val="24"/>
          <w:highlight w:val="none"/>
          <w:lang w:val="en-US" w:eastAsia="zh-CN"/>
        </w:rPr>
        <w:t>云南宸丰置业</w:t>
      </w:r>
      <w:r>
        <w:rPr>
          <w:rFonts w:hint="eastAsia" w:ascii="宋体" w:hAnsi="宋体" w:eastAsia="宋体"/>
          <w:bCs/>
          <w:color w:val="000000"/>
          <w:sz w:val="24"/>
          <w:highlight w:val="none"/>
        </w:rPr>
        <w:t>有限公司管理人的微信公众平台，通过管理人微信平台底部“债权申报”下载相关模板word版本。</w:t>
      </w:r>
      <w:r>
        <w:rPr>
          <w:rFonts w:hint="eastAsia" w:ascii="宋体" w:hAnsi="宋体" w:eastAsia="宋体"/>
          <w:bCs/>
          <w:color w:val="000000"/>
          <w:sz w:val="24"/>
          <w:highlight w:val="none"/>
          <w:lang w:eastAsia="zh-CN"/>
        </w:rPr>
        <w:t>（</w:t>
      </w:r>
      <w:r>
        <w:rPr>
          <w:rFonts w:hint="eastAsia" w:ascii="宋体" w:hAnsi="宋体" w:eastAsia="宋体"/>
          <w:bCs/>
          <w:color w:val="000000"/>
          <w:sz w:val="24"/>
          <w:highlight w:val="none"/>
          <w:lang w:val="en-US" w:eastAsia="zh-CN"/>
        </w:rPr>
        <w:t>若微信公众号无法搜索请直接联系管理人</w:t>
      </w:r>
      <w:r>
        <w:rPr>
          <w:rFonts w:hint="eastAsia" w:ascii="宋体" w:hAnsi="宋体" w:eastAsia="宋体"/>
          <w:bCs/>
          <w:color w:val="000000"/>
          <w:sz w:val="24"/>
          <w:highlight w:val="none"/>
          <w:lang w:eastAsia="zh-CN"/>
        </w:rPr>
        <w:t>）。</w:t>
      </w:r>
    </w:p>
    <w:p w14:paraId="38AEAF43">
      <w:pPr>
        <w:keepNext w:val="0"/>
        <w:keepLines w:val="0"/>
        <w:pageBreakBefore w:val="0"/>
        <w:widowControl w:val="0"/>
        <w:kinsoku/>
        <w:overflowPunct/>
        <w:topLinePunct w:val="0"/>
        <w:autoSpaceDE/>
        <w:autoSpaceDN/>
        <w:bidi w:val="0"/>
        <w:adjustRightInd/>
        <w:snapToGrid/>
        <w:spacing w:after="157" w:afterLines="50" w:line="384" w:lineRule="auto"/>
        <w:ind w:left="0" w:right="0" w:firstLine="480" w:firstLineChars="200"/>
        <w:textAlignment w:val="auto"/>
        <w:rPr>
          <w:rFonts w:hint="eastAsia" w:ascii="宋体" w:hAnsi="宋体" w:eastAsia="宋体"/>
          <w:bCs/>
          <w:color w:val="000000"/>
          <w:sz w:val="24"/>
        </w:rPr>
      </w:pPr>
      <w:r>
        <w:rPr>
          <w:rFonts w:hint="eastAsia" w:ascii="宋体" w:hAnsi="宋体" w:eastAsia="宋体"/>
          <w:bCs/>
          <w:color w:val="000000"/>
          <w:sz w:val="24"/>
          <w:lang w:val="en-US" w:eastAsia="zh-CN"/>
        </w:rPr>
        <w:t>方式二：扫描以下二维码，查看申报指引、获取申报资料并申报：</w:t>
      </w:r>
      <w:r>
        <w:rPr>
          <w:sz w:val="28"/>
        </w:rPr>
        <w:drawing>
          <wp:anchor distT="0" distB="0" distL="114300" distR="114300" simplePos="0" relativeHeight="251661312" behindDoc="0" locked="0" layoutInCell="1" allowOverlap="1">
            <wp:simplePos x="0" y="0"/>
            <wp:positionH relativeFrom="column">
              <wp:posOffset>2085975</wp:posOffset>
            </wp:positionH>
            <wp:positionV relativeFrom="paragraph">
              <wp:posOffset>269875</wp:posOffset>
            </wp:positionV>
            <wp:extent cx="1432560" cy="1960880"/>
            <wp:effectExtent l="0" t="0" r="15240" b="20320"/>
            <wp:wrapNone/>
            <wp:docPr id="4" name="图片 4" descr="feda4be32d0e63c55d54e2687d17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eda4be32d0e63c55d54e2687d17ba5"/>
                    <pic:cNvPicPr>
                      <a:picLocks noChangeAspect="1"/>
                    </pic:cNvPicPr>
                  </pic:nvPicPr>
                  <pic:blipFill>
                    <a:blip r:embed="rId10"/>
                    <a:stretch>
                      <a:fillRect/>
                    </a:stretch>
                  </pic:blipFill>
                  <pic:spPr>
                    <a:xfrm>
                      <a:off x="0" y="0"/>
                      <a:ext cx="1432560" cy="1960880"/>
                    </a:xfrm>
                    <a:prstGeom prst="rect">
                      <a:avLst/>
                    </a:prstGeom>
                  </pic:spPr>
                </pic:pic>
              </a:graphicData>
            </a:graphic>
          </wp:anchor>
        </w:drawing>
      </w:r>
    </w:p>
    <w:p w14:paraId="0F731C71">
      <w:pPr>
        <w:keepNext w:val="0"/>
        <w:keepLines w:val="0"/>
        <w:pageBreakBefore w:val="0"/>
        <w:widowControl w:val="0"/>
        <w:kinsoku/>
        <w:overflowPunct/>
        <w:topLinePunct w:val="0"/>
        <w:autoSpaceDE/>
        <w:autoSpaceDN/>
        <w:bidi w:val="0"/>
        <w:adjustRightInd/>
        <w:snapToGrid/>
        <w:spacing w:line="384" w:lineRule="auto"/>
        <w:ind w:left="0" w:right="0" w:firstLine="420" w:firstLineChars="200"/>
        <w:textAlignment w:val="auto"/>
        <w:rPr>
          <w:rFonts w:hint="eastAsia" w:ascii="宋体" w:hAnsi="宋体" w:eastAsia="宋体"/>
          <w:bCs/>
          <w:color w:val="000000"/>
          <w:sz w:val="24"/>
        </w:rPr>
      </w:pPr>
      <w:r>
        <w:drawing>
          <wp:anchor distT="0" distB="0" distL="114300" distR="114300" simplePos="0" relativeHeight="251660288" behindDoc="0" locked="0" layoutInCell="1" allowOverlap="1">
            <wp:simplePos x="0" y="0"/>
            <wp:positionH relativeFrom="column">
              <wp:posOffset>47625</wp:posOffset>
            </wp:positionH>
            <wp:positionV relativeFrom="paragraph">
              <wp:posOffset>95885</wp:posOffset>
            </wp:positionV>
            <wp:extent cx="1362710" cy="1751330"/>
            <wp:effectExtent l="0" t="0" r="8890" b="1270"/>
            <wp:wrapNone/>
            <wp:docPr id="7" name="图片 7" descr="87c09bd117eb9625f29ea2cfa1cd81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7c09bd117eb9625f29ea2cfa1cd81eb"/>
                    <pic:cNvPicPr>
                      <a:picLocks noChangeAspect="1"/>
                    </pic:cNvPicPr>
                  </pic:nvPicPr>
                  <pic:blipFill>
                    <a:blip r:embed="rId11"/>
                    <a:stretch>
                      <a:fillRect/>
                    </a:stretch>
                  </pic:blipFill>
                  <pic:spPr>
                    <a:xfrm>
                      <a:off x="0" y="0"/>
                      <a:ext cx="1362710" cy="175133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3943350</wp:posOffset>
            </wp:positionH>
            <wp:positionV relativeFrom="paragraph">
              <wp:posOffset>98425</wp:posOffset>
            </wp:positionV>
            <wp:extent cx="1691640" cy="1755775"/>
            <wp:effectExtent l="0" t="0" r="10160" b="22225"/>
            <wp:wrapNone/>
            <wp:docPr id="6" name="图片 6" descr="微信图片_20250826210357_13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826210357_137_5"/>
                    <pic:cNvPicPr>
                      <a:picLocks noChangeAspect="1"/>
                    </pic:cNvPicPr>
                  </pic:nvPicPr>
                  <pic:blipFill>
                    <a:blip r:embed="rId12"/>
                    <a:srcRect l="10991" t="6401" r="21662" b="16273"/>
                    <a:stretch>
                      <a:fillRect/>
                    </a:stretch>
                  </pic:blipFill>
                  <pic:spPr>
                    <a:xfrm>
                      <a:off x="0" y="0"/>
                      <a:ext cx="1691640" cy="1755775"/>
                    </a:xfrm>
                    <a:prstGeom prst="rect">
                      <a:avLst/>
                    </a:prstGeom>
                  </pic:spPr>
                </pic:pic>
              </a:graphicData>
            </a:graphic>
          </wp:anchor>
        </w:drawing>
      </w:r>
    </w:p>
    <w:p w14:paraId="48AC4D6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1C7754A1">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58C20A7B">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15AEC109">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6BAD72CA">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303270C6">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2028825</wp:posOffset>
                </wp:positionH>
                <wp:positionV relativeFrom="paragraph">
                  <wp:posOffset>250825</wp:posOffset>
                </wp:positionV>
                <wp:extent cx="1861820" cy="897255"/>
                <wp:effectExtent l="0" t="0" r="5080" b="4445"/>
                <wp:wrapNone/>
                <wp:docPr id="8" name="文本框 8"/>
                <wp:cNvGraphicFramePr/>
                <a:graphic xmlns:a="http://schemas.openxmlformats.org/drawingml/2006/main">
                  <a:graphicData uri="http://schemas.microsoft.com/office/word/2010/wordprocessingShape">
                    <wps:wsp>
                      <wps:cNvSpPr txBox="1"/>
                      <wps:spPr>
                        <a:xfrm>
                          <a:off x="0" y="0"/>
                          <a:ext cx="1861820" cy="8972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C7C4FD">
                            <w:pPr>
                              <w:pStyle w:val="15"/>
                              <w:spacing w:after="140" w:line="240" w:lineRule="auto"/>
                              <w:ind w:firstLine="0"/>
                              <w:jc w:val="both"/>
                              <w:rPr>
                                <w:rFonts w:hint="eastAsia" w:ascii="华文楷体" w:hAnsi="华文楷体" w:eastAsia="华文楷体" w:cs="仿宋"/>
                                <w:b/>
                                <w:bCs/>
                                <w:color w:val="auto"/>
                                <w:sz w:val="24"/>
                                <w:szCs w:val="24"/>
                                <w:lang w:val="en-US" w:eastAsia="zh-CN"/>
                              </w:rPr>
                            </w:pPr>
                            <w:r>
                              <w:rPr>
                                <w:rFonts w:hint="eastAsia" w:ascii="华文楷体" w:hAnsi="华文楷体" w:eastAsia="华文楷体" w:cs="仿宋"/>
                                <w:b/>
                                <w:bCs/>
                                <w:color w:val="auto"/>
                                <w:sz w:val="24"/>
                                <w:szCs w:val="24"/>
                                <w:lang w:val="en-US" w:eastAsia="zh-CN"/>
                              </w:rPr>
                              <w:t>（扫描该二维码，可查看速破云申报详细步骤）</w:t>
                            </w:r>
                          </w:p>
                          <w:p w14:paraId="46DD14BF">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75pt;margin-top:19.75pt;height:70.65pt;width:146.6pt;z-index:251663360;mso-width-relative:page;mso-height-relative:page;" fillcolor="#FFFFFF [3201]" filled="t" stroked="f" coordsize="21600,21600" o:gfxdata="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mbJuLUAAAACgEAAA8AAAAAAAAA&#10;AQAgAAAAIgAAAGRycy9kb3ducmV2LnhtbFBLAQIUABQAAAAIAIdO4kAURtXOTgIAAI8EAAAOAAAA&#10;AAAAAAEAIAAAACMBAABkcnMvZTJvRG9jLnhtbFBLBQYAAAAABgAGAFkBAADjBQAAAAA=&#10;">
                <v:fill on="t" focussize="0,0"/>
                <v:stroke on="f" weight="0.5pt"/>
                <v:imagedata o:title=""/>
                <o:lock v:ext="edit" aspectratio="f"/>
                <v:textbox>
                  <w:txbxContent>
                    <w:p w14:paraId="6CC7C4FD">
                      <w:pPr>
                        <w:pStyle w:val="15"/>
                        <w:spacing w:after="140" w:line="240" w:lineRule="auto"/>
                        <w:ind w:firstLine="0"/>
                        <w:jc w:val="both"/>
                        <w:rPr>
                          <w:rFonts w:hint="eastAsia" w:ascii="华文楷体" w:hAnsi="华文楷体" w:eastAsia="华文楷体" w:cs="仿宋"/>
                          <w:b/>
                          <w:bCs/>
                          <w:color w:val="auto"/>
                          <w:sz w:val="24"/>
                          <w:szCs w:val="24"/>
                          <w:lang w:val="en-US" w:eastAsia="zh-CN"/>
                        </w:rPr>
                      </w:pPr>
                      <w:r>
                        <w:rPr>
                          <w:rFonts w:hint="eastAsia" w:ascii="华文楷体" w:hAnsi="华文楷体" w:eastAsia="华文楷体" w:cs="仿宋"/>
                          <w:b/>
                          <w:bCs/>
                          <w:color w:val="auto"/>
                          <w:sz w:val="24"/>
                          <w:szCs w:val="24"/>
                          <w:lang w:val="en-US" w:eastAsia="zh-CN"/>
                        </w:rPr>
                        <w:t>（扫描该二维码，可查看速破云申报详细步骤）</w:t>
                      </w:r>
                    </w:p>
                    <w:p w14:paraId="46DD14BF">
                      <w:pPr>
                        <w:rPr>
                          <w:lang w:eastAsia="zh-CN"/>
                        </w:rPr>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-123190</wp:posOffset>
                </wp:positionH>
                <wp:positionV relativeFrom="paragraph">
                  <wp:posOffset>234315</wp:posOffset>
                </wp:positionV>
                <wp:extent cx="2015490" cy="514985"/>
                <wp:effectExtent l="0" t="0" r="16510" b="18415"/>
                <wp:wrapNone/>
                <wp:docPr id="10" name="文本框 10"/>
                <wp:cNvGraphicFramePr/>
                <a:graphic xmlns:a="http://schemas.openxmlformats.org/drawingml/2006/main">
                  <a:graphicData uri="http://schemas.microsoft.com/office/word/2010/wordprocessingShape">
                    <wps:wsp>
                      <wps:cNvSpPr txBox="1"/>
                      <wps:spPr>
                        <a:xfrm>
                          <a:off x="0" y="0"/>
                          <a:ext cx="2015490" cy="514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36249A">
                            <w:pPr>
                              <w:pStyle w:val="15"/>
                              <w:spacing w:after="140" w:line="240" w:lineRule="auto"/>
                              <w:ind w:firstLine="0"/>
                              <w:jc w:val="both"/>
                              <w:rPr>
                                <w:rFonts w:hint="eastAsia" w:ascii="华文楷体" w:hAnsi="华文楷体" w:eastAsia="华文楷体" w:cs="仿宋"/>
                                <w:b/>
                                <w:bCs/>
                                <w:color w:val="auto"/>
                                <w:sz w:val="22"/>
                                <w:szCs w:val="22"/>
                                <w:lang w:val="en-US" w:eastAsia="zh-CN"/>
                              </w:rPr>
                            </w:pPr>
                            <w:r>
                              <w:rPr>
                                <w:rFonts w:hint="eastAsia" w:ascii="华文楷体" w:hAnsi="华文楷体" w:eastAsia="华文楷体" w:cs="仿宋"/>
                                <w:b/>
                                <w:bCs/>
                                <w:color w:val="auto"/>
                                <w:sz w:val="24"/>
                                <w:szCs w:val="24"/>
                                <w:lang w:val="en-US" w:eastAsia="zh-CN"/>
                              </w:rPr>
                              <w:t>（手机微信扫描上方二维码，完成速破云债权申报）</w:t>
                            </w:r>
                          </w:p>
                          <w:p w14:paraId="6237254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pt;margin-top:18.45pt;height:40.55pt;width:158.7pt;z-index:251662336;mso-width-relative:page;mso-height-relative:page;" fillcolor="#FFFFFF [3201]" filled="t" stroked="f" coordsize="21600,21600" o:gfxdata="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W/LvF1QAAAAoBAAAPAAAAAAAA&#10;AAEAIAAAACIAAABkcnMvZG93bnJldi54bWxQSwECFAAUAAAACACHTuJA7vxl0E4CAACRBAAADgAA&#10;AAAAAAABACAAAAAkAQAAZHJzL2Uyb0RvYy54bWxQSwUGAAAAAAYABgBZAQAA5AUAAAAA&#10;">
                <v:fill on="t" focussize="0,0"/>
                <v:stroke on="f" weight="0.5pt"/>
                <v:imagedata o:title=""/>
                <o:lock v:ext="edit" aspectratio="f"/>
                <v:textbox>
                  <w:txbxContent>
                    <w:p w14:paraId="6636249A">
                      <w:pPr>
                        <w:pStyle w:val="15"/>
                        <w:spacing w:after="140" w:line="240" w:lineRule="auto"/>
                        <w:ind w:firstLine="0"/>
                        <w:jc w:val="both"/>
                        <w:rPr>
                          <w:rFonts w:hint="eastAsia" w:ascii="华文楷体" w:hAnsi="华文楷体" w:eastAsia="华文楷体" w:cs="仿宋"/>
                          <w:b/>
                          <w:bCs/>
                          <w:color w:val="auto"/>
                          <w:sz w:val="22"/>
                          <w:szCs w:val="22"/>
                          <w:lang w:val="en-US" w:eastAsia="zh-CN"/>
                        </w:rPr>
                      </w:pPr>
                      <w:r>
                        <w:rPr>
                          <w:rFonts w:hint="eastAsia" w:ascii="华文楷体" w:hAnsi="华文楷体" w:eastAsia="华文楷体" w:cs="仿宋"/>
                          <w:b/>
                          <w:bCs/>
                          <w:color w:val="auto"/>
                          <w:sz w:val="24"/>
                          <w:szCs w:val="24"/>
                          <w:lang w:val="en-US" w:eastAsia="zh-CN"/>
                        </w:rPr>
                        <w:t>（手机微信扫描上方二维码，完成速破云债权申报）</w:t>
                      </w:r>
                    </w:p>
                    <w:p w14:paraId="62372549"/>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4037330</wp:posOffset>
                </wp:positionH>
                <wp:positionV relativeFrom="paragraph">
                  <wp:posOffset>247015</wp:posOffset>
                </wp:positionV>
                <wp:extent cx="1661160" cy="829310"/>
                <wp:effectExtent l="0" t="0" r="2540" b="8890"/>
                <wp:wrapNone/>
                <wp:docPr id="9" name="文本框 9"/>
                <wp:cNvGraphicFramePr/>
                <a:graphic xmlns:a="http://schemas.openxmlformats.org/drawingml/2006/main">
                  <a:graphicData uri="http://schemas.microsoft.com/office/word/2010/wordprocessingShape">
                    <wps:wsp>
                      <wps:cNvSpPr txBox="1"/>
                      <wps:spPr>
                        <a:xfrm>
                          <a:off x="0" y="0"/>
                          <a:ext cx="1661160" cy="8293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EEACCB">
                            <w:pPr>
                              <w:pStyle w:val="15"/>
                              <w:spacing w:after="140" w:line="240" w:lineRule="auto"/>
                              <w:ind w:firstLine="0"/>
                              <w:jc w:val="both"/>
                              <w:rPr>
                                <w:rFonts w:hint="eastAsia" w:ascii="华文楷体" w:hAnsi="华文楷体" w:eastAsia="华文楷体" w:cs="仿宋"/>
                                <w:b/>
                                <w:bCs/>
                                <w:color w:val="auto"/>
                                <w:sz w:val="24"/>
                                <w:szCs w:val="24"/>
                                <w:lang w:val="en-US" w:eastAsia="zh-CN"/>
                              </w:rPr>
                            </w:pPr>
                            <w:r>
                              <w:rPr>
                                <w:rFonts w:hint="eastAsia" w:ascii="华文楷体" w:hAnsi="华文楷体" w:eastAsia="华文楷体" w:cs="仿宋"/>
                                <w:b/>
                                <w:bCs/>
                                <w:color w:val="auto"/>
                                <w:sz w:val="24"/>
                                <w:szCs w:val="24"/>
                                <w:lang w:val="en-US" w:eastAsia="zh-CN"/>
                              </w:rPr>
                              <w:t>（扫描该二维码，可查看下载债权申报资料）</w:t>
                            </w:r>
                          </w:p>
                          <w:p w14:paraId="7167C208">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9pt;margin-top:19.45pt;height:65.3pt;width:130.8pt;z-index:251664384;mso-width-relative:page;mso-height-relative:page;" fillcolor="#FFFFFF [3201]" filled="t" stroked="f" coordsize="21600,21600" o:gfxdata="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Vlrt9YAAAAKAQAADwAA&#10;AAAAAAABACAAAAAiAAAAZHJzL2Rvd25yZXYueG1sUEsBAhQAFAAAAAgAh07iQBxEDjxRAgAAjwQA&#10;AA4AAAAAAAAAAQAgAAAAJQEAAGRycy9lMm9Eb2MueG1sUEsFBgAAAAAGAAYAWQEAAOgFAAAAAA==&#10;">
                <v:fill on="t" focussize="0,0"/>
                <v:stroke on="f" weight="0.5pt"/>
                <v:imagedata o:title=""/>
                <o:lock v:ext="edit" aspectratio="f"/>
                <v:textbox>
                  <w:txbxContent>
                    <w:p w14:paraId="3AEEACCB">
                      <w:pPr>
                        <w:pStyle w:val="15"/>
                        <w:spacing w:after="140" w:line="240" w:lineRule="auto"/>
                        <w:ind w:firstLine="0"/>
                        <w:jc w:val="both"/>
                        <w:rPr>
                          <w:rFonts w:hint="eastAsia" w:ascii="华文楷体" w:hAnsi="华文楷体" w:eastAsia="华文楷体" w:cs="仿宋"/>
                          <w:b/>
                          <w:bCs/>
                          <w:color w:val="auto"/>
                          <w:sz w:val="24"/>
                          <w:szCs w:val="24"/>
                          <w:lang w:val="en-US" w:eastAsia="zh-CN"/>
                        </w:rPr>
                      </w:pPr>
                      <w:r>
                        <w:rPr>
                          <w:rFonts w:hint="eastAsia" w:ascii="华文楷体" w:hAnsi="华文楷体" w:eastAsia="华文楷体" w:cs="仿宋"/>
                          <w:b/>
                          <w:bCs/>
                          <w:color w:val="auto"/>
                          <w:sz w:val="24"/>
                          <w:szCs w:val="24"/>
                          <w:lang w:val="en-US" w:eastAsia="zh-CN"/>
                        </w:rPr>
                        <w:t>（扫描该二维码，可查看下载债权申报资料）</w:t>
                      </w:r>
                    </w:p>
                    <w:p w14:paraId="7167C208">
                      <w:pPr>
                        <w:rPr>
                          <w:lang w:eastAsia="zh-CN"/>
                        </w:rPr>
                      </w:pPr>
                    </w:p>
                  </w:txbxContent>
                </v:textbox>
              </v:shape>
            </w:pict>
          </mc:Fallback>
        </mc:AlternateContent>
      </w:r>
    </w:p>
    <w:p w14:paraId="0A6D4BDD">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sz w:val="24"/>
        </w:rPr>
      </w:pPr>
    </w:p>
    <w:p w14:paraId="7593C0AA">
      <w:pPr>
        <w:keepNext w:val="0"/>
        <w:keepLines w:val="0"/>
        <w:pageBreakBefore w:val="0"/>
        <w:widowControl w:val="0"/>
        <w:kinsoku/>
        <w:overflowPunct/>
        <w:topLinePunct w:val="0"/>
        <w:autoSpaceDE/>
        <w:autoSpaceDN/>
        <w:bidi w:val="0"/>
        <w:adjustRightInd/>
        <w:snapToGrid/>
        <w:spacing w:before="313" w:beforeLines="100" w:after="0" w:afterLines="0" w:line="384" w:lineRule="auto"/>
        <w:ind w:right="0" w:firstLine="480" w:firstLineChars="200"/>
        <w:textAlignment w:val="auto"/>
        <w:rPr>
          <w:rFonts w:ascii="宋体" w:hAnsi="宋体" w:eastAsia="宋体"/>
          <w:bCs/>
          <w:color w:val="000000"/>
          <w:sz w:val="24"/>
        </w:rPr>
      </w:pPr>
      <w:r>
        <w:rPr>
          <w:rFonts w:hint="eastAsia" w:ascii="宋体" w:hAnsi="宋体" w:eastAsia="宋体"/>
          <w:bCs/>
          <w:color w:val="000000"/>
          <w:sz w:val="24"/>
        </w:rPr>
        <w:t>（四）债权申报资料提交</w:t>
      </w:r>
    </w:p>
    <w:p w14:paraId="09A0401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Cs/>
          <w:color w:val="000000"/>
          <w:sz w:val="24"/>
        </w:rPr>
      </w:pPr>
      <w:r>
        <w:rPr>
          <w:rFonts w:hint="eastAsia" w:ascii="宋体" w:hAnsi="宋体" w:eastAsia="宋体"/>
          <w:bCs/>
          <w:color w:val="000000"/>
          <w:sz w:val="24"/>
        </w:rPr>
        <w:t>方式一：按照本文第</w:t>
      </w:r>
      <w:r>
        <w:rPr>
          <w:rFonts w:hint="eastAsia" w:ascii="宋体" w:hAnsi="宋体" w:eastAsia="宋体"/>
          <w:bCs/>
          <w:color w:val="000000"/>
          <w:sz w:val="24"/>
          <w:lang w:val="en-US" w:eastAsia="zh-CN"/>
        </w:rPr>
        <w:t>三</w:t>
      </w:r>
      <w:r>
        <w:rPr>
          <w:rFonts w:hint="eastAsia" w:ascii="宋体" w:hAnsi="宋体" w:eastAsia="宋体"/>
          <w:bCs/>
          <w:color w:val="000000"/>
          <w:sz w:val="24"/>
        </w:rPr>
        <w:t>部分“债权人应提交的材料”的要求将全部文件准备齐全后，自费邮寄（建议EMS/顺丰）至管理人办公地址。</w:t>
      </w:r>
    </w:p>
    <w:p w14:paraId="3F7394F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sz w:val="24"/>
        </w:rPr>
        <w:t>方式二：</w:t>
      </w:r>
      <w:r>
        <w:rPr>
          <w:rFonts w:hint="eastAsia" w:ascii="宋体" w:hAnsi="宋体" w:eastAsia="宋体"/>
          <w:bCs/>
          <w:color w:val="000000" w:themeColor="text1"/>
          <w:sz w:val="24"/>
          <w14:textFill>
            <w14:solidFill>
              <w14:schemeClr w14:val="tx1"/>
            </w14:solidFill>
          </w14:textFill>
        </w:rPr>
        <w:t>债权申报文件准备完毕后，现场向管理人提交。</w:t>
      </w:r>
    </w:p>
    <w:p w14:paraId="6FA31206">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Cs/>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通讯地址：</w:t>
      </w:r>
      <w:r>
        <w:rPr>
          <w:rFonts w:hint="eastAsia" w:ascii="宋体" w:hAnsi="宋体" w:eastAsia="宋体"/>
          <w:b/>
          <w:color w:val="000000" w:themeColor="text1"/>
          <w:sz w:val="24"/>
          <w:lang w:val="en-US" w:eastAsia="zh-CN"/>
          <w14:textFill>
            <w14:solidFill>
              <w14:schemeClr w14:val="tx1"/>
            </w14:solidFill>
          </w14:textFill>
        </w:rPr>
        <w:t>云南省昭通市昭阳区昭阳国际北辰小区1幢圣桦锦悦府售楼部</w:t>
      </w:r>
      <w:r>
        <w:rPr>
          <w:rFonts w:hint="eastAsia" w:ascii="宋体" w:hAnsi="宋体" w:eastAsia="宋体"/>
          <w:b/>
          <w:color w:val="000000" w:themeColor="text1"/>
          <w:sz w:val="24"/>
          <w14:textFill>
            <w14:solidFill>
              <w14:schemeClr w14:val="tx1"/>
            </w14:solidFill>
          </w14:textFill>
        </w:rPr>
        <w:t>，联系人</w:t>
      </w:r>
      <w:r>
        <w:rPr>
          <w:rFonts w:hint="eastAsia" w:ascii="宋体" w:hAnsi="宋体" w:eastAsia="宋体"/>
          <w:b/>
          <w:color w:val="000000" w:themeColor="text1"/>
          <w:sz w:val="24"/>
          <w:lang w:eastAsia="zh-CN"/>
          <w14:textFill>
            <w14:solidFill>
              <w14:schemeClr w14:val="tx1"/>
            </w14:solidFill>
          </w14:textFill>
        </w:rPr>
        <w:t>：</w:t>
      </w:r>
      <w:r>
        <w:rPr>
          <w:rFonts w:hint="eastAsia" w:ascii="宋体" w:hAnsi="宋体" w:eastAsia="宋体"/>
          <w:b/>
          <w:color w:val="000000" w:themeColor="text1"/>
          <w:sz w:val="24"/>
          <w:lang w:val="en-US" w:eastAsia="zh-CN"/>
          <w14:textFill>
            <w14:solidFill>
              <w14:schemeClr w14:val="tx1"/>
            </w14:solidFill>
          </w14:textFill>
        </w:rPr>
        <w:t>姚律师，联系</w:t>
      </w:r>
      <w:r>
        <w:rPr>
          <w:rFonts w:hint="eastAsia" w:ascii="宋体" w:hAnsi="宋体" w:eastAsia="宋体"/>
          <w:b/>
          <w:color w:val="000000" w:themeColor="text1"/>
          <w:sz w:val="24"/>
          <w14:textFill>
            <w14:solidFill>
              <w14:schemeClr w14:val="tx1"/>
            </w14:solidFill>
          </w14:textFill>
        </w:rPr>
        <w:t>电话</w:t>
      </w:r>
      <w:r>
        <w:rPr>
          <w:rFonts w:hint="eastAsia" w:ascii="宋体" w:hAnsi="宋体" w:eastAsia="宋体"/>
          <w:b/>
          <w:color w:val="000000" w:themeColor="text1"/>
          <w:sz w:val="24"/>
          <w:lang w:eastAsia="zh-CN"/>
          <w14:textFill>
            <w14:solidFill>
              <w14:schemeClr w14:val="tx1"/>
            </w14:solidFill>
          </w14:textFill>
        </w:rPr>
        <w:t>：</w:t>
      </w:r>
      <w:r>
        <w:rPr>
          <w:rFonts w:hint="eastAsia" w:ascii="宋体" w:hAnsi="宋体" w:eastAsia="宋体"/>
          <w:b/>
          <w:color w:val="000000" w:themeColor="text1"/>
          <w:sz w:val="24"/>
          <w:lang w:val="en-US" w:eastAsia="zh-CN"/>
          <w14:textFill>
            <w14:solidFill>
              <w14:schemeClr w14:val="tx1"/>
            </w14:solidFill>
          </w14:textFill>
        </w:rPr>
        <w:t>13888778345。</w:t>
      </w:r>
    </w:p>
    <w:p w14:paraId="135BC3C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b/>
          <w:color w:val="000000" w:themeColor="text1"/>
          <w:sz w:val="24"/>
          <w:lang w:val="en-US" w:eastAsia="zh-CN"/>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管理人邮箱：yncfzyglr@163.com</w:t>
      </w:r>
    </w:p>
    <w:p w14:paraId="714FC6D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default" w:ascii="宋体" w:hAnsi="宋体" w:eastAsia="宋体"/>
          <w:b/>
          <w:color w:val="000000" w:themeColor="text1"/>
          <w:sz w:val="24"/>
          <w:lang w:val="en-US" w:eastAsia="zh-CN"/>
          <w14:textFill>
            <w14:solidFill>
              <w14:schemeClr w14:val="tx1"/>
            </w14:solidFill>
          </w14:textFill>
        </w:rPr>
      </w:pPr>
    </w:p>
    <w:p w14:paraId="694B3729">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bCs/>
          <w:color w:val="000000"/>
          <w:sz w:val="24"/>
        </w:rPr>
      </w:pPr>
      <w:r>
        <w:rPr>
          <w:rFonts w:hint="eastAsia" w:ascii="宋体" w:hAnsi="宋体" w:eastAsia="宋体"/>
          <w:b/>
          <w:bCs/>
          <w:color w:val="000000"/>
          <w:sz w:val="24"/>
          <w:lang w:val="en-US" w:eastAsia="zh-CN"/>
        </w:rPr>
        <w:t>三</w:t>
      </w:r>
      <w:r>
        <w:rPr>
          <w:rFonts w:ascii="宋体" w:hAnsi="宋体" w:eastAsia="宋体"/>
          <w:b/>
          <w:bCs/>
          <w:color w:val="000000"/>
          <w:sz w:val="24"/>
        </w:rPr>
        <w:t>、债权人应提交的材料</w:t>
      </w:r>
    </w:p>
    <w:p w14:paraId="6E7F435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ascii="宋体" w:hAnsi="宋体" w:eastAsia="宋体"/>
          <w:b/>
          <w:color w:val="000000"/>
          <w:sz w:val="24"/>
        </w:rPr>
        <w:t>（一）债权申报表</w:t>
      </w:r>
    </w:p>
    <w:p w14:paraId="01E880D5">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ascii="宋体" w:hAnsi="宋体" w:eastAsia="宋体"/>
          <w:color w:val="000000"/>
          <w:sz w:val="24"/>
        </w:rPr>
        <w:t>债权</w:t>
      </w:r>
      <w:r>
        <w:rPr>
          <w:rFonts w:hint="eastAsia" w:ascii="宋体" w:hAnsi="宋体" w:eastAsia="宋体"/>
          <w:color w:val="000000"/>
          <w:sz w:val="24"/>
        </w:rPr>
        <w:t>人应填写完整债权申报表，包括但不限于以下信息：</w:t>
      </w:r>
    </w:p>
    <w:p w14:paraId="79228938">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（1）债权人名称；</w:t>
      </w:r>
    </w:p>
    <w:p w14:paraId="7148CB6F">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联系方式</w:t>
      </w:r>
      <w:r>
        <w:rPr>
          <w:rFonts w:hint="eastAsia" w:ascii="宋体" w:hAnsi="宋体" w:eastAsia="宋体"/>
          <w:color w:val="000000"/>
          <w:sz w:val="24"/>
        </w:rPr>
        <w:t>：联系人、联系人电话、联系人电子邮箱；</w:t>
      </w:r>
    </w:p>
    <w:p w14:paraId="58D19081">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（3）</w:t>
      </w:r>
      <w:r>
        <w:rPr>
          <w:rFonts w:ascii="宋体" w:hAnsi="宋体" w:eastAsia="宋体"/>
          <w:color w:val="000000"/>
          <w:sz w:val="24"/>
        </w:rPr>
        <w:t>债权金额</w:t>
      </w:r>
      <w:r>
        <w:rPr>
          <w:rFonts w:hint="eastAsia" w:ascii="宋体" w:hAnsi="宋体" w:eastAsia="宋体"/>
          <w:color w:val="000000"/>
          <w:sz w:val="24"/>
        </w:rPr>
        <w:t>；</w:t>
      </w:r>
    </w:p>
    <w:p w14:paraId="05A2EC9A">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（4）债权发生</w:t>
      </w:r>
      <w:r>
        <w:rPr>
          <w:rFonts w:ascii="宋体" w:hAnsi="宋体" w:eastAsia="宋体"/>
          <w:color w:val="000000"/>
          <w:sz w:val="24"/>
        </w:rPr>
        <w:t>经过</w:t>
      </w:r>
      <w:r>
        <w:rPr>
          <w:rFonts w:hint="eastAsia" w:ascii="宋体" w:hAnsi="宋体" w:eastAsia="宋体"/>
          <w:color w:val="000000"/>
          <w:sz w:val="24"/>
        </w:rPr>
        <w:t>；</w:t>
      </w:r>
    </w:p>
    <w:p w14:paraId="66A1EC56">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（5）</w:t>
      </w:r>
      <w:r>
        <w:rPr>
          <w:rFonts w:ascii="宋体" w:hAnsi="宋体" w:eastAsia="宋体"/>
          <w:color w:val="000000"/>
          <w:sz w:val="24"/>
        </w:rPr>
        <w:t>有无财产担保</w:t>
      </w:r>
      <w:r>
        <w:rPr>
          <w:rFonts w:hint="eastAsia" w:ascii="宋体" w:hAnsi="宋体" w:eastAsia="宋体"/>
          <w:color w:val="000000"/>
          <w:sz w:val="24"/>
        </w:rPr>
        <w:t>及相关担保信息；</w:t>
      </w:r>
    </w:p>
    <w:p w14:paraId="75BEA0AB">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（6）债权</w:t>
      </w:r>
      <w:r>
        <w:rPr>
          <w:rFonts w:ascii="宋体" w:hAnsi="宋体" w:eastAsia="宋体"/>
          <w:color w:val="000000"/>
          <w:sz w:val="24"/>
        </w:rPr>
        <w:t>证据名称等相关事项。</w:t>
      </w:r>
    </w:p>
    <w:p w14:paraId="72F3831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hint="eastAsia" w:ascii="宋体" w:hAnsi="宋体" w:eastAsia="宋体"/>
          <w:b/>
          <w:color w:val="000000"/>
          <w:sz w:val="24"/>
        </w:rPr>
        <w:t>注：</w:t>
      </w:r>
      <w:r>
        <w:rPr>
          <w:rFonts w:ascii="宋体" w:hAnsi="宋体" w:eastAsia="宋体"/>
          <w:b/>
          <w:color w:val="000000"/>
          <w:sz w:val="24"/>
        </w:rPr>
        <w:t>机构债权人</w:t>
      </w:r>
      <w:r>
        <w:rPr>
          <w:rFonts w:ascii="宋体" w:hAnsi="宋体" w:eastAsia="宋体"/>
          <w:color w:val="000000"/>
          <w:sz w:val="24"/>
        </w:rPr>
        <w:t>应在</w:t>
      </w:r>
      <w:r>
        <w:rPr>
          <w:rFonts w:hint="eastAsia" w:ascii="宋体" w:hAnsi="宋体" w:eastAsia="宋体"/>
          <w:color w:val="000000"/>
          <w:sz w:val="24"/>
        </w:rPr>
        <w:t>债权申报表</w:t>
      </w:r>
      <w:r>
        <w:rPr>
          <w:rFonts w:ascii="宋体" w:hAnsi="宋体" w:eastAsia="宋体"/>
          <w:color w:val="000000"/>
          <w:sz w:val="24"/>
        </w:rPr>
        <w:t>上加盖债权人公章，</w:t>
      </w:r>
      <w:r>
        <w:rPr>
          <w:rFonts w:ascii="宋体" w:hAnsi="宋体" w:eastAsia="宋体"/>
          <w:b/>
          <w:color w:val="000000"/>
          <w:sz w:val="24"/>
        </w:rPr>
        <w:t>个人债权人</w:t>
      </w:r>
      <w:r>
        <w:rPr>
          <w:rFonts w:ascii="宋体" w:hAnsi="宋体" w:eastAsia="宋体"/>
          <w:color w:val="000000"/>
          <w:sz w:val="24"/>
        </w:rPr>
        <w:t>应在</w:t>
      </w:r>
      <w:r>
        <w:rPr>
          <w:rFonts w:hint="eastAsia" w:ascii="宋体" w:hAnsi="宋体" w:eastAsia="宋体"/>
          <w:color w:val="000000"/>
          <w:sz w:val="24"/>
        </w:rPr>
        <w:t>债权申报表</w:t>
      </w:r>
      <w:r>
        <w:rPr>
          <w:rFonts w:ascii="宋体" w:hAnsi="宋体" w:eastAsia="宋体"/>
          <w:color w:val="000000"/>
          <w:sz w:val="24"/>
        </w:rPr>
        <w:t>上由本人签字</w:t>
      </w:r>
      <w:r>
        <w:rPr>
          <w:rFonts w:hint="eastAsia" w:ascii="宋体" w:hAnsi="宋体" w:eastAsia="宋体"/>
          <w:color w:val="000000"/>
          <w:sz w:val="24"/>
        </w:rPr>
        <w:t>并</w:t>
      </w:r>
      <w:r>
        <w:rPr>
          <w:rFonts w:ascii="宋体" w:hAnsi="宋体" w:eastAsia="宋体"/>
          <w:color w:val="000000"/>
          <w:sz w:val="24"/>
        </w:rPr>
        <w:t>捺手印。</w:t>
      </w:r>
    </w:p>
    <w:p w14:paraId="3AAC0E9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ascii="宋体" w:hAnsi="宋体" w:eastAsia="宋体"/>
          <w:b/>
          <w:color w:val="000000"/>
          <w:sz w:val="24"/>
        </w:rPr>
        <w:t>（二）证明债权申报人主体资格的材料</w:t>
      </w:r>
    </w:p>
    <w:p w14:paraId="10227876">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机构债权人须提交的</w:t>
      </w:r>
      <w:r>
        <w:rPr>
          <w:rFonts w:hint="eastAsia" w:ascii="宋体" w:hAnsi="宋体" w:eastAsia="宋体"/>
          <w:color w:val="000000"/>
          <w:sz w:val="24"/>
        </w:rPr>
        <w:t>主体资格证明</w:t>
      </w:r>
      <w:r>
        <w:rPr>
          <w:rFonts w:ascii="宋体" w:hAnsi="宋体" w:eastAsia="宋体"/>
          <w:color w:val="000000"/>
          <w:sz w:val="24"/>
        </w:rPr>
        <w:t>材料</w:t>
      </w:r>
    </w:p>
    <w:p w14:paraId="54A7AEC9">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有效的企业法人营业执照、事业和社</w:t>
      </w:r>
      <w:r>
        <w:rPr>
          <w:rFonts w:hint="eastAsia" w:ascii="宋体" w:hAnsi="宋体" w:eastAsia="宋体"/>
          <w:color w:val="000000"/>
          <w:sz w:val="24"/>
        </w:rPr>
        <w:t>会</w:t>
      </w:r>
      <w:r>
        <w:rPr>
          <w:rFonts w:ascii="宋体" w:hAnsi="宋体" w:eastAsia="宋体"/>
          <w:color w:val="000000"/>
          <w:sz w:val="24"/>
        </w:rPr>
        <w:t>团</w:t>
      </w:r>
      <w:r>
        <w:rPr>
          <w:rFonts w:hint="eastAsia" w:ascii="宋体" w:hAnsi="宋体" w:eastAsia="宋体"/>
          <w:color w:val="000000"/>
          <w:sz w:val="24"/>
        </w:rPr>
        <w:t>体</w:t>
      </w:r>
      <w:r>
        <w:rPr>
          <w:rFonts w:ascii="宋体" w:hAnsi="宋体" w:eastAsia="宋体"/>
          <w:color w:val="000000"/>
          <w:sz w:val="24"/>
        </w:rPr>
        <w:t>法人登记证书等副本复印件（加盖单位公章）；</w:t>
      </w:r>
    </w:p>
    <w:p w14:paraId="2E643D6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法定代表人或负责人身份证明书</w:t>
      </w:r>
      <w:r>
        <w:rPr>
          <w:rFonts w:hint="eastAsia" w:ascii="宋体" w:hAnsi="宋体" w:eastAsia="宋体"/>
          <w:color w:val="000000"/>
          <w:sz w:val="24"/>
        </w:rPr>
        <w:t>（原件）；（</w:t>
      </w:r>
      <w:r>
        <w:rPr>
          <w:rFonts w:hint="eastAsia" w:ascii="宋体" w:hAnsi="宋体" w:eastAsia="宋体"/>
          <w:b/>
          <w:color w:val="000000"/>
          <w:sz w:val="24"/>
        </w:rPr>
        <w:t>若机构债权人与</w:t>
      </w:r>
      <w:r>
        <w:rPr>
          <w:rFonts w:hint="eastAsia" w:ascii="宋体" w:hAnsi="宋体" w:eastAsia="宋体"/>
          <w:b/>
          <w:color w:val="000000"/>
          <w:sz w:val="24"/>
          <w:lang w:val="en-US" w:eastAsia="zh-CN"/>
        </w:rPr>
        <w:t>宸丰公司</w:t>
      </w:r>
      <w:r>
        <w:rPr>
          <w:rFonts w:hint="eastAsia" w:ascii="宋体" w:hAnsi="宋体" w:eastAsia="宋体"/>
          <w:b/>
          <w:color w:val="000000"/>
          <w:sz w:val="24"/>
        </w:rPr>
        <w:t>发生债权债务后名称发生</w:t>
      </w:r>
      <w:r>
        <w:rPr>
          <w:rFonts w:ascii="宋体" w:hAnsi="宋体" w:eastAsia="宋体"/>
          <w:b/>
          <w:color w:val="000000"/>
          <w:sz w:val="24"/>
        </w:rPr>
        <w:t>变更的，</w:t>
      </w:r>
      <w:r>
        <w:rPr>
          <w:rFonts w:hint="eastAsia" w:ascii="宋体" w:hAnsi="宋体" w:eastAsia="宋体"/>
          <w:b/>
          <w:color w:val="000000"/>
          <w:sz w:val="24"/>
        </w:rPr>
        <w:t>还应</w:t>
      </w:r>
      <w:r>
        <w:rPr>
          <w:rFonts w:ascii="宋体" w:hAnsi="宋体" w:eastAsia="宋体"/>
          <w:b/>
          <w:color w:val="000000"/>
          <w:sz w:val="24"/>
        </w:rPr>
        <w:t>提交工商机关出具的</w:t>
      </w:r>
      <w:r>
        <w:rPr>
          <w:rFonts w:hint="eastAsia" w:ascii="宋体" w:hAnsi="宋体" w:eastAsia="宋体"/>
          <w:b/>
          <w:color w:val="000000"/>
          <w:sz w:val="24"/>
        </w:rPr>
        <w:t>名称</w:t>
      </w:r>
      <w:r>
        <w:rPr>
          <w:rFonts w:ascii="宋体" w:hAnsi="宋体" w:eastAsia="宋体"/>
          <w:b/>
          <w:color w:val="000000"/>
          <w:sz w:val="24"/>
        </w:rPr>
        <w:t>变更证明原件</w:t>
      </w:r>
      <w:r>
        <w:rPr>
          <w:rFonts w:hint="eastAsia" w:ascii="宋体" w:hAnsi="宋体" w:eastAsia="宋体"/>
          <w:color w:val="000000"/>
          <w:sz w:val="24"/>
        </w:rPr>
        <w:t>）</w:t>
      </w:r>
    </w:p>
    <w:p w14:paraId="73BBA857">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color w:val="000000"/>
          <w:sz w:val="24"/>
          <w:lang w:eastAsia="zh-CN"/>
        </w:rPr>
      </w:pPr>
      <w:r>
        <w:rPr>
          <w:rFonts w:hint="eastAsia" w:ascii="宋体" w:hAnsi="宋体" w:eastAsia="宋体"/>
          <w:color w:val="000000"/>
          <w:sz w:val="24"/>
        </w:rPr>
        <w:t>（3）法</w:t>
      </w:r>
      <w:r>
        <w:rPr>
          <w:rFonts w:hint="eastAsia" w:ascii="宋体" w:hAnsi="宋体" w:eastAsia="宋体"/>
          <w:color w:val="000000" w:themeColor="text1"/>
          <w:sz w:val="24"/>
          <w14:textFill>
            <w14:solidFill>
              <w14:schemeClr w14:val="tx1"/>
            </w14:solidFill>
          </w14:textFill>
        </w:rPr>
        <w:t>定代表人身份证复印件（加</w:t>
      </w:r>
      <w:r>
        <w:rPr>
          <w:rFonts w:hint="eastAsia" w:ascii="宋体" w:hAnsi="宋体" w:eastAsia="宋体"/>
          <w:color w:val="000000"/>
          <w:sz w:val="24"/>
        </w:rPr>
        <w:t>盖单位公章）</w:t>
      </w:r>
      <w:r>
        <w:rPr>
          <w:rFonts w:hint="eastAsia" w:ascii="宋体" w:hAnsi="宋体" w:eastAsia="宋体"/>
          <w:color w:val="000000"/>
          <w:sz w:val="24"/>
          <w:lang w:eastAsia="zh-CN"/>
        </w:rPr>
        <w:t>。</w:t>
      </w:r>
    </w:p>
    <w:p w14:paraId="36C62A4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个人债权人须提交的</w:t>
      </w:r>
      <w:r>
        <w:rPr>
          <w:rFonts w:hint="eastAsia" w:ascii="宋体" w:hAnsi="宋体" w:eastAsia="宋体"/>
          <w:color w:val="000000"/>
          <w:sz w:val="24"/>
        </w:rPr>
        <w:t>主体资格证明</w:t>
      </w:r>
      <w:r>
        <w:rPr>
          <w:rFonts w:ascii="宋体" w:hAnsi="宋体" w:eastAsia="宋体"/>
          <w:color w:val="000000"/>
          <w:sz w:val="24"/>
        </w:rPr>
        <w:t>材料</w:t>
      </w:r>
    </w:p>
    <w:p w14:paraId="7C44E025">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ascii="宋体" w:hAnsi="宋体" w:eastAsia="宋体"/>
          <w:color w:val="000000"/>
          <w:sz w:val="24"/>
        </w:rPr>
        <w:t>债权人身份证等个人有效证件原件（核对后归还）及复印件</w:t>
      </w:r>
      <w:r>
        <w:rPr>
          <w:rFonts w:hint="eastAsia" w:ascii="宋体" w:hAnsi="宋体" w:eastAsia="宋体"/>
          <w:color w:val="000000"/>
          <w:sz w:val="24"/>
        </w:rPr>
        <w:t>（签字并</w:t>
      </w:r>
      <w:r>
        <w:rPr>
          <w:rFonts w:ascii="宋体" w:hAnsi="宋体" w:eastAsia="宋体"/>
          <w:color w:val="000000"/>
          <w:sz w:val="24"/>
        </w:rPr>
        <w:t>捺手印</w:t>
      </w:r>
      <w:r>
        <w:rPr>
          <w:rFonts w:hint="eastAsia" w:ascii="宋体" w:hAnsi="宋体" w:eastAsia="宋体"/>
          <w:color w:val="000000"/>
          <w:sz w:val="24"/>
        </w:rPr>
        <w:t>）。</w:t>
      </w:r>
    </w:p>
    <w:p w14:paraId="70F05DA4">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3．</w:t>
      </w:r>
      <w:r>
        <w:rPr>
          <w:rFonts w:ascii="宋体" w:hAnsi="宋体" w:eastAsia="宋体"/>
          <w:color w:val="000000"/>
          <w:sz w:val="24"/>
        </w:rPr>
        <w:t>委托代理申报须提交的材料</w:t>
      </w:r>
    </w:p>
    <w:p w14:paraId="18EB706B">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ascii="宋体" w:hAnsi="宋体" w:eastAsia="宋体"/>
          <w:b/>
          <w:bCs/>
          <w:color w:val="000000"/>
          <w:sz w:val="24"/>
        </w:rPr>
        <w:t>除了提供上述材料外，还需提交</w:t>
      </w:r>
      <w:r>
        <w:rPr>
          <w:rFonts w:hint="eastAsia" w:ascii="宋体" w:hAnsi="宋体" w:eastAsia="宋体"/>
          <w:color w:val="000000"/>
          <w:sz w:val="24"/>
        </w:rPr>
        <w:t>：</w:t>
      </w:r>
    </w:p>
    <w:p w14:paraId="4F5F84C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机构债权人须提交的材料</w:t>
      </w:r>
    </w:p>
    <w:p w14:paraId="59664CB8">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color w:val="000000"/>
          <w:sz w:val="24"/>
          <w:lang w:eastAsia="zh-CN"/>
        </w:rPr>
      </w:pPr>
      <w:r>
        <w:rPr>
          <w:rFonts w:hint="eastAsia" w:ascii="仿宋" w:hAnsi="仿宋" w:eastAsia="仿宋" w:cs="仿宋"/>
          <w:color w:val="000000"/>
          <w:sz w:val="24"/>
        </w:rPr>
        <w:t>①</w:t>
      </w:r>
      <w:r>
        <w:rPr>
          <w:rFonts w:ascii="宋体" w:hAnsi="宋体" w:eastAsia="宋体"/>
          <w:color w:val="000000"/>
          <w:sz w:val="24"/>
        </w:rPr>
        <w:t>法定代表人的授权委托书（</w:t>
      </w:r>
      <w:r>
        <w:rPr>
          <w:rFonts w:ascii="宋体" w:hAnsi="宋体" w:eastAsia="宋体"/>
          <w:b/>
          <w:color w:val="000000"/>
          <w:sz w:val="24"/>
        </w:rPr>
        <w:t>法定代表人签字并加盖公章</w:t>
      </w:r>
      <w:r>
        <w:rPr>
          <w:rFonts w:ascii="宋体" w:hAnsi="宋体" w:eastAsia="宋体"/>
          <w:color w:val="000000"/>
          <w:sz w:val="24"/>
        </w:rPr>
        <w:t>）</w:t>
      </w:r>
      <w:r>
        <w:rPr>
          <w:rFonts w:hint="eastAsia" w:ascii="宋体" w:hAnsi="宋体" w:eastAsia="宋体"/>
          <w:color w:val="000000"/>
          <w:sz w:val="24"/>
          <w:lang w:eastAsia="zh-CN"/>
        </w:rPr>
        <w:t>；</w:t>
      </w:r>
    </w:p>
    <w:p w14:paraId="3F9A9BF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仿宋" w:hAnsi="仿宋" w:eastAsia="仿宋" w:cs="仿宋"/>
          <w:color w:val="000000"/>
          <w:sz w:val="24"/>
        </w:rPr>
        <w:t>②</w:t>
      </w:r>
      <w:r>
        <w:rPr>
          <w:rFonts w:ascii="宋体" w:hAnsi="宋体" w:eastAsia="宋体"/>
          <w:color w:val="000000"/>
          <w:sz w:val="24"/>
        </w:rPr>
        <w:t>代理人的身份证等个人有效证件原件（核对后归还）及复印件；</w:t>
      </w:r>
    </w:p>
    <w:p w14:paraId="3B0B7540">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color w:val="000000"/>
          <w:sz w:val="24"/>
        </w:rPr>
      </w:pPr>
      <w:r>
        <w:rPr>
          <w:rFonts w:hint="eastAsia" w:ascii="宋体" w:hAnsi="宋体" w:eastAsia="宋体"/>
          <w:color w:val="000000"/>
          <w:sz w:val="24"/>
        </w:rPr>
        <w:t>（2）个人债权人须提交的材料</w:t>
      </w:r>
    </w:p>
    <w:p w14:paraId="088807F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hint="eastAsia" w:ascii="宋体" w:hAnsi="宋体" w:eastAsia="宋体"/>
          <w:color w:val="000000"/>
          <w:sz w:val="24"/>
        </w:rPr>
      </w:pPr>
      <w:r>
        <w:rPr>
          <w:rFonts w:hint="eastAsia" w:ascii="宋体" w:hAnsi="宋体" w:eastAsia="宋体"/>
          <w:color w:val="000000"/>
          <w:sz w:val="24"/>
        </w:rPr>
        <w:t>授权委托书原件和代理人的身份证等个人有效证件原件（核对后归还）及复印件（签字并捺手印）；</w:t>
      </w:r>
    </w:p>
    <w:p w14:paraId="3C39A2B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（3）若受托人为律师，还需附上律师事务所的指派函及委托代理人的律师执业证。</w:t>
      </w:r>
    </w:p>
    <w:p w14:paraId="08BA6DEA">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ascii="宋体" w:hAnsi="宋体" w:eastAsia="宋体"/>
          <w:b/>
          <w:color w:val="000000"/>
          <w:sz w:val="24"/>
        </w:rPr>
        <w:t>（三）证明债权发生事实及其数额的材料</w:t>
      </w:r>
    </w:p>
    <w:p w14:paraId="332B7224">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各类合同书等债权原始材料及</w:t>
      </w:r>
      <w:r>
        <w:rPr>
          <w:rFonts w:hint="eastAsia" w:ascii="宋体" w:hAnsi="宋体" w:eastAsia="宋体"/>
          <w:color w:val="000000"/>
          <w:sz w:val="24"/>
        </w:rPr>
        <w:t>发票</w:t>
      </w:r>
      <w:r>
        <w:rPr>
          <w:rFonts w:ascii="宋体" w:hAnsi="宋体" w:eastAsia="宋体"/>
          <w:color w:val="000000"/>
          <w:sz w:val="24"/>
        </w:rPr>
        <w:t>、划账单</w:t>
      </w:r>
      <w:r>
        <w:rPr>
          <w:rFonts w:hint="eastAsia" w:ascii="宋体" w:hAnsi="宋体" w:eastAsia="宋体"/>
          <w:color w:val="000000"/>
          <w:sz w:val="24"/>
        </w:rPr>
        <w:t>、结算单、债务人相关人员签收</w:t>
      </w:r>
      <w:r>
        <w:rPr>
          <w:rFonts w:hint="eastAsia" w:ascii="宋体" w:hAnsi="宋体" w:eastAsia="宋体"/>
          <w:color w:val="000000"/>
          <w:sz w:val="24"/>
          <w:lang w:val="en-US" w:eastAsia="zh-CN"/>
        </w:rPr>
        <w:t>的相关文件</w:t>
      </w:r>
      <w:r>
        <w:rPr>
          <w:rFonts w:ascii="宋体" w:hAnsi="宋体" w:eastAsia="宋体"/>
          <w:color w:val="000000"/>
          <w:sz w:val="24"/>
        </w:rPr>
        <w:t>等原始履行凭证</w:t>
      </w:r>
      <w:r>
        <w:rPr>
          <w:rFonts w:hint="eastAsia" w:ascii="宋体" w:hAnsi="宋体" w:eastAsia="宋体"/>
          <w:color w:val="000000"/>
          <w:sz w:val="24"/>
        </w:rPr>
        <w:t>。</w:t>
      </w:r>
    </w:p>
    <w:p w14:paraId="799A3EF5">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债权如有担保的，还须提交抵押合同、质押合同、保证合同及相关的登记证件等担保原始材料</w:t>
      </w:r>
      <w:r>
        <w:rPr>
          <w:rFonts w:hint="eastAsia" w:ascii="宋体" w:hAnsi="宋体" w:eastAsia="宋体"/>
          <w:color w:val="000000"/>
          <w:sz w:val="24"/>
        </w:rPr>
        <w:t>。</w:t>
      </w:r>
    </w:p>
    <w:p w14:paraId="454AEA3F">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3．</w:t>
      </w:r>
      <w:r>
        <w:rPr>
          <w:rFonts w:ascii="宋体" w:hAnsi="宋体" w:eastAsia="宋体"/>
          <w:color w:val="000000"/>
          <w:sz w:val="24"/>
        </w:rPr>
        <w:t>债权如有生效法律文书支持的，须提交该生效法律文书</w:t>
      </w:r>
      <w:r>
        <w:rPr>
          <w:rFonts w:hint="eastAsia" w:ascii="宋体" w:hAnsi="宋体" w:eastAsia="宋体"/>
          <w:color w:val="000000"/>
          <w:sz w:val="24"/>
        </w:rPr>
        <w:t>。</w:t>
      </w:r>
      <w:r>
        <w:rPr>
          <w:rFonts w:ascii="宋体" w:hAnsi="宋体" w:eastAsia="宋体"/>
          <w:color w:val="000000"/>
          <w:sz w:val="24"/>
        </w:rPr>
        <w:t>法院出具的生效法律文书应</w:t>
      </w:r>
      <w:r>
        <w:rPr>
          <w:rFonts w:ascii="宋体" w:hAnsi="宋体" w:eastAsia="宋体"/>
          <w:b/>
          <w:color w:val="000000"/>
          <w:sz w:val="24"/>
        </w:rPr>
        <w:t>加盖法律文书生效章</w:t>
      </w:r>
      <w:r>
        <w:rPr>
          <w:rFonts w:ascii="宋体" w:hAnsi="宋体" w:eastAsia="宋体"/>
          <w:color w:val="000000"/>
          <w:sz w:val="24"/>
        </w:rPr>
        <w:t>，如果经过两级法院审理，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执行裁定书等相关文件。</w:t>
      </w:r>
    </w:p>
    <w:p w14:paraId="15D06C1E">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4．</w:t>
      </w:r>
      <w:r>
        <w:rPr>
          <w:rFonts w:ascii="宋体" w:hAnsi="宋体" w:eastAsia="宋体"/>
          <w:color w:val="000000"/>
          <w:sz w:val="24"/>
        </w:rPr>
        <w:t>申报人在诉讼或仲裁程序中申请财产保全的，须提交人民法院作出的保全裁定书等相关文件</w:t>
      </w:r>
      <w:r>
        <w:rPr>
          <w:rFonts w:hint="eastAsia" w:ascii="宋体" w:hAnsi="宋体" w:eastAsia="宋体"/>
          <w:color w:val="000000"/>
          <w:sz w:val="24"/>
        </w:rPr>
        <w:t>。</w:t>
      </w:r>
    </w:p>
    <w:p w14:paraId="5DF1A034">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5．</w:t>
      </w:r>
      <w:r>
        <w:rPr>
          <w:rFonts w:ascii="宋体" w:hAnsi="宋体" w:eastAsia="宋体"/>
          <w:color w:val="000000"/>
          <w:sz w:val="24"/>
        </w:rPr>
        <w:t>能够证明债权发生、变更、存续、诉讼时效中止、中断、延长及债权金额的其他材料</w:t>
      </w:r>
      <w:r>
        <w:rPr>
          <w:rFonts w:hint="eastAsia" w:ascii="宋体" w:hAnsi="宋体" w:eastAsia="宋体"/>
          <w:color w:val="000000"/>
          <w:sz w:val="24"/>
        </w:rPr>
        <w:t>，如破产受理前的催收通知书，对账单、征询函等。</w:t>
      </w:r>
    </w:p>
    <w:p w14:paraId="60798BE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6．</w:t>
      </w:r>
      <w:r>
        <w:rPr>
          <w:rFonts w:ascii="宋体" w:hAnsi="宋体" w:eastAsia="宋体"/>
          <w:color w:val="000000"/>
          <w:sz w:val="24"/>
        </w:rPr>
        <w:t>债权如有</w:t>
      </w:r>
      <w:r>
        <w:rPr>
          <w:rFonts w:hint="eastAsia" w:ascii="宋体" w:hAnsi="宋体" w:eastAsia="宋体"/>
          <w:color w:val="000000"/>
          <w:sz w:val="24"/>
        </w:rPr>
        <w:t>偿还</w:t>
      </w:r>
      <w:r>
        <w:rPr>
          <w:rFonts w:ascii="宋体" w:hAnsi="宋体" w:eastAsia="宋体"/>
          <w:color w:val="000000"/>
          <w:sz w:val="24"/>
        </w:rPr>
        <w:t>或其他抵债情形的，则须提供偿债凭证、协议或以物抵债协议等。如该等偿债或以物抵债是由执行法院裁定认可的，须同时提交裁定书</w:t>
      </w:r>
      <w:r>
        <w:rPr>
          <w:rFonts w:hint="eastAsia" w:ascii="宋体" w:hAnsi="宋体" w:eastAsia="宋体"/>
          <w:color w:val="000000"/>
          <w:sz w:val="24"/>
        </w:rPr>
        <w:t>。</w:t>
      </w:r>
    </w:p>
    <w:p w14:paraId="1A23BC19">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7．</w:t>
      </w:r>
      <w:r>
        <w:rPr>
          <w:rFonts w:ascii="宋体" w:hAnsi="宋体" w:eastAsia="宋体"/>
          <w:color w:val="000000"/>
          <w:sz w:val="24"/>
        </w:rPr>
        <w:t>申报的债权涉及利息的，根据《</w:t>
      </w:r>
      <w:r>
        <w:rPr>
          <w:rFonts w:hint="eastAsia" w:ascii="宋体" w:hAnsi="宋体" w:eastAsia="宋体"/>
          <w:color w:val="000000"/>
          <w:sz w:val="24"/>
        </w:rPr>
        <w:t>中华人民共和国</w:t>
      </w:r>
      <w:r>
        <w:rPr>
          <w:rFonts w:ascii="宋体" w:hAnsi="宋体" w:eastAsia="宋体"/>
          <w:color w:val="000000"/>
          <w:sz w:val="24"/>
        </w:rPr>
        <w:t>企业破产法》第四十六条第二款之规定，利息计算至</w:t>
      </w:r>
      <w:r>
        <w:rPr>
          <w:rFonts w:hint="eastAsia" w:ascii="宋体" w:hAnsi="宋体" w:eastAsia="宋体"/>
          <w:color w:val="000000"/>
          <w:sz w:val="24"/>
          <w:lang w:val="en-US" w:eastAsia="zh-CN"/>
        </w:rPr>
        <w:t>云南省昭通市中级人民法院</w:t>
      </w:r>
      <w:r>
        <w:rPr>
          <w:rFonts w:hint="eastAsia" w:ascii="宋体" w:hAnsi="宋体" w:eastAsia="宋体"/>
          <w:color w:val="000000"/>
          <w:sz w:val="24"/>
        </w:rPr>
        <w:t>裁定</w:t>
      </w:r>
      <w:r>
        <w:rPr>
          <w:rFonts w:ascii="宋体" w:hAnsi="宋体" w:eastAsia="宋体"/>
          <w:color w:val="000000"/>
          <w:sz w:val="24"/>
        </w:rPr>
        <w:t>受理</w:t>
      </w:r>
      <w:r>
        <w:rPr>
          <w:rFonts w:hint="eastAsia" w:ascii="宋体" w:hAnsi="宋体" w:eastAsia="宋体"/>
          <w:color w:val="000000"/>
          <w:sz w:val="24"/>
          <w:lang w:val="en-US" w:eastAsia="zh-CN"/>
        </w:rPr>
        <w:t>宸丰</w:t>
      </w:r>
      <w:r>
        <w:rPr>
          <w:rFonts w:hint="eastAsia" w:ascii="宋体" w:hAnsi="宋体" w:eastAsia="宋体"/>
          <w:bCs/>
          <w:color w:val="000000"/>
          <w:sz w:val="24"/>
          <w:lang w:val="en-US" w:eastAsia="zh-CN"/>
        </w:rPr>
        <w:t>公司</w:t>
      </w:r>
      <w:r>
        <w:rPr>
          <w:rFonts w:hint="eastAsia" w:ascii="宋体" w:hAnsi="宋体" w:eastAsia="宋体"/>
          <w:color w:val="000000"/>
          <w:sz w:val="24"/>
        </w:rPr>
        <w:t>破产重整</w:t>
      </w:r>
      <w:r>
        <w:rPr>
          <w:rFonts w:ascii="宋体" w:hAnsi="宋体" w:eastAsia="宋体"/>
          <w:color w:val="000000"/>
          <w:sz w:val="24"/>
        </w:rPr>
        <w:t>案之日，即</w:t>
      </w:r>
      <w:r>
        <w:rPr>
          <w:rFonts w:hint="eastAsia" w:ascii="宋体" w:hAnsi="宋体" w:eastAsia="宋体"/>
          <w:b/>
          <w:bCs/>
          <w:color w:val="000000"/>
          <w:sz w:val="24"/>
          <w:lang w:val="en-US" w:eastAsia="zh-CN"/>
        </w:rPr>
        <w:t>2025</w:t>
      </w:r>
      <w:r>
        <w:rPr>
          <w:rFonts w:hint="eastAsia" w:ascii="宋体" w:hAnsi="宋体" w:eastAsia="宋体"/>
          <w:b/>
          <w:bCs/>
          <w:color w:val="000000"/>
          <w:sz w:val="24"/>
        </w:rPr>
        <w:t>年</w:t>
      </w:r>
      <w:r>
        <w:rPr>
          <w:rFonts w:hint="eastAsia" w:ascii="宋体" w:hAnsi="宋体" w:eastAsia="宋体"/>
          <w:b/>
          <w:bCs/>
          <w:color w:val="000000"/>
          <w:sz w:val="24"/>
          <w:lang w:val="en-US" w:eastAsia="zh-CN"/>
        </w:rPr>
        <w:t>7月21</w:t>
      </w:r>
      <w:r>
        <w:rPr>
          <w:rFonts w:hint="eastAsia" w:ascii="宋体" w:hAnsi="宋体" w:eastAsia="宋体"/>
          <w:b/>
          <w:bCs/>
          <w:color w:val="000000"/>
          <w:sz w:val="24"/>
        </w:rPr>
        <w:t>日</w:t>
      </w:r>
      <w:r>
        <w:rPr>
          <w:rFonts w:hint="eastAsia" w:ascii="宋体" w:hAnsi="宋体" w:eastAsia="宋体"/>
          <w:color w:val="000000"/>
          <w:sz w:val="24"/>
        </w:rPr>
        <w:t>。</w:t>
      </w:r>
    </w:p>
    <w:p w14:paraId="1E5C32AC">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ascii="宋体" w:hAnsi="宋体" w:eastAsia="宋体"/>
          <w:b/>
          <w:color w:val="000000"/>
          <w:sz w:val="24"/>
        </w:rPr>
        <w:t>申报人应提供利息计算表</w:t>
      </w:r>
      <w:r>
        <w:rPr>
          <w:rFonts w:ascii="宋体" w:hAnsi="宋体" w:eastAsia="宋体"/>
          <w:color w:val="000000"/>
          <w:sz w:val="24"/>
        </w:rPr>
        <w:t>，说明利息的计算依据、计算方法和计算结果，同时将正常利息与罚息、迟延利息、滞纳金等分开计算</w:t>
      </w:r>
      <w:r>
        <w:rPr>
          <w:rFonts w:hint="eastAsia" w:ascii="宋体" w:hAnsi="宋体" w:eastAsia="宋体"/>
          <w:color w:val="000000"/>
          <w:sz w:val="24"/>
        </w:rPr>
        <w:t>。</w:t>
      </w:r>
    </w:p>
    <w:p w14:paraId="13920F9B">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8．</w:t>
      </w:r>
      <w:r>
        <w:rPr>
          <w:rFonts w:ascii="宋体" w:hAnsi="宋体" w:eastAsia="宋体"/>
          <w:color w:val="000000"/>
          <w:sz w:val="24"/>
        </w:rPr>
        <w:t>其他能够证明债权成立的证据。</w:t>
      </w:r>
    </w:p>
    <w:p w14:paraId="1374241B">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ascii="宋体" w:hAnsi="宋体" w:eastAsia="宋体"/>
          <w:b/>
          <w:color w:val="000000"/>
          <w:sz w:val="24"/>
        </w:rPr>
        <w:t>以上</w:t>
      </w:r>
      <w:r>
        <w:rPr>
          <w:rFonts w:hint="eastAsia" w:ascii="宋体" w:hAnsi="宋体" w:eastAsia="宋体"/>
          <w:b/>
          <w:color w:val="000000"/>
          <w:sz w:val="24"/>
        </w:rPr>
        <w:t>1至8项</w:t>
      </w:r>
      <w:r>
        <w:rPr>
          <w:rFonts w:ascii="宋体" w:hAnsi="宋体" w:eastAsia="宋体"/>
          <w:b/>
          <w:color w:val="000000"/>
          <w:sz w:val="24"/>
        </w:rPr>
        <w:t>材料</w:t>
      </w:r>
      <w:r>
        <w:rPr>
          <w:rFonts w:hint="eastAsia" w:ascii="宋体" w:hAnsi="宋体" w:eastAsia="宋体"/>
          <w:b/>
          <w:color w:val="000000"/>
          <w:sz w:val="24"/>
        </w:rPr>
        <w:t>，管理人认为必要的，有权要求债权人提供证据材料原件供管理人核查</w:t>
      </w:r>
      <w:r>
        <w:rPr>
          <w:rFonts w:ascii="宋体" w:hAnsi="宋体" w:eastAsia="宋体"/>
          <w:b/>
          <w:color w:val="000000"/>
          <w:sz w:val="24"/>
        </w:rPr>
        <w:t>。</w:t>
      </w:r>
    </w:p>
    <w:p w14:paraId="0C83F07A">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hint="eastAsia" w:ascii="宋体" w:hAnsi="宋体" w:eastAsia="宋体"/>
          <w:b/>
          <w:color w:val="000000"/>
          <w:sz w:val="24"/>
        </w:rPr>
        <w:t>（四）收款账户材料</w:t>
      </w:r>
    </w:p>
    <w:p w14:paraId="380B6B63">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1.机构债权人提供的收款账户材料：</w:t>
      </w:r>
      <w:r>
        <w:rPr>
          <w:rFonts w:hint="eastAsia" w:ascii="宋体" w:hAnsi="宋体" w:eastAsia="宋体"/>
          <w:b/>
          <w:bCs/>
          <w:color w:val="000000"/>
          <w:sz w:val="24"/>
        </w:rPr>
        <w:t>开户许可证复印件（加盖公章）</w:t>
      </w:r>
    </w:p>
    <w:p w14:paraId="787793D5">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2.个人债权人提供的收款账户材料：</w:t>
      </w:r>
      <w:r>
        <w:rPr>
          <w:rFonts w:hint="eastAsia" w:ascii="宋体" w:hAnsi="宋体" w:eastAsia="宋体"/>
          <w:b/>
          <w:bCs/>
          <w:color w:val="000000"/>
          <w:sz w:val="24"/>
        </w:rPr>
        <w:t>银行卡复印件（签名加按手印）</w:t>
      </w:r>
    </w:p>
    <w:p w14:paraId="2E941CB0">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hint="eastAsia" w:ascii="宋体" w:hAnsi="宋体" w:eastAsia="宋体"/>
          <w:b/>
          <w:color w:val="000000"/>
          <w:sz w:val="24"/>
        </w:rPr>
        <w:t>注：请各债权人提供以债权人名义至银行开立的银行账户，若债权人提供的账户为非以债权人名称开立的银行账户的，因此造成的一切法律后果由债权人自己承担。</w:t>
      </w:r>
    </w:p>
    <w:p w14:paraId="33ABCDCF">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p>
    <w:p w14:paraId="72305BA1">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b/>
          <w:color w:val="000000"/>
          <w:sz w:val="24"/>
        </w:rPr>
      </w:pPr>
      <w:r>
        <w:rPr>
          <w:rFonts w:ascii="宋体" w:hAnsi="宋体" w:eastAsia="宋体"/>
          <w:b/>
          <w:color w:val="000000"/>
          <w:sz w:val="24"/>
        </w:rPr>
        <w:t>（</w:t>
      </w:r>
      <w:r>
        <w:rPr>
          <w:rFonts w:hint="eastAsia" w:ascii="宋体" w:hAnsi="宋体" w:eastAsia="宋体"/>
          <w:b/>
          <w:color w:val="000000"/>
          <w:sz w:val="24"/>
        </w:rPr>
        <w:t>五</w:t>
      </w:r>
      <w:r>
        <w:rPr>
          <w:rFonts w:ascii="宋体" w:hAnsi="宋体" w:eastAsia="宋体"/>
          <w:b/>
          <w:color w:val="000000"/>
          <w:sz w:val="24"/>
        </w:rPr>
        <w:t>）债权人提交</w:t>
      </w:r>
      <w:r>
        <w:rPr>
          <w:rFonts w:hint="eastAsia" w:ascii="宋体" w:hAnsi="宋体" w:eastAsia="宋体"/>
          <w:b/>
          <w:color w:val="000000"/>
          <w:sz w:val="24"/>
        </w:rPr>
        <w:t>资料的要求</w:t>
      </w:r>
    </w:p>
    <w:p w14:paraId="69ACA90A">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债权人对</w:t>
      </w:r>
      <w:r>
        <w:rPr>
          <w:rFonts w:hint="eastAsia" w:ascii="宋体" w:hAnsi="宋体" w:eastAsia="宋体"/>
          <w:bCs/>
          <w:color w:val="000000"/>
          <w:sz w:val="24"/>
          <w:lang w:val="en-US" w:eastAsia="zh-CN"/>
        </w:rPr>
        <w:t>宸丰公司</w:t>
      </w:r>
      <w:r>
        <w:rPr>
          <w:rFonts w:ascii="宋体" w:hAnsi="宋体" w:eastAsia="宋体"/>
          <w:color w:val="000000"/>
          <w:sz w:val="24"/>
        </w:rPr>
        <w:t>享有多笔债权的，应分别提交申报材料（证明债权申报人主体资格的材料除外）</w:t>
      </w:r>
      <w:r>
        <w:rPr>
          <w:rFonts w:hint="eastAsia" w:ascii="宋体" w:hAnsi="宋体" w:eastAsia="宋体"/>
          <w:color w:val="000000"/>
          <w:sz w:val="24"/>
        </w:rPr>
        <w:t>。</w:t>
      </w:r>
    </w:p>
    <w:p w14:paraId="1C0282D4">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2．债权申报表以及授权委托书必须为原件，其他材料可以提交复印件，但管理人认为有必要时，有权要求债权人提供原件核对，原件核对无误后予以返还。</w:t>
      </w:r>
    </w:p>
    <w:p w14:paraId="151837C0">
      <w:pPr>
        <w:keepNext w:val="0"/>
        <w:keepLines w:val="0"/>
        <w:pageBreakBefore w:val="0"/>
        <w:widowControl w:val="0"/>
        <w:kinsoku/>
        <w:overflowPunct/>
        <w:topLinePunct w:val="0"/>
        <w:autoSpaceDE/>
        <w:autoSpaceDN/>
        <w:bidi w:val="0"/>
        <w:adjustRightInd/>
        <w:snapToGrid/>
        <w:spacing w:line="384" w:lineRule="auto"/>
        <w:ind w:left="0" w:right="0" w:firstLine="480" w:firstLineChars="200"/>
        <w:textAlignment w:val="auto"/>
        <w:rPr>
          <w:rFonts w:ascii="宋体" w:hAnsi="宋体" w:eastAsia="宋体"/>
          <w:color w:val="000000"/>
          <w:sz w:val="24"/>
        </w:rPr>
      </w:pPr>
      <w:r>
        <w:rPr>
          <w:rFonts w:hint="eastAsia" w:ascii="宋体" w:hAnsi="宋体" w:eastAsia="宋体"/>
          <w:color w:val="000000"/>
          <w:sz w:val="24"/>
        </w:rPr>
        <w:t>3．</w:t>
      </w:r>
      <w:r>
        <w:rPr>
          <w:rFonts w:ascii="宋体" w:hAnsi="宋体" w:eastAsia="宋体"/>
          <w:color w:val="000000"/>
          <w:sz w:val="24"/>
        </w:rPr>
        <w:t>对于债权人提交的资料为复印件的，债权人为机构的，须在材料上加盖债权单位印章；债权人为自然人的，由债权人本人或代理人在材料上签字</w:t>
      </w:r>
      <w:r>
        <w:rPr>
          <w:rFonts w:hint="eastAsia" w:ascii="宋体" w:hAnsi="宋体" w:eastAsia="宋体"/>
          <w:color w:val="000000"/>
          <w:sz w:val="24"/>
        </w:rPr>
        <w:t>。</w:t>
      </w:r>
    </w:p>
    <w:p w14:paraId="2444EF0A">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color w:val="000000"/>
          <w:sz w:val="24"/>
        </w:rPr>
      </w:pPr>
      <w:r>
        <w:rPr>
          <w:rFonts w:hint="eastAsia" w:ascii="宋体" w:hAnsi="宋体" w:eastAsia="宋体"/>
          <w:b/>
          <w:color w:val="000000"/>
          <w:sz w:val="24"/>
        </w:rPr>
        <w:t>4．如债权人为境外或属境外企业，包括注册地为美国、韩国、台湾、香港等地的企业，债权人提交的所有资料均需经过有公证资质的公证机构进行公证。</w:t>
      </w:r>
    </w:p>
    <w:p w14:paraId="4A995210">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color w:val="000000"/>
          <w:sz w:val="24"/>
        </w:rPr>
      </w:pPr>
    </w:p>
    <w:p w14:paraId="17DDBBAF">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color w:val="000000"/>
          <w:sz w:val="24"/>
        </w:rPr>
      </w:pPr>
      <w:r>
        <w:rPr>
          <w:rFonts w:hint="eastAsia" w:ascii="宋体" w:hAnsi="宋体" w:eastAsia="宋体"/>
          <w:b/>
          <w:color w:val="000000"/>
          <w:sz w:val="24"/>
        </w:rPr>
        <w:t>四</w:t>
      </w:r>
      <w:r>
        <w:rPr>
          <w:rFonts w:ascii="宋体" w:hAnsi="宋体" w:eastAsia="宋体"/>
          <w:b/>
          <w:color w:val="000000"/>
          <w:sz w:val="24"/>
        </w:rPr>
        <w:t>、</w:t>
      </w:r>
      <w:r>
        <w:rPr>
          <w:rFonts w:hint="eastAsia" w:ascii="宋体" w:hAnsi="宋体" w:eastAsia="宋体"/>
          <w:b/>
          <w:color w:val="000000"/>
          <w:sz w:val="24"/>
        </w:rPr>
        <w:t>未依法申报债权的法律后果</w:t>
      </w:r>
    </w:p>
    <w:p w14:paraId="30C5E5C6">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default" w:ascii="宋体" w:hAnsi="宋体" w:eastAsia="宋体"/>
          <w:b w:val="0"/>
          <w:color w:val="000000"/>
          <w:sz w:val="24"/>
        </w:rPr>
      </w:pPr>
      <w:r>
        <w:rPr>
          <w:rFonts w:hint="default" w:ascii="宋体" w:hAnsi="宋体" w:eastAsia="宋体"/>
          <w:b w:val="0"/>
          <w:color w:val="000000"/>
          <w:sz w:val="24"/>
        </w:rPr>
        <w:t>债权人未申报或逾期申报债权的法律后果包括但不限于:</w:t>
      </w:r>
    </w:p>
    <w:p w14:paraId="2FDA3B76">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default" w:ascii="宋体" w:hAnsi="宋体" w:eastAsia="宋体"/>
          <w:b w:val="0"/>
          <w:color w:val="000000"/>
          <w:sz w:val="24"/>
        </w:rPr>
      </w:pPr>
      <w:r>
        <w:rPr>
          <w:rFonts w:hint="eastAsia" w:ascii="宋体" w:hAnsi="宋体" w:eastAsia="宋体"/>
          <w:b w:val="0"/>
          <w:color w:val="000000"/>
          <w:sz w:val="24"/>
          <w:lang w:eastAsia="zh-CN"/>
        </w:rPr>
        <w:t>（</w:t>
      </w:r>
      <w:r>
        <w:rPr>
          <w:rFonts w:hint="eastAsia" w:ascii="宋体" w:hAnsi="宋体" w:eastAsia="宋体"/>
          <w:b w:val="0"/>
          <w:color w:val="000000"/>
          <w:sz w:val="24"/>
          <w:lang w:val="en-US" w:eastAsia="zh-CN"/>
        </w:rPr>
        <w:t>一</w:t>
      </w:r>
      <w:r>
        <w:rPr>
          <w:rFonts w:hint="eastAsia" w:ascii="宋体" w:hAnsi="宋体" w:eastAsia="宋体"/>
          <w:b w:val="0"/>
          <w:color w:val="000000"/>
          <w:sz w:val="24"/>
          <w:lang w:eastAsia="zh-CN"/>
        </w:rPr>
        <w:t>）</w:t>
      </w:r>
      <w:r>
        <w:rPr>
          <w:rFonts w:hint="default" w:ascii="宋体" w:hAnsi="宋体" w:eastAsia="宋体"/>
          <w:b w:val="0"/>
          <w:color w:val="000000"/>
          <w:sz w:val="24"/>
        </w:rPr>
        <w:t>未依法申报债权的，不得依照《中华人民共和国企业破产法》规定的程序行使权利。</w:t>
      </w:r>
    </w:p>
    <w:p w14:paraId="10301467">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default" w:ascii="宋体" w:hAnsi="宋体" w:eastAsia="宋体"/>
          <w:b w:val="0"/>
          <w:color w:val="000000"/>
          <w:sz w:val="24"/>
        </w:rPr>
      </w:pPr>
      <w:r>
        <w:rPr>
          <w:rFonts w:hint="eastAsia" w:ascii="宋体" w:hAnsi="宋体" w:eastAsia="宋体"/>
          <w:b w:val="0"/>
          <w:color w:val="000000"/>
          <w:sz w:val="24"/>
          <w:lang w:eastAsia="zh-CN"/>
        </w:rPr>
        <w:t>（</w:t>
      </w:r>
      <w:r>
        <w:rPr>
          <w:rFonts w:hint="eastAsia" w:ascii="宋体" w:hAnsi="宋体" w:eastAsia="宋体"/>
          <w:b w:val="0"/>
          <w:color w:val="000000"/>
          <w:sz w:val="24"/>
          <w:lang w:val="en-US" w:eastAsia="zh-CN"/>
        </w:rPr>
        <w:t>二</w:t>
      </w:r>
      <w:r>
        <w:rPr>
          <w:rFonts w:hint="eastAsia" w:ascii="宋体" w:hAnsi="宋体" w:eastAsia="宋体"/>
          <w:b w:val="0"/>
          <w:color w:val="000000"/>
          <w:sz w:val="24"/>
          <w:lang w:eastAsia="zh-CN"/>
        </w:rPr>
        <w:t>）</w:t>
      </w:r>
      <w:r>
        <w:rPr>
          <w:rFonts w:hint="default" w:ascii="宋体" w:hAnsi="宋体" w:eastAsia="宋体"/>
          <w:b w:val="0"/>
          <w:color w:val="000000"/>
          <w:sz w:val="24"/>
        </w:rPr>
        <w:t>未在债</w:t>
      </w:r>
      <w:bookmarkStart w:id="0" w:name="_GoBack"/>
      <w:bookmarkEnd w:id="0"/>
      <w:r>
        <w:rPr>
          <w:rFonts w:hint="default" w:ascii="宋体" w:hAnsi="宋体" w:eastAsia="宋体"/>
          <w:b w:val="0"/>
          <w:color w:val="000000"/>
          <w:sz w:val="24"/>
        </w:rPr>
        <w:t>权申报期限内申报债权的，可以在破产财产最后分配前补充申报;但是，此前已进行的分配，不再对其补充分配。</w:t>
      </w:r>
    </w:p>
    <w:p w14:paraId="5DA97F1C">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bCs/>
          <w:color w:val="000000"/>
          <w:sz w:val="24"/>
          <w:lang w:val="en-US" w:eastAsia="zh-CN"/>
        </w:rPr>
      </w:pPr>
      <w:r>
        <w:rPr>
          <w:rFonts w:hint="eastAsia" w:ascii="宋体" w:hAnsi="宋体" w:eastAsia="宋体"/>
          <w:b w:val="0"/>
          <w:color w:val="000000"/>
          <w:sz w:val="24"/>
          <w:lang w:eastAsia="zh-CN"/>
        </w:rPr>
        <w:t>（</w:t>
      </w:r>
      <w:r>
        <w:rPr>
          <w:rFonts w:hint="eastAsia" w:ascii="宋体" w:hAnsi="宋体" w:eastAsia="宋体"/>
          <w:b w:val="0"/>
          <w:color w:val="000000"/>
          <w:sz w:val="24"/>
          <w:lang w:val="en-US" w:eastAsia="zh-CN"/>
        </w:rPr>
        <w:t>三</w:t>
      </w:r>
      <w:r>
        <w:rPr>
          <w:rFonts w:hint="eastAsia" w:ascii="宋体" w:hAnsi="宋体" w:eastAsia="宋体"/>
          <w:b w:val="0"/>
          <w:color w:val="000000"/>
          <w:sz w:val="24"/>
          <w:lang w:eastAsia="zh-CN"/>
        </w:rPr>
        <w:t>）</w:t>
      </w:r>
      <w:r>
        <w:rPr>
          <w:rFonts w:hint="default" w:ascii="宋体" w:hAnsi="宋体" w:eastAsia="宋体"/>
          <w:b w:val="0"/>
          <w:color w:val="000000"/>
          <w:sz w:val="24"/>
        </w:rPr>
        <w:t>债权申报期限届满后补充申报债权的，需要承担为审查和确认补充申报债权所产生的费用</w:t>
      </w:r>
      <w:r>
        <w:rPr>
          <w:rFonts w:hint="eastAsia" w:ascii="宋体" w:hAnsi="宋体" w:eastAsia="宋体"/>
          <w:b w:val="0"/>
          <w:color w:val="000000"/>
          <w:sz w:val="24"/>
          <w:lang w:eastAsia="zh-CN"/>
        </w:rPr>
        <w:t>，</w:t>
      </w:r>
      <w:r>
        <w:rPr>
          <w:rFonts w:hint="default" w:ascii="宋体" w:hAnsi="宋体" w:eastAsia="宋体"/>
          <w:b w:val="0"/>
          <w:color w:val="000000"/>
          <w:sz w:val="24"/>
        </w:rPr>
        <w:t>该费用由申报人参照《诉讼费用交纳办法》标准自行承担</w:t>
      </w:r>
      <w:r>
        <w:rPr>
          <w:rFonts w:hint="eastAsia" w:ascii="宋体" w:hAnsi="宋体" w:eastAsia="宋体"/>
          <w:b w:val="0"/>
          <w:color w:val="000000"/>
          <w:sz w:val="24"/>
          <w:lang w:eastAsia="zh-CN"/>
        </w:rPr>
        <w:t>。</w:t>
      </w:r>
    </w:p>
    <w:p w14:paraId="292E029F">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bCs/>
          <w:color w:val="000000"/>
          <w:sz w:val="24"/>
          <w:lang w:val="en-US" w:eastAsia="zh-CN"/>
        </w:rPr>
      </w:pPr>
    </w:p>
    <w:p w14:paraId="4ACCD6E7">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b/>
          <w:bCs/>
          <w:color w:val="000000"/>
          <w:sz w:val="24"/>
        </w:rPr>
      </w:pPr>
      <w:r>
        <w:rPr>
          <w:rFonts w:hint="eastAsia" w:ascii="宋体" w:hAnsi="宋体" w:eastAsia="宋体"/>
          <w:b/>
          <w:bCs/>
          <w:color w:val="000000"/>
          <w:sz w:val="24"/>
          <w:lang w:val="en-US" w:eastAsia="zh-CN"/>
        </w:rPr>
        <w:t>五、</w:t>
      </w:r>
      <w:r>
        <w:rPr>
          <w:rFonts w:hint="eastAsia" w:ascii="宋体" w:hAnsi="宋体" w:eastAsia="宋体"/>
          <w:b/>
          <w:bCs/>
          <w:color w:val="000000"/>
          <w:sz w:val="24"/>
        </w:rPr>
        <w:t>其他事项</w:t>
      </w:r>
    </w:p>
    <w:p w14:paraId="4B80CE10">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hint="eastAsia" w:ascii="宋体" w:hAnsi="宋体" w:eastAsia="宋体"/>
          <w:color w:val="000000"/>
          <w:sz w:val="24"/>
          <w:lang w:eastAsia="zh-CN"/>
        </w:rPr>
      </w:pPr>
      <w:r>
        <w:rPr>
          <w:rFonts w:ascii="宋体" w:hAnsi="宋体" w:eastAsia="宋体"/>
          <w:color w:val="000000"/>
          <w:sz w:val="24"/>
        </w:rPr>
        <w:t>（一</w:t>
      </w:r>
      <w:r>
        <w:rPr>
          <w:rFonts w:hint="eastAsia" w:ascii="宋体" w:hAnsi="宋体" w:eastAsia="宋体"/>
          <w:color w:val="000000"/>
          <w:sz w:val="24"/>
          <w:lang w:eastAsia="zh-CN"/>
        </w:rPr>
        <w:t>）</w:t>
      </w:r>
      <w:r>
        <w:rPr>
          <w:rFonts w:hint="eastAsia" w:ascii="宋体" w:hAnsi="宋体" w:eastAsia="宋体"/>
          <w:color w:val="000000"/>
          <w:sz w:val="24"/>
        </w:rPr>
        <w:t>申报人如提交伪造、变造等虚假证据及相关材料，以及对重要事实虚假陈述或拒绝陈述的，将承担相应的法律责任</w:t>
      </w:r>
      <w:r>
        <w:rPr>
          <w:rFonts w:hint="eastAsia" w:ascii="宋体" w:hAnsi="宋体" w:eastAsia="宋体"/>
          <w:color w:val="000000"/>
          <w:sz w:val="24"/>
          <w:lang w:eastAsia="zh-CN"/>
        </w:rPr>
        <w:t>。</w:t>
      </w:r>
      <w:r>
        <w:rPr>
          <w:rFonts w:hint="eastAsia" w:ascii="宋体" w:hAnsi="宋体" w:eastAsia="宋体"/>
          <w:color w:val="000000"/>
          <w:sz w:val="24"/>
        </w:rPr>
        <w:t>如构成犯罪的，将移交司法机关进行处理</w:t>
      </w:r>
      <w:r>
        <w:rPr>
          <w:rFonts w:hint="eastAsia" w:ascii="宋体" w:hAnsi="宋体" w:eastAsia="宋体"/>
          <w:color w:val="000000"/>
          <w:sz w:val="24"/>
          <w:lang w:eastAsia="zh-CN"/>
        </w:rPr>
        <w:t>。</w:t>
      </w:r>
    </w:p>
    <w:p w14:paraId="23E10298">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ascii="宋体" w:hAnsi="宋体" w:eastAsia="宋体"/>
          <w:color w:val="000000"/>
          <w:sz w:val="24"/>
        </w:rPr>
      </w:pPr>
      <w:r>
        <w:rPr>
          <w:rFonts w:hint="eastAsia" w:ascii="宋体" w:hAnsi="宋体" w:eastAsia="宋体"/>
          <w:color w:val="000000"/>
          <w:sz w:val="24"/>
          <w:lang w:eastAsia="zh-CN"/>
        </w:rPr>
        <w:t>（</w:t>
      </w:r>
      <w:r>
        <w:rPr>
          <w:rFonts w:hint="eastAsia" w:ascii="宋体" w:hAnsi="宋体" w:eastAsia="宋体"/>
          <w:color w:val="000000"/>
          <w:sz w:val="24"/>
          <w:lang w:val="en-US" w:eastAsia="zh-CN"/>
        </w:rPr>
        <w:t>二</w:t>
      </w:r>
      <w:r>
        <w:rPr>
          <w:rFonts w:hint="eastAsia" w:ascii="宋体" w:hAnsi="宋体" w:eastAsia="宋体"/>
          <w:color w:val="000000"/>
          <w:sz w:val="24"/>
          <w:lang w:eastAsia="zh-CN"/>
        </w:rPr>
        <w:t>）</w:t>
      </w:r>
      <w:r>
        <w:rPr>
          <w:rFonts w:hint="eastAsia" w:ascii="宋体" w:hAnsi="宋体" w:eastAsia="宋体"/>
          <w:color w:val="000000"/>
          <w:sz w:val="24"/>
        </w:rPr>
        <w:t>申报人应确认填写的联系电话及地址准确、有效，同意以该地址作为司法文书、管理人文件/通知的送达地址</w:t>
      </w:r>
      <w:r>
        <w:rPr>
          <w:rFonts w:hint="eastAsia" w:ascii="宋体" w:hAnsi="宋体" w:eastAsia="宋体"/>
          <w:color w:val="000000"/>
          <w:sz w:val="24"/>
          <w:lang w:eastAsia="zh-CN"/>
        </w:rPr>
        <w:t>；</w:t>
      </w:r>
      <w:r>
        <w:rPr>
          <w:rFonts w:hint="eastAsia" w:ascii="宋体" w:hAnsi="宋体" w:eastAsia="宋体"/>
          <w:color w:val="000000"/>
          <w:sz w:val="24"/>
        </w:rPr>
        <w:t>送达方式包括但不限于现场送达、邮寄送达、电子送达等。填写的联系电话或地址如有变更的，应提前</w:t>
      </w:r>
      <w:r>
        <w:rPr>
          <w:rFonts w:hint="eastAsia" w:ascii="宋体" w:hAnsi="宋体" w:eastAsia="宋体"/>
          <w:color w:val="000000"/>
          <w:sz w:val="24"/>
          <w:lang w:val="en-US" w:eastAsia="zh-CN"/>
        </w:rPr>
        <w:t>七</w:t>
      </w:r>
      <w:r>
        <w:rPr>
          <w:rFonts w:hint="eastAsia" w:ascii="宋体" w:hAnsi="宋体" w:eastAsia="宋体"/>
          <w:color w:val="000000"/>
          <w:sz w:val="24"/>
        </w:rPr>
        <w:t>个工作日以书面方式通知管理人，否则应自行承担无法送达的一切不利后果。</w:t>
      </w:r>
    </w:p>
    <w:p w14:paraId="43E16CA5">
      <w:pPr>
        <w:keepNext w:val="0"/>
        <w:keepLines w:val="0"/>
        <w:pageBreakBefore w:val="0"/>
        <w:widowControl w:val="0"/>
        <w:kinsoku/>
        <w:overflowPunct/>
        <w:topLinePunct w:val="0"/>
        <w:autoSpaceDE/>
        <w:autoSpaceDN/>
        <w:bidi w:val="0"/>
        <w:adjustRightInd/>
        <w:snapToGrid/>
        <w:spacing w:line="384" w:lineRule="auto"/>
        <w:ind w:firstLine="480" w:firstLineChars="200"/>
        <w:textAlignment w:val="auto"/>
        <w:rPr>
          <w:rFonts w:ascii="宋体" w:hAnsi="宋体" w:eastAsia="宋体"/>
          <w:color w:val="000000"/>
          <w:sz w:val="24"/>
        </w:rPr>
      </w:pPr>
      <w:r>
        <w:rPr>
          <w:rFonts w:hint="eastAsia" w:ascii="宋体" w:hAnsi="宋体" w:eastAsia="宋体"/>
          <w:color w:val="000000"/>
          <w:sz w:val="24"/>
          <w:lang w:eastAsia="zh-CN"/>
        </w:rPr>
        <w:t>（</w:t>
      </w:r>
      <w:r>
        <w:rPr>
          <w:rFonts w:hint="eastAsia" w:ascii="宋体" w:hAnsi="宋体" w:eastAsia="宋体"/>
          <w:color w:val="000000"/>
          <w:sz w:val="24"/>
          <w:lang w:val="en-US" w:eastAsia="zh-CN"/>
        </w:rPr>
        <w:t>三</w:t>
      </w:r>
      <w:r>
        <w:rPr>
          <w:rFonts w:hint="eastAsia" w:ascii="宋体" w:hAnsi="宋体" w:eastAsia="宋体"/>
          <w:color w:val="000000"/>
          <w:sz w:val="24"/>
          <w:lang w:eastAsia="zh-CN"/>
        </w:rPr>
        <w:t>）</w:t>
      </w:r>
      <w:r>
        <w:rPr>
          <w:rFonts w:ascii="宋体" w:hAnsi="宋体" w:eastAsia="宋体"/>
          <w:color w:val="000000"/>
          <w:sz w:val="24"/>
        </w:rPr>
        <w:t>本指引未列明事项，按照《</w:t>
      </w:r>
      <w:r>
        <w:rPr>
          <w:rFonts w:hint="eastAsia" w:ascii="宋体" w:hAnsi="宋体" w:eastAsia="宋体"/>
          <w:color w:val="000000"/>
          <w:sz w:val="24"/>
        </w:rPr>
        <w:t>中华人民共和国</w:t>
      </w:r>
      <w:r>
        <w:rPr>
          <w:rFonts w:ascii="宋体" w:hAnsi="宋体" w:eastAsia="宋体"/>
          <w:color w:val="000000"/>
          <w:sz w:val="24"/>
        </w:rPr>
        <w:t>企业破产法》等法律法规</w:t>
      </w:r>
      <w:r>
        <w:rPr>
          <w:rFonts w:hint="eastAsia" w:ascii="宋体" w:hAnsi="宋体" w:eastAsia="宋体"/>
          <w:color w:val="000000"/>
          <w:sz w:val="24"/>
        </w:rPr>
        <w:t>和司法解释</w:t>
      </w:r>
      <w:r>
        <w:rPr>
          <w:rFonts w:ascii="宋体" w:hAnsi="宋体" w:eastAsia="宋体"/>
          <w:color w:val="000000"/>
          <w:sz w:val="24"/>
        </w:rPr>
        <w:t>执行。</w:t>
      </w:r>
    </w:p>
    <w:p w14:paraId="190F0A96">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宋体" w:hAnsi="宋体" w:eastAsia="宋体"/>
          <w:bCs/>
          <w:color w:val="000000"/>
          <w:sz w:val="24"/>
          <w:lang w:val="en-US" w:eastAsia="zh-CN"/>
        </w:rPr>
      </w:pPr>
      <w:r>
        <w:rPr>
          <w:rFonts w:ascii="宋体" w:hAnsi="宋体" w:eastAsia="宋体"/>
          <w:color w:val="000000"/>
          <w:sz w:val="24"/>
        </w:rPr>
        <w:t>（</w:t>
      </w:r>
      <w:r>
        <w:rPr>
          <w:rFonts w:hint="eastAsia" w:ascii="宋体" w:hAnsi="宋体" w:eastAsia="宋体"/>
          <w:color w:val="000000"/>
          <w:sz w:val="24"/>
          <w:lang w:val="en-US" w:eastAsia="zh-CN"/>
        </w:rPr>
        <w:t>四</w:t>
      </w:r>
      <w:r>
        <w:rPr>
          <w:rFonts w:ascii="宋体" w:hAnsi="宋体" w:eastAsia="宋体"/>
          <w:color w:val="000000"/>
          <w:sz w:val="24"/>
        </w:rPr>
        <w:t>）</w:t>
      </w:r>
      <w:r>
        <w:rPr>
          <w:rFonts w:hint="eastAsia" w:ascii="宋体" w:hAnsi="宋体" w:eastAsia="宋体"/>
          <w:color w:val="000000"/>
          <w:sz w:val="24"/>
          <w:lang w:val="en-US" w:eastAsia="zh-CN"/>
        </w:rPr>
        <w:t>宸丰公司</w:t>
      </w:r>
      <w:r>
        <w:rPr>
          <w:rFonts w:hint="eastAsia" w:ascii="宋体" w:hAnsi="宋体" w:eastAsia="宋体"/>
          <w:color w:val="000000"/>
          <w:sz w:val="24"/>
        </w:rPr>
        <w:t>破</w:t>
      </w:r>
      <w:r>
        <w:rPr>
          <w:rFonts w:ascii="宋体" w:hAnsi="宋体" w:eastAsia="宋体"/>
          <w:color w:val="000000"/>
          <w:sz w:val="24"/>
        </w:rPr>
        <w:t>产</w:t>
      </w:r>
      <w:r>
        <w:rPr>
          <w:rFonts w:hint="eastAsia" w:ascii="宋体" w:hAnsi="宋体" w:eastAsia="宋体"/>
          <w:color w:val="000000"/>
          <w:sz w:val="24"/>
          <w:lang w:val="en-US" w:eastAsia="zh-CN"/>
        </w:rPr>
        <w:t>清算</w:t>
      </w:r>
      <w:r>
        <w:rPr>
          <w:rFonts w:ascii="宋体" w:hAnsi="宋体" w:eastAsia="宋体"/>
          <w:color w:val="000000"/>
          <w:sz w:val="24"/>
        </w:rPr>
        <w:t>案的取回权申请</w:t>
      </w:r>
      <w:r>
        <w:rPr>
          <w:rFonts w:hint="eastAsia" w:ascii="宋体" w:hAnsi="宋体" w:eastAsia="宋体"/>
          <w:color w:val="000000"/>
          <w:sz w:val="24"/>
        </w:rPr>
        <w:t>事宜</w:t>
      </w:r>
      <w:r>
        <w:rPr>
          <w:rFonts w:ascii="宋体" w:hAnsi="宋体" w:eastAsia="宋体"/>
          <w:color w:val="000000"/>
          <w:sz w:val="24"/>
        </w:rPr>
        <w:t>参照本指引执行。</w:t>
      </w:r>
    </w:p>
    <w:p w14:paraId="0AB480B7">
      <w:pPr>
        <w:keepNext w:val="0"/>
        <w:keepLines w:val="0"/>
        <w:pageBreakBefore w:val="0"/>
        <w:topLinePunct w:val="0"/>
        <w:bidi w:val="0"/>
        <w:spacing w:line="440" w:lineRule="exact"/>
        <w:ind w:left="0" w:right="0" w:firstLine="720" w:firstLineChars="200"/>
        <w:rPr>
          <w:rFonts w:hint="default" w:ascii="Arial" w:hAnsi="Arial" w:eastAsia="楷体_GB2312" w:cs="Arial"/>
          <w:sz w:val="36"/>
          <w:szCs w:val="21"/>
          <w:lang w:val="en-US" w:eastAsia="zh-CN" w:bidi="ar"/>
        </w:rPr>
        <w:sectPr>
          <w:headerReference r:id="rId3" w:type="default"/>
          <w:pgSz w:w="11906" w:h="16838"/>
          <w:pgMar w:top="1871" w:right="1702" w:bottom="1304" w:left="1702" w:header="454" w:footer="567" w:gutter="0"/>
          <w:cols w:space="425" w:num="1"/>
          <w:docGrid w:type="lines" w:linePitch="312" w:charSpace="0"/>
        </w:sectPr>
      </w:pPr>
    </w:p>
    <w:p w14:paraId="0D517A7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sz w:val="36"/>
          <w:szCs w:val="36"/>
        </w:rPr>
      </w:pPr>
      <w:r>
        <w:rPr>
          <w:rFonts w:hint="eastAsia" w:ascii="宋体" w:hAnsi="宋体" w:eastAsia="宋体" w:cs="宋体"/>
          <w:b/>
          <w:sz w:val="36"/>
          <w:szCs w:val="36"/>
        </w:rPr>
        <w:t>债权申报文件清单</w:t>
      </w:r>
    </w:p>
    <w:p w14:paraId="6010529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sz w:val="36"/>
          <w:szCs w:val="36"/>
        </w:rPr>
      </w:pPr>
    </w:p>
    <w:tbl>
      <w:tblPr>
        <w:tblStyle w:val="5"/>
        <w:tblW w:w="10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0"/>
        <w:gridCol w:w="848"/>
        <w:gridCol w:w="611"/>
        <w:gridCol w:w="1226"/>
        <w:gridCol w:w="1718"/>
        <w:gridCol w:w="2858"/>
        <w:gridCol w:w="1468"/>
      </w:tblGrid>
      <w:tr w14:paraId="6CC63ABA">
        <w:trPr>
          <w:trHeight w:val="312" w:hRule="atLeast"/>
          <w:jc w:val="center"/>
        </w:trPr>
        <w:tc>
          <w:tcPr>
            <w:tcW w:w="2909"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D16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债权人名称</w:t>
            </w:r>
          </w:p>
        </w:tc>
        <w:tc>
          <w:tcPr>
            <w:tcW w:w="727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61B0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FC48C00">
        <w:trPr>
          <w:trHeight w:val="312" w:hRule="atLeast"/>
          <w:jc w:val="center"/>
        </w:trPr>
        <w:tc>
          <w:tcPr>
            <w:tcW w:w="2909"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C43FB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27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313C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19E2196">
        <w:trPr>
          <w:trHeight w:val="312" w:hRule="atLeast"/>
          <w:jc w:val="center"/>
        </w:trPr>
        <w:tc>
          <w:tcPr>
            <w:tcW w:w="2909" w:type="dxa"/>
            <w:gridSpan w:val="3"/>
            <w:vMerge w:val="restart"/>
            <w:tcBorders>
              <w:top w:val="nil"/>
              <w:left w:val="single" w:color="000000" w:sz="8" w:space="0"/>
              <w:bottom w:val="single" w:color="000000" w:sz="8" w:space="0"/>
              <w:right w:val="single" w:color="000000" w:sz="8" w:space="0"/>
            </w:tcBorders>
            <w:shd w:val="clear" w:color="auto" w:fill="auto"/>
            <w:vAlign w:val="center"/>
          </w:tcPr>
          <w:p w14:paraId="28F38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债务人名称</w:t>
            </w:r>
          </w:p>
        </w:tc>
        <w:tc>
          <w:tcPr>
            <w:tcW w:w="7270"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2C6224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948F32C">
        <w:trPr>
          <w:trHeight w:val="312" w:hRule="atLeast"/>
          <w:jc w:val="center"/>
        </w:trPr>
        <w:tc>
          <w:tcPr>
            <w:tcW w:w="2909"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49AFA8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27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7D97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316D469">
        <w:trPr>
          <w:trHeight w:val="978"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14E34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7167C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文件名称</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9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文件形成时间</w:t>
            </w:r>
          </w:p>
        </w:tc>
        <w:tc>
          <w:tcPr>
            <w:tcW w:w="28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31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证明内容</w:t>
            </w:r>
          </w:p>
        </w:tc>
        <w:tc>
          <w:tcPr>
            <w:tcW w:w="14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5A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DB578F8">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03E58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0E235D2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75BBF44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2575BBD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7F454A9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7045C81E">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198CE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030890B5">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54EA421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1E5C072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5203697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74B2CD53">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51E18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230B6FF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7D2497B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0D75CEE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7CE1E47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746F1215">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780F8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759AAF8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43E7DF6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5F6A717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49E8DE1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4987B5F1">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16884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4EF9576B">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5C33C87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2AAC2A9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6E9D3F9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4A34AF4F">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35884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6606AB4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7C4E106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73408B6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7C10F64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05EA16F5">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783C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6A63254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238DB34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7B9DF71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7848F14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55457FC3">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4E3C0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0A9F5E2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2356451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6076E3F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1C3E165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53E6AE61">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5BCE3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7B1D1F2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561B012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7003378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5579119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366255B7">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1B422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6A2C4B7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0A8F65A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7C6996CE">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6AEA291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6C190FEC">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442A9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1C5E2C7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65A46E77">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3F3A4DB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4F0059C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2C6BA530">
        <w:trPr>
          <w:trHeight w:val="514" w:hRule="atLeast"/>
          <w:jc w:val="center"/>
        </w:trPr>
        <w:tc>
          <w:tcPr>
            <w:tcW w:w="1450" w:type="dxa"/>
            <w:tcBorders>
              <w:top w:val="nil"/>
              <w:left w:val="single" w:color="000000" w:sz="8" w:space="0"/>
              <w:bottom w:val="single" w:color="000000" w:sz="8" w:space="0"/>
              <w:right w:val="single" w:color="000000" w:sz="8" w:space="0"/>
            </w:tcBorders>
            <w:shd w:val="clear" w:color="auto" w:fill="auto"/>
            <w:vAlign w:val="center"/>
          </w:tcPr>
          <w:p w14:paraId="57F23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2685" w:type="dxa"/>
            <w:gridSpan w:val="3"/>
            <w:tcBorders>
              <w:top w:val="nil"/>
              <w:left w:val="single" w:color="000000" w:sz="8" w:space="0"/>
              <w:bottom w:val="single" w:color="000000" w:sz="8" w:space="0"/>
              <w:right w:val="single" w:color="000000" w:sz="8" w:space="0"/>
            </w:tcBorders>
            <w:shd w:val="clear" w:color="auto" w:fill="auto"/>
            <w:vAlign w:val="center"/>
          </w:tcPr>
          <w:p w14:paraId="1E92221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2932F9B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58" w:type="dxa"/>
            <w:tcBorders>
              <w:top w:val="nil"/>
              <w:left w:val="single" w:color="000000" w:sz="8" w:space="0"/>
              <w:bottom w:val="single" w:color="000000" w:sz="8" w:space="0"/>
              <w:right w:val="single" w:color="000000" w:sz="8" w:space="0"/>
            </w:tcBorders>
            <w:shd w:val="clear" w:color="auto" w:fill="auto"/>
            <w:vAlign w:val="center"/>
          </w:tcPr>
          <w:p w14:paraId="0137F64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468" w:type="dxa"/>
            <w:tcBorders>
              <w:top w:val="nil"/>
              <w:left w:val="single" w:color="000000" w:sz="8" w:space="0"/>
              <w:bottom w:val="single" w:color="000000" w:sz="8" w:space="0"/>
              <w:right w:val="single" w:color="000000" w:sz="8" w:space="0"/>
            </w:tcBorders>
            <w:shd w:val="clear" w:color="auto" w:fill="auto"/>
            <w:vAlign w:val="center"/>
          </w:tcPr>
          <w:p w14:paraId="07AAC1A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61734827">
        <w:trPr>
          <w:trHeight w:val="489" w:hRule="atLeast"/>
          <w:jc w:val="center"/>
        </w:trPr>
        <w:tc>
          <w:tcPr>
            <w:tcW w:w="10179" w:type="dxa"/>
            <w:gridSpan w:val="7"/>
            <w:tcBorders>
              <w:top w:val="nil"/>
              <w:left w:val="single" w:color="000000" w:sz="8" w:space="0"/>
              <w:bottom w:val="nil"/>
              <w:right w:val="single" w:color="000000" w:sz="8" w:space="0"/>
            </w:tcBorders>
            <w:shd w:val="clear" w:color="auto" w:fill="auto"/>
            <w:vAlign w:val="center"/>
          </w:tcPr>
          <w:p w14:paraId="7B908C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债权人声明和保证：</w:t>
            </w:r>
          </w:p>
        </w:tc>
      </w:tr>
      <w:tr w14:paraId="50274D79">
        <w:trPr>
          <w:trHeight w:val="849" w:hRule="atLeast"/>
          <w:jc w:val="center"/>
        </w:trPr>
        <w:tc>
          <w:tcPr>
            <w:tcW w:w="10179" w:type="dxa"/>
            <w:gridSpan w:val="7"/>
            <w:tcBorders>
              <w:top w:val="nil"/>
              <w:left w:val="single" w:color="000000" w:sz="8" w:space="0"/>
              <w:bottom w:val="single" w:color="000000" w:sz="8" w:space="0"/>
              <w:right w:val="single" w:color="000000" w:sz="8" w:space="0"/>
            </w:tcBorders>
            <w:shd w:val="clear" w:color="auto" w:fill="auto"/>
            <w:vAlign w:val="center"/>
          </w:tcPr>
          <w:p w14:paraId="7F89F76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本人（单位）保证所提交的上述文件均真实、合法，与原件相一致，不存在任何变造、伪造等情形。否则，本人（单位）自愿承担由此产生的一切法律责任。</w:t>
            </w:r>
          </w:p>
        </w:tc>
      </w:tr>
      <w:tr w14:paraId="1EB1C8F8">
        <w:trPr>
          <w:trHeight w:val="2783" w:hRule="atLeast"/>
          <w:jc w:val="center"/>
        </w:trPr>
        <w:tc>
          <w:tcPr>
            <w:tcW w:w="2298" w:type="dxa"/>
            <w:gridSpan w:val="2"/>
            <w:tcBorders>
              <w:top w:val="nil"/>
              <w:left w:val="single" w:color="000000" w:sz="8" w:space="0"/>
              <w:bottom w:val="single" w:color="000000" w:sz="8" w:space="0"/>
              <w:right w:val="single" w:color="000000" w:sz="8" w:space="0"/>
            </w:tcBorders>
            <w:shd w:val="clear" w:color="auto" w:fill="auto"/>
            <w:vAlign w:val="center"/>
          </w:tcPr>
          <w:p w14:paraId="07E89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债权人签章</w:t>
            </w:r>
          </w:p>
        </w:tc>
        <w:tc>
          <w:tcPr>
            <w:tcW w:w="355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2CE2698">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000000"/>
                <w:sz w:val="24"/>
                <w:szCs w:val="24"/>
                <w:u w:val="none"/>
              </w:rPr>
            </w:pPr>
          </w:p>
        </w:tc>
        <w:tc>
          <w:tcPr>
            <w:tcW w:w="432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0BE2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日期： </w:t>
            </w:r>
            <w:r>
              <w:rPr>
                <w:rStyle w:val="16"/>
                <w:rFonts w:hint="eastAsia" w:ascii="宋体" w:hAnsi="宋体" w:eastAsia="宋体" w:cs="宋体"/>
                <w:sz w:val="24"/>
                <w:szCs w:val="24"/>
                <w:lang w:val="en-US" w:eastAsia="zh-CN" w:bidi="ar"/>
              </w:rPr>
              <w:t xml:space="preserve">    年   月   日</w:t>
            </w:r>
          </w:p>
        </w:tc>
      </w:tr>
    </w:tbl>
    <w:p w14:paraId="4AE19728">
      <w:pPr>
        <w:tabs>
          <w:tab w:val="left" w:pos="3569"/>
        </w:tabs>
        <w:bidi w:val="0"/>
        <w:jc w:val="left"/>
      </w:pPr>
    </w:p>
    <w:p w14:paraId="3AC065F0">
      <w:pPr>
        <w:rPr>
          <w:rFonts w:hint="eastAsia" w:ascii="宋体" w:hAnsi="宋体"/>
          <w:b/>
          <w:color w:val="000000"/>
          <w:sz w:val="36"/>
          <w:szCs w:val="36"/>
        </w:rPr>
      </w:pPr>
    </w:p>
    <w:p w14:paraId="2707C289">
      <w:pPr>
        <w:rPr>
          <w:rFonts w:hint="eastAsia" w:ascii="宋体" w:hAnsi="宋体"/>
          <w:b/>
          <w:color w:val="000000"/>
          <w:sz w:val="36"/>
          <w:szCs w:val="36"/>
        </w:rPr>
      </w:pPr>
      <w:r>
        <w:rPr>
          <w:rFonts w:hint="eastAsia" w:ascii="宋体" w:hAnsi="宋体"/>
          <w:b/>
          <w:color w:val="000000"/>
          <w:sz w:val="36"/>
          <w:szCs w:val="36"/>
        </w:rPr>
        <w:br w:type="page"/>
      </w:r>
    </w:p>
    <w:p w14:paraId="1A3544F3">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债权申报表</w:t>
      </w:r>
    </w:p>
    <w:p w14:paraId="578F75FE">
      <w:pPr>
        <w:spacing w:line="360" w:lineRule="exact"/>
        <w:jc w:val="center"/>
        <w:rPr>
          <w:rFonts w:hint="eastAsia" w:ascii="宋体" w:hAnsi="宋体" w:eastAsia="宋体" w:cs="宋体"/>
          <w:b/>
          <w:color w:val="000000"/>
          <w:sz w:val="36"/>
          <w:szCs w:val="36"/>
        </w:rPr>
      </w:pPr>
    </w:p>
    <w:p w14:paraId="2C57F62E">
      <w:pPr>
        <w:jc w:val="left"/>
        <w:rPr>
          <w:rFonts w:hint="eastAsia" w:ascii="宋体" w:hAnsi="宋体" w:eastAsia="宋体" w:cs="宋体"/>
          <w:color w:val="000000"/>
          <w:sz w:val="24"/>
        </w:rPr>
      </w:pPr>
      <w:r>
        <w:rPr>
          <w:rFonts w:hint="eastAsia" w:ascii="宋体" w:hAnsi="宋体" w:eastAsia="宋体" w:cs="宋体"/>
          <w:color w:val="000000"/>
          <w:sz w:val="24"/>
        </w:rPr>
        <w:t>债权编号（由管理人填写）：</w:t>
      </w:r>
    </w:p>
    <w:p w14:paraId="7B7C5C2F">
      <w:pPr>
        <w:rPr>
          <w:rFonts w:hint="eastAsia" w:ascii="宋体" w:hAnsi="宋体" w:eastAsia="宋体" w:cs="宋体"/>
          <w:vanish/>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38"/>
        <w:gridCol w:w="255"/>
        <w:gridCol w:w="1640"/>
        <w:gridCol w:w="486"/>
        <w:gridCol w:w="270"/>
        <w:gridCol w:w="1290"/>
        <w:gridCol w:w="2490"/>
      </w:tblGrid>
      <w:tr w14:paraId="2286B671">
        <w:trPr>
          <w:trHeight w:val="472" w:hRule="atLeast"/>
        </w:trPr>
        <w:tc>
          <w:tcPr>
            <w:tcW w:w="2051" w:type="dxa"/>
            <w:noWrap w:val="0"/>
            <w:vAlign w:val="center"/>
          </w:tcPr>
          <w:p w14:paraId="7E3DE182">
            <w:pPr>
              <w:keepNext w:val="0"/>
              <w:keepLines w:val="0"/>
              <w:suppressLineNumbers w:val="0"/>
              <w:spacing w:before="0" w:beforeAutospacing="0" w:after="0" w:afterAutospacing="0"/>
              <w:ind w:left="0" w:right="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债务人名称</w:t>
            </w:r>
          </w:p>
        </w:tc>
        <w:tc>
          <w:tcPr>
            <w:tcW w:w="7669" w:type="dxa"/>
            <w:gridSpan w:val="7"/>
            <w:noWrap w:val="0"/>
            <w:vAlign w:val="center"/>
          </w:tcPr>
          <w:p w14:paraId="04E2BF65">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34C6BB16">
        <w:trPr>
          <w:trHeight w:val="999" w:hRule="atLeast"/>
        </w:trPr>
        <w:tc>
          <w:tcPr>
            <w:tcW w:w="2051" w:type="dxa"/>
            <w:noWrap w:val="0"/>
            <w:vAlign w:val="center"/>
          </w:tcPr>
          <w:p w14:paraId="0643B5B7">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债权人名称/姓名</w:t>
            </w:r>
          </w:p>
        </w:tc>
        <w:tc>
          <w:tcPr>
            <w:tcW w:w="3619" w:type="dxa"/>
            <w:gridSpan w:val="4"/>
            <w:noWrap w:val="0"/>
            <w:vAlign w:val="center"/>
          </w:tcPr>
          <w:p w14:paraId="246C7C00">
            <w:pPr>
              <w:keepNext w:val="0"/>
              <w:keepLines w:val="0"/>
              <w:suppressLineNumbers w:val="0"/>
              <w:spacing w:before="0" w:beforeAutospacing="0" w:after="0" w:afterAutospacing="0"/>
              <w:ind w:left="0" w:right="0" w:firstLine="720" w:firstLineChars="300"/>
              <w:jc w:val="center"/>
              <w:rPr>
                <w:rFonts w:hint="eastAsia" w:ascii="宋体" w:hAnsi="宋体" w:eastAsia="宋体" w:cs="宋体"/>
                <w:color w:val="000000"/>
                <w:sz w:val="24"/>
              </w:rPr>
            </w:pPr>
          </w:p>
        </w:tc>
        <w:tc>
          <w:tcPr>
            <w:tcW w:w="1560" w:type="dxa"/>
            <w:gridSpan w:val="2"/>
            <w:tcBorders>
              <w:bottom w:val="single" w:color="auto" w:sz="4" w:space="0"/>
            </w:tcBorders>
            <w:noWrap w:val="0"/>
            <w:vAlign w:val="center"/>
          </w:tcPr>
          <w:p w14:paraId="00EF4D0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代理人姓名</w:t>
            </w:r>
          </w:p>
        </w:tc>
        <w:tc>
          <w:tcPr>
            <w:tcW w:w="2490" w:type="dxa"/>
            <w:tcBorders>
              <w:bottom w:val="single" w:color="auto" w:sz="4" w:space="0"/>
            </w:tcBorders>
            <w:noWrap w:val="0"/>
            <w:vAlign w:val="center"/>
          </w:tcPr>
          <w:p w14:paraId="351CA8A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03F28554">
        <w:trPr>
          <w:cantSplit/>
          <w:trHeight w:val="679" w:hRule="atLeast"/>
        </w:trPr>
        <w:tc>
          <w:tcPr>
            <w:tcW w:w="2051" w:type="dxa"/>
            <w:noWrap w:val="0"/>
            <w:vAlign w:val="center"/>
          </w:tcPr>
          <w:p w14:paraId="688A279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债权人统一社会信用代码/身份证号码</w:t>
            </w:r>
          </w:p>
        </w:tc>
        <w:tc>
          <w:tcPr>
            <w:tcW w:w="3619" w:type="dxa"/>
            <w:gridSpan w:val="4"/>
            <w:noWrap w:val="0"/>
            <w:vAlign w:val="center"/>
          </w:tcPr>
          <w:p w14:paraId="07127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560" w:type="dxa"/>
            <w:gridSpan w:val="2"/>
            <w:tcBorders>
              <w:top w:val="single" w:color="auto" w:sz="4" w:space="0"/>
              <w:bottom w:val="nil"/>
              <w:right w:val="single" w:color="auto" w:sz="4" w:space="0"/>
            </w:tcBorders>
            <w:noWrap w:val="0"/>
            <w:vAlign w:val="center"/>
          </w:tcPr>
          <w:p w14:paraId="4F5F6F31">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联系人</w:t>
            </w:r>
          </w:p>
        </w:tc>
        <w:tc>
          <w:tcPr>
            <w:tcW w:w="2490" w:type="dxa"/>
            <w:tcBorders>
              <w:top w:val="single" w:color="auto" w:sz="4" w:space="0"/>
              <w:bottom w:val="nil"/>
              <w:right w:val="single" w:color="auto" w:sz="4" w:space="0"/>
            </w:tcBorders>
            <w:noWrap w:val="0"/>
            <w:vAlign w:val="center"/>
          </w:tcPr>
          <w:p w14:paraId="24A236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rPr>
            </w:pPr>
          </w:p>
        </w:tc>
      </w:tr>
      <w:tr w14:paraId="08E541F6">
        <w:trPr>
          <w:trHeight w:val="415" w:hRule="atLeast"/>
        </w:trPr>
        <w:tc>
          <w:tcPr>
            <w:tcW w:w="2051" w:type="dxa"/>
            <w:noWrap w:val="0"/>
            <w:vAlign w:val="center"/>
          </w:tcPr>
          <w:p w14:paraId="4CCF87BC">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联系人电话</w:t>
            </w:r>
          </w:p>
        </w:tc>
        <w:tc>
          <w:tcPr>
            <w:tcW w:w="3619" w:type="dxa"/>
            <w:gridSpan w:val="4"/>
            <w:noWrap w:val="0"/>
            <w:vAlign w:val="center"/>
          </w:tcPr>
          <w:p w14:paraId="587605CC">
            <w:pPr>
              <w:keepNext w:val="0"/>
              <w:keepLines w:val="0"/>
              <w:suppressLineNumbers w:val="0"/>
              <w:spacing w:before="0" w:beforeAutospacing="0" w:after="0" w:afterAutospacing="0"/>
              <w:ind w:left="0" w:right="0" w:firstLine="960" w:firstLineChars="400"/>
              <w:jc w:val="center"/>
              <w:rPr>
                <w:rFonts w:hint="eastAsia" w:ascii="宋体" w:hAnsi="宋体" w:eastAsia="宋体" w:cs="宋体"/>
                <w:color w:val="000000"/>
                <w:sz w:val="24"/>
              </w:rPr>
            </w:pPr>
          </w:p>
        </w:tc>
        <w:tc>
          <w:tcPr>
            <w:tcW w:w="1560" w:type="dxa"/>
            <w:gridSpan w:val="2"/>
            <w:noWrap w:val="0"/>
            <w:vAlign w:val="center"/>
          </w:tcPr>
          <w:p w14:paraId="0DD5038A">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联系人邮箱</w:t>
            </w:r>
          </w:p>
        </w:tc>
        <w:tc>
          <w:tcPr>
            <w:tcW w:w="2490" w:type="dxa"/>
            <w:noWrap w:val="0"/>
            <w:vAlign w:val="center"/>
          </w:tcPr>
          <w:p w14:paraId="67D69D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r>
      <w:tr w14:paraId="338C8472">
        <w:trPr>
          <w:trHeight w:val="705" w:hRule="atLeast"/>
        </w:trPr>
        <w:tc>
          <w:tcPr>
            <w:tcW w:w="2051" w:type="dxa"/>
            <w:noWrap w:val="0"/>
            <w:vAlign w:val="center"/>
          </w:tcPr>
          <w:p w14:paraId="6F9D5C5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联系地址</w:t>
            </w:r>
          </w:p>
        </w:tc>
        <w:tc>
          <w:tcPr>
            <w:tcW w:w="7669" w:type="dxa"/>
            <w:gridSpan w:val="7"/>
            <w:noWrap w:val="0"/>
            <w:vAlign w:val="center"/>
          </w:tcPr>
          <w:p w14:paraId="647C1E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r>
      <w:tr w14:paraId="0C91C2C4">
        <w:trPr>
          <w:trHeight w:val="646" w:hRule="atLeast"/>
        </w:trPr>
        <w:tc>
          <w:tcPr>
            <w:tcW w:w="2051" w:type="dxa"/>
            <w:noWrap w:val="0"/>
            <w:vAlign w:val="center"/>
          </w:tcPr>
          <w:p w14:paraId="535E7EB3">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收款账户名称</w:t>
            </w:r>
          </w:p>
        </w:tc>
        <w:tc>
          <w:tcPr>
            <w:tcW w:w="3619" w:type="dxa"/>
            <w:gridSpan w:val="4"/>
            <w:noWrap w:val="0"/>
            <w:vAlign w:val="center"/>
          </w:tcPr>
          <w:p w14:paraId="398791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c>
          <w:tcPr>
            <w:tcW w:w="1560" w:type="dxa"/>
            <w:gridSpan w:val="2"/>
            <w:noWrap w:val="0"/>
            <w:vAlign w:val="bottom"/>
          </w:tcPr>
          <w:p w14:paraId="038910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r>
              <w:rPr>
                <w:rFonts w:hint="eastAsia" w:ascii="宋体" w:hAnsi="宋体" w:eastAsia="宋体" w:cs="宋体"/>
                <w:color w:val="000000"/>
                <w:sz w:val="24"/>
              </w:rPr>
              <w:t>收款账户号</w:t>
            </w:r>
          </w:p>
        </w:tc>
        <w:tc>
          <w:tcPr>
            <w:tcW w:w="2490" w:type="dxa"/>
            <w:noWrap w:val="0"/>
            <w:vAlign w:val="center"/>
          </w:tcPr>
          <w:p w14:paraId="03B580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r>
      <w:tr w14:paraId="2969D58F">
        <w:trPr>
          <w:trHeight w:val="793" w:hRule="atLeast"/>
        </w:trPr>
        <w:tc>
          <w:tcPr>
            <w:tcW w:w="2051" w:type="dxa"/>
            <w:noWrap w:val="0"/>
            <w:vAlign w:val="center"/>
          </w:tcPr>
          <w:p w14:paraId="2D907E48">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收款账户开户行</w:t>
            </w:r>
          </w:p>
          <w:p w14:paraId="28AB2D9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（具体到支行）</w:t>
            </w:r>
          </w:p>
        </w:tc>
        <w:tc>
          <w:tcPr>
            <w:tcW w:w="7669" w:type="dxa"/>
            <w:gridSpan w:val="7"/>
            <w:noWrap w:val="0"/>
            <w:vAlign w:val="center"/>
          </w:tcPr>
          <w:p w14:paraId="67370A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r>
      <w:tr w14:paraId="114D14E1">
        <w:trPr>
          <w:trHeight w:val="5501" w:hRule="atLeast"/>
        </w:trPr>
        <w:tc>
          <w:tcPr>
            <w:tcW w:w="2051" w:type="dxa"/>
            <w:tcBorders>
              <w:bottom w:val="single" w:color="auto" w:sz="4" w:space="0"/>
            </w:tcBorders>
            <w:noWrap w:val="0"/>
            <w:vAlign w:val="center"/>
          </w:tcPr>
          <w:p w14:paraId="49C824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p w14:paraId="0579A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r>
              <w:rPr>
                <w:rFonts w:hint="eastAsia" w:ascii="宋体" w:hAnsi="宋体" w:eastAsia="宋体" w:cs="宋体"/>
                <w:color w:val="000000"/>
                <w:sz w:val="24"/>
              </w:rPr>
              <w:t>债权事实与理由</w:t>
            </w:r>
          </w:p>
          <w:p w14:paraId="231ADCDE">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p w14:paraId="37BE8A40">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7669" w:type="dxa"/>
            <w:gridSpan w:val="7"/>
            <w:tcBorders>
              <w:bottom w:val="single" w:color="auto" w:sz="4" w:space="0"/>
            </w:tcBorders>
            <w:noWrap w:val="0"/>
            <w:vAlign w:val="center"/>
          </w:tcPr>
          <w:p w14:paraId="6B977C81">
            <w:pPr>
              <w:keepNext w:val="0"/>
              <w:keepLines w:val="0"/>
              <w:suppressLineNumbers w:val="0"/>
              <w:spacing w:before="0" w:beforeAutospacing="0" w:after="0" w:afterAutospacing="0"/>
              <w:ind w:left="0" w:right="0"/>
              <w:rPr>
                <w:rFonts w:hint="eastAsia" w:ascii="宋体" w:hAnsi="宋体" w:eastAsia="宋体" w:cs="宋体"/>
                <w:color w:val="000000"/>
                <w:sz w:val="24"/>
              </w:rPr>
            </w:pPr>
          </w:p>
        </w:tc>
      </w:tr>
      <w:tr w14:paraId="038426D8">
        <w:trPr>
          <w:cantSplit/>
          <w:trHeight w:val="504" w:hRule="atLeast"/>
        </w:trPr>
        <w:tc>
          <w:tcPr>
            <w:tcW w:w="2051" w:type="dxa"/>
            <w:vMerge w:val="restart"/>
            <w:noWrap w:val="0"/>
            <w:vAlign w:val="center"/>
          </w:tcPr>
          <w:p w14:paraId="6C480FA9">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申报债权构成（“其他”包括除本金、利息及违约金以外的债权构成项目）</w:t>
            </w:r>
          </w:p>
        </w:tc>
        <w:tc>
          <w:tcPr>
            <w:tcW w:w="1238" w:type="dxa"/>
            <w:vMerge w:val="restart"/>
            <w:noWrap w:val="0"/>
            <w:vAlign w:val="center"/>
          </w:tcPr>
          <w:p w14:paraId="17710CA1">
            <w:pPr>
              <w:keepNext w:val="0"/>
              <w:keepLines w:val="0"/>
              <w:suppressLineNumbers w:val="0"/>
              <w:spacing w:before="0" w:beforeAutospacing="0" w:after="0" w:afterAutospacing="0"/>
              <w:ind w:left="0" w:right="0"/>
              <w:jc w:val="left"/>
              <w:rPr>
                <w:rFonts w:hint="eastAsia" w:ascii="宋体" w:hAnsi="宋体" w:eastAsia="宋体" w:cs="宋体"/>
                <w:color w:val="000000"/>
                <w:sz w:val="24"/>
              </w:rPr>
            </w:pPr>
            <w:r>
              <w:rPr>
                <w:rFonts w:hint="eastAsia" w:ascii="宋体" w:hAnsi="宋体" w:eastAsia="宋体" w:cs="宋体"/>
                <w:color w:val="000000"/>
                <w:sz w:val="24"/>
              </w:rPr>
              <w:t xml:space="preserve">总金额：                                                                                                    </w:t>
            </w:r>
          </w:p>
        </w:tc>
        <w:tc>
          <w:tcPr>
            <w:tcW w:w="6431" w:type="dxa"/>
            <w:gridSpan w:val="6"/>
            <w:noWrap w:val="0"/>
            <w:vAlign w:val="center"/>
          </w:tcPr>
          <w:p w14:paraId="67F9C29D">
            <w:pPr>
              <w:keepNext w:val="0"/>
              <w:keepLines w:val="0"/>
              <w:suppressLineNumbers w:val="0"/>
              <w:spacing w:before="0" w:beforeAutospacing="0" w:after="0" w:afterAutospacing="0"/>
              <w:ind w:left="0" w:right="0"/>
              <w:jc w:val="left"/>
              <w:rPr>
                <w:rFonts w:hint="eastAsia" w:ascii="宋体" w:hAnsi="宋体" w:eastAsia="宋体" w:cs="宋体"/>
                <w:color w:val="000000"/>
                <w:sz w:val="24"/>
              </w:rPr>
            </w:pPr>
            <w:r>
              <w:rPr>
                <w:rFonts w:hint="eastAsia" w:ascii="宋体" w:hAnsi="宋体" w:eastAsia="宋体" w:cs="宋体"/>
                <w:color w:val="000000"/>
                <w:sz w:val="24"/>
              </w:rPr>
              <w:t>大写：</w:t>
            </w:r>
          </w:p>
        </w:tc>
      </w:tr>
      <w:tr w14:paraId="03E017AC">
        <w:trPr>
          <w:cantSplit/>
          <w:trHeight w:val="488" w:hRule="atLeast"/>
        </w:trPr>
        <w:tc>
          <w:tcPr>
            <w:tcW w:w="2051" w:type="dxa"/>
            <w:vMerge w:val="continue"/>
            <w:noWrap w:val="0"/>
            <w:vAlign w:val="center"/>
          </w:tcPr>
          <w:p w14:paraId="61FC620D">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238" w:type="dxa"/>
            <w:vMerge w:val="continue"/>
            <w:noWrap w:val="0"/>
            <w:vAlign w:val="center"/>
          </w:tcPr>
          <w:p w14:paraId="2FCD0F70">
            <w:pPr>
              <w:keepNext w:val="0"/>
              <w:keepLines w:val="0"/>
              <w:suppressLineNumbers w:val="0"/>
              <w:spacing w:before="0" w:beforeAutospacing="0" w:after="0" w:afterAutospacing="0"/>
              <w:ind w:left="0" w:right="0"/>
              <w:jc w:val="left"/>
              <w:rPr>
                <w:rFonts w:hint="eastAsia" w:ascii="宋体" w:hAnsi="宋体" w:eastAsia="宋体" w:cs="宋体"/>
                <w:color w:val="000000"/>
                <w:sz w:val="24"/>
              </w:rPr>
            </w:pPr>
          </w:p>
        </w:tc>
        <w:tc>
          <w:tcPr>
            <w:tcW w:w="6431" w:type="dxa"/>
            <w:gridSpan w:val="6"/>
            <w:noWrap w:val="0"/>
            <w:vAlign w:val="center"/>
          </w:tcPr>
          <w:p w14:paraId="5A13E2C2">
            <w:pPr>
              <w:keepNext w:val="0"/>
              <w:keepLines w:val="0"/>
              <w:suppressLineNumbers w:val="0"/>
              <w:spacing w:before="0" w:beforeAutospacing="0" w:after="0" w:afterAutospacing="0"/>
              <w:ind w:left="0" w:right="0"/>
              <w:jc w:val="left"/>
              <w:rPr>
                <w:rFonts w:hint="eastAsia" w:ascii="宋体" w:hAnsi="宋体" w:eastAsia="宋体" w:cs="宋体"/>
                <w:color w:val="000000"/>
                <w:sz w:val="24"/>
              </w:rPr>
            </w:pPr>
            <w:r>
              <w:rPr>
                <w:rFonts w:hint="eastAsia" w:ascii="宋体" w:hAnsi="宋体" w:eastAsia="宋体" w:cs="宋体"/>
                <w:color w:val="000000"/>
                <w:sz w:val="24"/>
              </w:rPr>
              <w:t>小写：</w:t>
            </w:r>
          </w:p>
        </w:tc>
      </w:tr>
      <w:tr w14:paraId="509CA573">
        <w:trPr>
          <w:cantSplit/>
          <w:trHeight w:val="664" w:hRule="atLeast"/>
        </w:trPr>
        <w:tc>
          <w:tcPr>
            <w:tcW w:w="2051" w:type="dxa"/>
            <w:vMerge w:val="continue"/>
            <w:noWrap w:val="0"/>
            <w:vAlign w:val="center"/>
          </w:tcPr>
          <w:p w14:paraId="54DDD36E">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889" w:type="dxa"/>
            <w:gridSpan w:val="5"/>
            <w:noWrap w:val="0"/>
            <w:vAlign w:val="center"/>
          </w:tcPr>
          <w:p w14:paraId="3C889DD3">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 xml:space="preserve">本金：                                      </w:t>
            </w:r>
          </w:p>
        </w:tc>
        <w:tc>
          <w:tcPr>
            <w:tcW w:w="3780" w:type="dxa"/>
            <w:gridSpan w:val="2"/>
            <w:noWrap w:val="0"/>
            <w:vAlign w:val="center"/>
          </w:tcPr>
          <w:p w14:paraId="0CEB698D">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利息：</w:t>
            </w:r>
          </w:p>
        </w:tc>
      </w:tr>
      <w:tr w14:paraId="1D8C284D">
        <w:trPr>
          <w:cantSplit/>
          <w:trHeight w:val="736" w:hRule="atLeast"/>
        </w:trPr>
        <w:tc>
          <w:tcPr>
            <w:tcW w:w="2051" w:type="dxa"/>
            <w:vMerge w:val="continue"/>
            <w:noWrap w:val="0"/>
            <w:vAlign w:val="center"/>
          </w:tcPr>
          <w:p w14:paraId="709D08F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3889" w:type="dxa"/>
            <w:gridSpan w:val="5"/>
            <w:noWrap w:val="0"/>
            <w:vAlign w:val="center"/>
          </w:tcPr>
          <w:p w14:paraId="57FCE067">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违约金：</w:t>
            </w:r>
          </w:p>
        </w:tc>
        <w:tc>
          <w:tcPr>
            <w:tcW w:w="3780" w:type="dxa"/>
            <w:gridSpan w:val="2"/>
            <w:noWrap w:val="0"/>
            <w:vAlign w:val="center"/>
          </w:tcPr>
          <w:p w14:paraId="65EE448B">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其他：</w:t>
            </w:r>
          </w:p>
        </w:tc>
      </w:tr>
      <w:tr w14:paraId="3D85FAD3">
        <w:trPr>
          <w:cantSplit/>
          <w:trHeight w:val="1111" w:hRule="atLeast"/>
        </w:trPr>
        <w:tc>
          <w:tcPr>
            <w:tcW w:w="2051" w:type="dxa"/>
            <w:tcBorders>
              <w:right w:val="nil"/>
            </w:tcBorders>
            <w:noWrap w:val="0"/>
            <w:vAlign w:val="center"/>
          </w:tcPr>
          <w:p w14:paraId="41A9BC8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有无担保</w:t>
            </w:r>
          </w:p>
          <w:p w14:paraId="1F23D81E">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（请划“√”选择）</w:t>
            </w:r>
          </w:p>
        </w:tc>
        <w:tc>
          <w:tcPr>
            <w:tcW w:w="7669" w:type="dxa"/>
            <w:gridSpan w:val="7"/>
            <w:tcBorders>
              <w:top w:val="single" w:color="auto" w:sz="4" w:space="0"/>
              <w:left w:val="single" w:color="auto" w:sz="4" w:space="0"/>
              <w:right w:val="single" w:color="auto" w:sz="4" w:space="0"/>
            </w:tcBorders>
            <w:noWrap w:val="0"/>
            <w:vAlign w:val="center"/>
          </w:tcPr>
          <w:p w14:paraId="04638CA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p w14:paraId="4873E096">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1、无 □ 2、有 □</w:t>
            </w:r>
          </w:p>
          <w:p w14:paraId="738B60B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3AA77F0E">
        <w:trPr>
          <w:cantSplit/>
          <w:trHeight w:val="1037" w:hRule="atLeast"/>
        </w:trPr>
        <w:tc>
          <w:tcPr>
            <w:tcW w:w="2051" w:type="dxa"/>
            <w:vMerge w:val="restart"/>
            <w:tcBorders>
              <w:right w:val="nil"/>
            </w:tcBorders>
            <w:noWrap w:val="0"/>
            <w:vAlign w:val="center"/>
          </w:tcPr>
          <w:p w14:paraId="61DE2FB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担保形式</w:t>
            </w:r>
          </w:p>
        </w:tc>
        <w:tc>
          <w:tcPr>
            <w:tcW w:w="1493" w:type="dxa"/>
            <w:gridSpan w:val="2"/>
            <w:tcBorders>
              <w:top w:val="single" w:color="auto" w:sz="4" w:space="0"/>
              <w:left w:val="single" w:color="auto" w:sz="4" w:space="0"/>
              <w:right w:val="single" w:color="auto" w:sz="4" w:space="0"/>
            </w:tcBorders>
            <w:noWrap w:val="0"/>
            <w:vAlign w:val="center"/>
          </w:tcPr>
          <w:p w14:paraId="464221B6">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保证□</w:t>
            </w:r>
          </w:p>
        </w:tc>
        <w:tc>
          <w:tcPr>
            <w:tcW w:w="6176" w:type="dxa"/>
            <w:gridSpan w:val="5"/>
            <w:tcBorders>
              <w:top w:val="single" w:color="auto" w:sz="4" w:space="0"/>
              <w:left w:val="single" w:color="auto" w:sz="4" w:space="0"/>
              <w:bottom w:val="single" w:color="auto" w:sz="4" w:space="0"/>
              <w:right w:val="single" w:color="auto" w:sz="4" w:space="0"/>
            </w:tcBorders>
            <w:noWrap w:val="0"/>
            <w:vAlign w:val="center"/>
          </w:tcPr>
          <w:p w14:paraId="6D3C9184">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保证：连带保证□  一般保证□</w:t>
            </w:r>
          </w:p>
        </w:tc>
      </w:tr>
      <w:tr w14:paraId="55D5AE77">
        <w:trPr>
          <w:cantSplit/>
          <w:trHeight w:val="872" w:hRule="atLeast"/>
        </w:trPr>
        <w:tc>
          <w:tcPr>
            <w:tcW w:w="2051" w:type="dxa"/>
            <w:vMerge w:val="continue"/>
            <w:tcBorders>
              <w:right w:val="single" w:color="auto" w:sz="4" w:space="0"/>
            </w:tcBorders>
            <w:noWrap w:val="0"/>
            <w:vAlign w:val="center"/>
          </w:tcPr>
          <w:p w14:paraId="6E7F41C9">
            <w:pPr>
              <w:keepNext w:val="0"/>
              <w:keepLines w:val="0"/>
              <w:suppressLineNumbers w:val="0"/>
              <w:spacing w:before="0" w:beforeAutospacing="0" w:after="0" w:afterAutospacing="0"/>
              <w:ind w:left="0" w:right="0"/>
              <w:rPr>
                <w:rFonts w:hint="eastAsia" w:ascii="宋体" w:hAnsi="宋体" w:eastAsia="宋体" w:cs="宋体"/>
                <w:color w:val="000000"/>
                <w:sz w:val="24"/>
              </w:rPr>
            </w:pPr>
          </w:p>
        </w:tc>
        <w:tc>
          <w:tcPr>
            <w:tcW w:w="1493" w:type="dxa"/>
            <w:gridSpan w:val="2"/>
            <w:tcBorders>
              <w:left w:val="single" w:color="auto" w:sz="4" w:space="0"/>
              <w:right w:val="single" w:color="auto" w:sz="4" w:space="0"/>
            </w:tcBorders>
            <w:noWrap w:val="0"/>
            <w:vAlign w:val="center"/>
          </w:tcPr>
          <w:p w14:paraId="507950C0">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抵押□</w:t>
            </w:r>
          </w:p>
        </w:tc>
        <w:tc>
          <w:tcPr>
            <w:tcW w:w="6176" w:type="dxa"/>
            <w:gridSpan w:val="5"/>
            <w:tcBorders>
              <w:top w:val="single" w:color="auto" w:sz="4" w:space="0"/>
              <w:left w:val="single" w:color="auto" w:sz="4" w:space="0"/>
            </w:tcBorders>
            <w:noWrap w:val="0"/>
            <w:vAlign w:val="center"/>
          </w:tcPr>
          <w:p w14:paraId="05573CA0">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抵押物：</w:t>
            </w:r>
          </w:p>
        </w:tc>
      </w:tr>
      <w:tr w14:paraId="036F3ECF">
        <w:trPr>
          <w:cantSplit/>
          <w:trHeight w:val="715" w:hRule="atLeast"/>
        </w:trPr>
        <w:tc>
          <w:tcPr>
            <w:tcW w:w="2051" w:type="dxa"/>
            <w:vMerge w:val="continue"/>
            <w:tcBorders>
              <w:right w:val="single" w:color="auto" w:sz="4" w:space="0"/>
            </w:tcBorders>
            <w:noWrap w:val="0"/>
            <w:vAlign w:val="center"/>
          </w:tcPr>
          <w:p w14:paraId="20417D7B">
            <w:pPr>
              <w:keepNext w:val="0"/>
              <w:keepLines w:val="0"/>
              <w:suppressLineNumbers w:val="0"/>
              <w:spacing w:before="0" w:beforeAutospacing="0" w:after="0" w:afterAutospacing="0"/>
              <w:ind w:left="0" w:right="0"/>
              <w:rPr>
                <w:rFonts w:hint="eastAsia" w:ascii="宋体" w:hAnsi="宋体" w:eastAsia="宋体" w:cs="宋体"/>
                <w:color w:val="000000"/>
                <w:sz w:val="24"/>
              </w:rPr>
            </w:pPr>
          </w:p>
        </w:tc>
        <w:tc>
          <w:tcPr>
            <w:tcW w:w="1493" w:type="dxa"/>
            <w:gridSpan w:val="2"/>
            <w:tcBorders>
              <w:left w:val="single" w:color="auto" w:sz="4" w:space="0"/>
              <w:right w:val="single" w:color="auto" w:sz="4" w:space="0"/>
            </w:tcBorders>
            <w:noWrap w:val="0"/>
            <w:vAlign w:val="center"/>
          </w:tcPr>
          <w:p w14:paraId="34313899">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质押□</w:t>
            </w:r>
          </w:p>
        </w:tc>
        <w:tc>
          <w:tcPr>
            <w:tcW w:w="6176" w:type="dxa"/>
            <w:gridSpan w:val="5"/>
            <w:tcBorders>
              <w:top w:val="single" w:color="auto" w:sz="4" w:space="0"/>
              <w:left w:val="single" w:color="auto" w:sz="4" w:space="0"/>
            </w:tcBorders>
            <w:noWrap w:val="0"/>
            <w:vAlign w:val="center"/>
          </w:tcPr>
          <w:p w14:paraId="53840052">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质物：</w:t>
            </w:r>
          </w:p>
        </w:tc>
      </w:tr>
      <w:tr w14:paraId="19693191">
        <w:trPr>
          <w:trHeight w:val="765" w:hRule="atLeast"/>
        </w:trPr>
        <w:tc>
          <w:tcPr>
            <w:tcW w:w="2051" w:type="dxa"/>
            <w:vMerge w:val="restart"/>
            <w:noWrap w:val="0"/>
            <w:vAlign w:val="center"/>
          </w:tcPr>
          <w:p w14:paraId="11518F97">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有无诉讼或仲裁</w:t>
            </w:r>
          </w:p>
          <w:p w14:paraId="09D88B06">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r>
              <w:rPr>
                <w:rFonts w:hint="eastAsia" w:ascii="宋体" w:hAnsi="宋体" w:eastAsia="宋体" w:cs="宋体"/>
                <w:color w:val="000000"/>
                <w:sz w:val="24"/>
              </w:rPr>
              <w:t>（请划“√”选择）</w:t>
            </w:r>
          </w:p>
        </w:tc>
        <w:tc>
          <w:tcPr>
            <w:tcW w:w="1493" w:type="dxa"/>
            <w:gridSpan w:val="2"/>
            <w:vMerge w:val="restart"/>
            <w:noWrap w:val="0"/>
            <w:vAlign w:val="center"/>
          </w:tcPr>
          <w:p w14:paraId="5096DCBE">
            <w:pPr>
              <w:keepNext w:val="0"/>
              <w:keepLines w:val="0"/>
              <w:numPr>
                <w:ilvl w:val="0"/>
                <w:numId w:val="1"/>
              </w:numPr>
              <w:suppressLineNumbers w:val="0"/>
              <w:spacing w:before="0" w:beforeAutospacing="0" w:after="0" w:afterAutospacing="0"/>
              <w:ind w:right="0"/>
              <w:rPr>
                <w:rFonts w:hint="eastAsia" w:ascii="宋体" w:hAnsi="宋体" w:eastAsia="宋体" w:cs="宋体"/>
                <w:color w:val="000000"/>
                <w:sz w:val="24"/>
              </w:rPr>
            </w:pPr>
            <w:r>
              <w:rPr>
                <w:rFonts w:hint="eastAsia" w:ascii="宋体" w:hAnsi="宋体" w:eastAsia="宋体" w:cs="宋体"/>
                <w:color w:val="000000"/>
                <w:sz w:val="24"/>
              </w:rPr>
              <w:t>无□</w:t>
            </w:r>
          </w:p>
          <w:p w14:paraId="79C24718">
            <w:pPr>
              <w:keepNext w:val="0"/>
              <w:keepLines w:val="0"/>
              <w:numPr>
                <w:ilvl w:val="0"/>
                <w:numId w:val="1"/>
              </w:numPr>
              <w:suppressLineNumbers w:val="0"/>
              <w:spacing w:before="0" w:beforeAutospacing="0" w:after="0" w:afterAutospacing="0"/>
              <w:ind w:right="0"/>
              <w:rPr>
                <w:rFonts w:hint="eastAsia" w:ascii="宋体" w:hAnsi="宋体" w:eastAsia="宋体" w:cs="宋体"/>
                <w:color w:val="000000"/>
                <w:sz w:val="24"/>
              </w:rPr>
            </w:pPr>
            <w:r>
              <w:rPr>
                <w:rFonts w:hint="eastAsia" w:ascii="宋体" w:hAnsi="宋体" w:eastAsia="宋体" w:cs="宋体"/>
                <w:color w:val="000000"/>
                <w:sz w:val="24"/>
              </w:rPr>
              <w:t>有□</w:t>
            </w:r>
          </w:p>
        </w:tc>
        <w:tc>
          <w:tcPr>
            <w:tcW w:w="1640" w:type="dxa"/>
            <w:vMerge w:val="restart"/>
            <w:noWrap w:val="0"/>
            <w:vAlign w:val="center"/>
          </w:tcPr>
          <w:p w14:paraId="6B86BF6D">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是否取得生效法律文书</w:t>
            </w:r>
          </w:p>
        </w:tc>
        <w:tc>
          <w:tcPr>
            <w:tcW w:w="4536" w:type="dxa"/>
            <w:gridSpan w:val="4"/>
            <w:noWrap w:val="0"/>
            <w:vAlign w:val="center"/>
          </w:tcPr>
          <w:p w14:paraId="152C10E0">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无，在诉讼□ 或仲裁□ 中</w:t>
            </w:r>
          </w:p>
        </w:tc>
      </w:tr>
      <w:tr w14:paraId="6450A46F">
        <w:trPr>
          <w:trHeight w:val="786" w:hRule="atLeast"/>
        </w:trPr>
        <w:tc>
          <w:tcPr>
            <w:tcW w:w="2051" w:type="dxa"/>
            <w:vMerge w:val="continue"/>
            <w:noWrap w:val="0"/>
            <w:vAlign w:val="center"/>
          </w:tcPr>
          <w:p w14:paraId="369DBF8A">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493" w:type="dxa"/>
            <w:gridSpan w:val="2"/>
            <w:vMerge w:val="continue"/>
            <w:noWrap w:val="0"/>
            <w:vAlign w:val="center"/>
          </w:tcPr>
          <w:p w14:paraId="3A102DAD">
            <w:pPr>
              <w:keepNext w:val="0"/>
              <w:keepLines w:val="0"/>
              <w:suppressLineNumbers w:val="0"/>
              <w:spacing w:before="0" w:beforeAutospacing="0" w:after="0" w:afterAutospacing="0"/>
              <w:ind w:left="0" w:right="0"/>
              <w:rPr>
                <w:rFonts w:hint="eastAsia" w:ascii="宋体" w:hAnsi="宋体" w:eastAsia="宋体" w:cs="宋体"/>
                <w:color w:val="000000"/>
                <w:sz w:val="24"/>
              </w:rPr>
            </w:pPr>
          </w:p>
        </w:tc>
        <w:tc>
          <w:tcPr>
            <w:tcW w:w="1640" w:type="dxa"/>
            <w:vMerge w:val="continue"/>
            <w:noWrap w:val="0"/>
            <w:vAlign w:val="center"/>
          </w:tcPr>
          <w:p w14:paraId="5AEBCF97">
            <w:pPr>
              <w:keepNext w:val="0"/>
              <w:keepLines w:val="0"/>
              <w:suppressLineNumbers w:val="0"/>
              <w:spacing w:before="0" w:beforeAutospacing="0" w:after="0" w:afterAutospacing="0"/>
              <w:ind w:left="0" w:right="0"/>
              <w:rPr>
                <w:rFonts w:hint="eastAsia" w:ascii="宋体" w:hAnsi="宋体" w:eastAsia="宋体" w:cs="宋体"/>
                <w:color w:val="000000"/>
                <w:sz w:val="24"/>
              </w:rPr>
            </w:pPr>
          </w:p>
        </w:tc>
        <w:tc>
          <w:tcPr>
            <w:tcW w:w="4536" w:type="dxa"/>
            <w:gridSpan w:val="4"/>
            <w:noWrap w:val="0"/>
            <w:vAlign w:val="center"/>
          </w:tcPr>
          <w:p w14:paraId="359A6145">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有□</w:t>
            </w:r>
          </w:p>
        </w:tc>
      </w:tr>
      <w:tr w14:paraId="2EE355F8">
        <w:trPr>
          <w:trHeight w:val="750" w:hRule="atLeast"/>
        </w:trPr>
        <w:tc>
          <w:tcPr>
            <w:tcW w:w="2051" w:type="dxa"/>
            <w:vMerge w:val="continue"/>
            <w:noWrap w:val="0"/>
            <w:vAlign w:val="center"/>
          </w:tcPr>
          <w:p w14:paraId="0CA9D440">
            <w:pPr>
              <w:keepNext w:val="0"/>
              <w:keepLines w:val="0"/>
              <w:suppressLineNumbers w:val="0"/>
              <w:spacing w:before="0" w:beforeAutospacing="0" w:after="0" w:afterAutospacing="0"/>
              <w:ind w:left="0" w:right="0"/>
              <w:rPr>
                <w:rFonts w:hint="eastAsia" w:ascii="宋体" w:hAnsi="宋体" w:eastAsia="宋体" w:cs="宋体"/>
                <w:color w:val="000000"/>
                <w:sz w:val="24"/>
              </w:rPr>
            </w:pPr>
          </w:p>
        </w:tc>
        <w:tc>
          <w:tcPr>
            <w:tcW w:w="1493" w:type="dxa"/>
            <w:gridSpan w:val="2"/>
            <w:vMerge w:val="restart"/>
            <w:noWrap w:val="0"/>
            <w:vAlign w:val="center"/>
          </w:tcPr>
          <w:p w14:paraId="462C53AD">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是否已申请执行</w:t>
            </w:r>
          </w:p>
        </w:tc>
        <w:tc>
          <w:tcPr>
            <w:tcW w:w="6176" w:type="dxa"/>
            <w:gridSpan w:val="5"/>
            <w:noWrap w:val="0"/>
            <w:vAlign w:val="center"/>
          </w:tcPr>
          <w:p w14:paraId="5B1CBF5D">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无□</w:t>
            </w:r>
          </w:p>
        </w:tc>
      </w:tr>
      <w:tr w14:paraId="73DD7C24">
        <w:trPr>
          <w:trHeight w:val="737" w:hRule="atLeast"/>
        </w:trPr>
        <w:tc>
          <w:tcPr>
            <w:tcW w:w="2051" w:type="dxa"/>
            <w:vMerge w:val="continue"/>
            <w:noWrap w:val="0"/>
            <w:vAlign w:val="center"/>
          </w:tcPr>
          <w:p w14:paraId="33F06BC9">
            <w:pPr>
              <w:keepNext w:val="0"/>
              <w:keepLines w:val="0"/>
              <w:suppressLineNumbers w:val="0"/>
              <w:spacing w:before="0" w:beforeAutospacing="0" w:after="0" w:afterAutospacing="0"/>
              <w:ind w:left="0" w:right="0"/>
              <w:rPr>
                <w:rFonts w:hint="eastAsia" w:ascii="宋体" w:hAnsi="宋体" w:eastAsia="宋体" w:cs="宋体"/>
              </w:rPr>
            </w:pPr>
          </w:p>
        </w:tc>
        <w:tc>
          <w:tcPr>
            <w:tcW w:w="1493" w:type="dxa"/>
            <w:gridSpan w:val="2"/>
            <w:vMerge w:val="continue"/>
            <w:noWrap w:val="0"/>
            <w:vAlign w:val="center"/>
          </w:tcPr>
          <w:p w14:paraId="69FA39F7">
            <w:pPr>
              <w:keepNext w:val="0"/>
              <w:keepLines w:val="0"/>
              <w:suppressLineNumbers w:val="0"/>
              <w:spacing w:before="0" w:beforeAutospacing="0" w:after="0" w:afterAutospacing="0"/>
              <w:ind w:left="0" w:right="0"/>
              <w:rPr>
                <w:rFonts w:hint="eastAsia" w:ascii="宋体" w:hAnsi="宋体" w:eastAsia="宋体" w:cs="宋体"/>
              </w:rPr>
            </w:pPr>
          </w:p>
        </w:tc>
        <w:tc>
          <w:tcPr>
            <w:tcW w:w="6176" w:type="dxa"/>
            <w:gridSpan w:val="5"/>
            <w:noWrap w:val="0"/>
            <w:vAlign w:val="center"/>
          </w:tcPr>
          <w:p w14:paraId="708DDF1C">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有□，已执行金额：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tc>
      </w:tr>
      <w:tr w14:paraId="76FB52DA">
        <w:trPr>
          <w:trHeight w:val="5985" w:hRule="atLeast"/>
        </w:trPr>
        <w:tc>
          <w:tcPr>
            <w:tcW w:w="9720" w:type="dxa"/>
            <w:gridSpan w:val="8"/>
            <w:noWrap w:val="0"/>
            <w:vAlign w:val="center"/>
          </w:tcPr>
          <w:p w14:paraId="6B937F85">
            <w:pPr>
              <w:keepNext w:val="0"/>
              <w:keepLines w:val="0"/>
              <w:suppressLineNumbers w:val="0"/>
              <w:spacing w:before="0" w:beforeAutospacing="0" w:after="0" w:afterAutospacing="0"/>
              <w:ind w:left="0" w:right="0"/>
              <w:rPr>
                <w:rFonts w:hint="eastAsia" w:ascii="宋体" w:hAnsi="宋体" w:eastAsia="宋体" w:cs="宋体"/>
                <w:b/>
                <w:bCs/>
                <w:color w:val="000000"/>
                <w:sz w:val="24"/>
              </w:rPr>
            </w:pPr>
          </w:p>
          <w:p w14:paraId="51E245F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债权人申明知悉并同意</w:t>
            </w:r>
          </w:p>
          <w:p w14:paraId="4995C4D2">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p>
          <w:p w14:paraId="634BC28E">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color w:val="000000"/>
                <w:sz w:val="24"/>
              </w:rPr>
            </w:pPr>
            <w:r>
              <w:rPr>
                <w:rFonts w:hint="eastAsia" w:ascii="宋体" w:hAnsi="宋体" w:eastAsia="宋体" w:cs="宋体"/>
                <w:b/>
                <w:bCs/>
                <w:color w:val="000000"/>
                <w:sz w:val="24"/>
              </w:rPr>
              <w:t>1、此表应用钢笔或签字笔填写，或者电脑填写打印，编号由管理人填写；</w:t>
            </w:r>
          </w:p>
          <w:p w14:paraId="1E17F49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color w:val="000000"/>
                <w:sz w:val="24"/>
              </w:rPr>
            </w:pPr>
            <w:r>
              <w:rPr>
                <w:rFonts w:hint="eastAsia" w:ascii="宋体" w:hAnsi="宋体" w:eastAsia="宋体" w:cs="宋体"/>
                <w:b/>
                <w:bCs/>
                <w:color w:val="000000"/>
                <w:sz w:val="24"/>
              </w:rPr>
              <w:t>2、债权证明材料复印件附在本表之后，并由债权人签章后与本表一同提交管理人；</w:t>
            </w:r>
          </w:p>
          <w:p w14:paraId="04DCF701">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000000"/>
                <w:sz w:val="24"/>
              </w:rPr>
            </w:pPr>
            <w:r>
              <w:rPr>
                <w:rFonts w:hint="eastAsia" w:ascii="宋体" w:hAnsi="宋体" w:eastAsia="宋体" w:cs="宋体"/>
                <w:b/>
                <w:bCs/>
                <w:color w:val="000000"/>
                <w:sz w:val="24"/>
              </w:rPr>
              <w:t>3、本债权申报表不构成无效债权（包括但不限于已过诉讼时效等债权）的重新有效确认。</w:t>
            </w:r>
          </w:p>
          <w:p w14:paraId="358F3161">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000000"/>
                <w:sz w:val="24"/>
              </w:rPr>
            </w:pPr>
            <w:r>
              <w:rPr>
                <w:rFonts w:hint="eastAsia" w:ascii="宋体" w:hAnsi="宋体" w:eastAsia="宋体" w:cs="宋体"/>
                <w:b/>
                <w:bCs/>
                <w:color w:val="000000"/>
                <w:sz w:val="24"/>
              </w:rPr>
              <w:t>4、债权申报人已全面、完整知晓本次债权申报的有关要求并保证所提供资料的真实、合法、有效及完整，同时债权申报人确认本表中填写的内容真实客观，否则，一切法律责任和后果由债权申报人承担。</w:t>
            </w:r>
          </w:p>
          <w:p w14:paraId="7DC20A75">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000000"/>
                <w:sz w:val="24"/>
              </w:rPr>
            </w:pPr>
            <w:r>
              <w:rPr>
                <w:rFonts w:hint="eastAsia" w:ascii="宋体" w:hAnsi="宋体" w:eastAsia="宋体" w:cs="宋体"/>
                <w:b/>
                <w:bCs/>
                <w:color w:val="000000"/>
                <w:sz w:val="24"/>
              </w:rPr>
              <w:t>5、本申报表的签字为债权人亲笔签署（并按捺手印），盖章为法人依法备案的有效印鉴。</w:t>
            </w:r>
          </w:p>
          <w:p w14:paraId="25F44E20">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000000"/>
                <w:sz w:val="24"/>
              </w:rPr>
            </w:pPr>
            <w:r>
              <w:rPr>
                <w:rFonts w:hint="eastAsia" w:ascii="宋体" w:hAnsi="宋体" w:eastAsia="宋体" w:cs="宋体"/>
                <w:b/>
                <w:bCs/>
                <w:color w:val="000000"/>
                <w:sz w:val="24"/>
              </w:rPr>
              <w:t>6、本申报表载明的收款账户为债权人指定唯一用于接收清偿款的账户，债权人承诺破产程序终结前不予变更该账户，</w:t>
            </w:r>
            <w:r>
              <w:rPr>
                <w:rFonts w:hint="eastAsia" w:ascii="宋体" w:hAnsi="宋体" w:eastAsia="宋体" w:cs="宋体"/>
                <w:b/>
                <w:bCs/>
                <w:color w:val="000000"/>
                <w:sz w:val="24"/>
                <w:lang w:val="en-US" w:eastAsia="zh-CN"/>
              </w:rPr>
              <w:t>确需变更的向管理人提供书面函件。</w:t>
            </w:r>
            <w:r>
              <w:rPr>
                <w:rFonts w:hint="eastAsia" w:ascii="宋体" w:hAnsi="宋体" w:eastAsia="宋体" w:cs="宋体"/>
                <w:b/>
                <w:bCs/>
                <w:color w:val="000000"/>
                <w:sz w:val="24"/>
              </w:rPr>
              <w:t>因账户信息不准确致使未能接受清偿款项的，其法律后果由债权人承担。</w:t>
            </w:r>
          </w:p>
          <w:p w14:paraId="21B78D53">
            <w:pPr>
              <w:keepNext w:val="0"/>
              <w:keepLines w:val="0"/>
              <w:suppressLineNumbers w:val="0"/>
              <w:spacing w:before="0" w:beforeAutospacing="0" w:after="0" w:afterAutospacing="0"/>
              <w:ind w:left="0" w:right="0"/>
              <w:rPr>
                <w:rFonts w:hint="eastAsia" w:ascii="宋体" w:hAnsi="宋体" w:eastAsia="宋体" w:cs="宋体"/>
                <w:color w:val="000000"/>
                <w:sz w:val="24"/>
              </w:rPr>
            </w:pPr>
          </w:p>
          <w:p w14:paraId="53F402E3">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 xml:space="preserve">                             </w:t>
            </w:r>
          </w:p>
          <w:p w14:paraId="39ECA63F">
            <w:pPr>
              <w:keepNext w:val="0"/>
              <w:keepLines w:val="0"/>
              <w:suppressLineNumbers w:val="0"/>
              <w:spacing w:before="0" w:beforeAutospacing="0" w:after="0" w:afterAutospacing="0"/>
              <w:ind w:left="0" w:right="0" w:firstLine="3960" w:firstLineChars="1650"/>
              <w:rPr>
                <w:rFonts w:hint="eastAsia" w:ascii="宋体" w:hAnsi="宋体" w:eastAsia="宋体" w:cs="宋体"/>
                <w:color w:val="000000"/>
                <w:sz w:val="24"/>
              </w:rPr>
            </w:pPr>
          </w:p>
          <w:p w14:paraId="6F884AE4">
            <w:pPr>
              <w:keepNext w:val="0"/>
              <w:keepLines w:val="0"/>
              <w:suppressLineNumbers w:val="0"/>
              <w:spacing w:before="0" w:beforeAutospacing="0" w:after="0" w:afterAutospacing="0"/>
              <w:ind w:left="0" w:right="0" w:firstLine="3960" w:firstLineChars="1650"/>
              <w:rPr>
                <w:rFonts w:hint="eastAsia" w:ascii="宋体" w:hAnsi="宋体" w:eastAsia="宋体" w:cs="宋体"/>
                <w:color w:val="000000"/>
                <w:sz w:val="24"/>
              </w:rPr>
            </w:pPr>
          </w:p>
          <w:p w14:paraId="426AF36A">
            <w:pPr>
              <w:keepNext w:val="0"/>
              <w:keepLines w:val="0"/>
              <w:suppressLineNumbers w:val="0"/>
              <w:spacing w:before="0" w:beforeAutospacing="0" w:after="0" w:afterAutospacing="0"/>
              <w:ind w:left="0" w:right="0" w:firstLine="3960" w:firstLineChars="1650"/>
              <w:rPr>
                <w:rFonts w:hint="eastAsia" w:ascii="宋体" w:hAnsi="宋体" w:eastAsia="宋体" w:cs="宋体"/>
                <w:color w:val="000000"/>
                <w:sz w:val="24"/>
              </w:rPr>
            </w:pPr>
          </w:p>
          <w:p w14:paraId="304F99FE">
            <w:pPr>
              <w:keepNext w:val="0"/>
              <w:keepLines w:val="0"/>
              <w:suppressLineNumbers w:val="0"/>
              <w:spacing w:before="0" w:beforeAutospacing="0" w:after="0" w:afterAutospacing="0"/>
              <w:ind w:left="0" w:right="0" w:firstLine="3960" w:firstLineChars="1650"/>
              <w:rPr>
                <w:rFonts w:hint="eastAsia" w:ascii="宋体" w:hAnsi="宋体" w:eastAsia="宋体" w:cs="宋体"/>
                <w:color w:val="000000"/>
                <w:sz w:val="24"/>
              </w:rPr>
            </w:pPr>
            <w:r>
              <w:rPr>
                <w:rFonts w:hint="eastAsia" w:ascii="宋体" w:hAnsi="宋体" w:eastAsia="宋体" w:cs="宋体"/>
                <w:color w:val="000000"/>
                <w:sz w:val="24"/>
              </w:rPr>
              <w:t xml:space="preserve">债权人签名（并按捺手印）/盖章：  </w:t>
            </w:r>
          </w:p>
          <w:p w14:paraId="1A159504">
            <w:pPr>
              <w:keepNext w:val="0"/>
              <w:keepLines w:val="0"/>
              <w:suppressLineNumbers w:val="0"/>
              <w:spacing w:before="0" w:beforeAutospacing="0" w:after="0" w:afterAutospacing="0"/>
              <w:ind w:left="0" w:right="0" w:firstLine="3960" w:firstLineChars="1650"/>
              <w:rPr>
                <w:rFonts w:hint="eastAsia" w:ascii="宋体" w:hAnsi="宋体" w:eastAsia="宋体" w:cs="宋体"/>
                <w:color w:val="000000"/>
                <w:sz w:val="24"/>
              </w:rPr>
            </w:pPr>
          </w:p>
          <w:p w14:paraId="60D4BDFF">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 xml:space="preserve">                  </w:t>
            </w:r>
          </w:p>
          <w:p w14:paraId="6F0971CA">
            <w:pPr>
              <w:keepNext w:val="0"/>
              <w:keepLines w:val="0"/>
              <w:suppressLineNumbers w:val="0"/>
              <w:spacing w:before="0" w:beforeAutospacing="0" w:after="0" w:afterAutospacing="0"/>
              <w:ind w:left="0" w:right="0"/>
              <w:rPr>
                <w:rFonts w:hint="eastAsia" w:ascii="宋体" w:hAnsi="宋体" w:eastAsia="宋体" w:cs="宋体"/>
                <w:color w:val="000000"/>
                <w:sz w:val="24"/>
              </w:rPr>
            </w:pPr>
            <w:r>
              <w:rPr>
                <w:rFonts w:hint="eastAsia" w:ascii="宋体" w:hAnsi="宋体" w:eastAsia="宋体" w:cs="宋体"/>
                <w:color w:val="000000"/>
                <w:sz w:val="24"/>
              </w:rPr>
              <w:t xml:space="preserve">                                         申报日期：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     月     日</w:t>
            </w:r>
          </w:p>
          <w:p w14:paraId="136EB559">
            <w:pPr>
              <w:keepNext w:val="0"/>
              <w:keepLines w:val="0"/>
              <w:suppressLineNumbers w:val="0"/>
              <w:spacing w:before="0" w:beforeAutospacing="0" w:after="0" w:afterAutospacing="0"/>
              <w:ind w:left="0" w:right="0"/>
              <w:rPr>
                <w:rFonts w:hint="eastAsia" w:ascii="宋体" w:hAnsi="宋体" w:eastAsia="宋体" w:cs="宋体"/>
                <w:color w:val="000000"/>
                <w:sz w:val="24"/>
              </w:rPr>
            </w:pPr>
          </w:p>
          <w:p w14:paraId="4E16132F">
            <w:pPr>
              <w:keepNext w:val="0"/>
              <w:keepLines w:val="0"/>
              <w:suppressLineNumbers w:val="0"/>
              <w:spacing w:before="0" w:beforeAutospacing="0" w:after="0" w:afterAutospacing="0"/>
              <w:ind w:left="0" w:right="0"/>
              <w:rPr>
                <w:rFonts w:hint="eastAsia" w:ascii="宋体" w:hAnsi="宋体" w:eastAsia="宋体" w:cs="宋体"/>
                <w:color w:val="000000"/>
                <w:sz w:val="24"/>
              </w:rPr>
            </w:pPr>
          </w:p>
        </w:tc>
      </w:tr>
    </w:tbl>
    <w:p w14:paraId="13A3E1BD">
      <w:pPr>
        <w:rPr>
          <w:rFonts w:hint="eastAsia" w:ascii="宋体" w:hAnsi="宋体"/>
          <w:color w:val="000000"/>
          <w:sz w:val="24"/>
        </w:rPr>
        <w:sectPr>
          <w:headerReference r:id="rId4" w:type="default"/>
          <w:footerReference r:id="rId5" w:type="default"/>
          <w:footerReference r:id="rId6" w:type="even"/>
          <w:pgSz w:w="11906" w:h="16838"/>
          <w:pgMar w:top="652" w:right="1089" w:bottom="652" w:left="1089" w:header="851" w:footer="992" w:gutter="0"/>
          <w:cols w:space="720" w:num="1"/>
          <w:docGrid w:linePitch="312" w:charSpace="0"/>
        </w:sectPr>
      </w:pPr>
    </w:p>
    <w:p w14:paraId="776FE816">
      <w:pPr>
        <w:pStyle w:val="11"/>
        <w:spacing w:before="156" w:after="156"/>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债权计算清单</w:t>
      </w:r>
    </w:p>
    <w:p w14:paraId="2F6EC7D4">
      <w:pPr>
        <w:pStyle w:val="11"/>
        <w:spacing w:before="156" w:after="156"/>
        <w:rPr>
          <w:rFonts w:hint="eastAsia" w:ascii="宋体" w:hAnsi="宋体" w:eastAsia="宋体" w:cs="宋体"/>
          <w:lang w:eastAsia="zh-CN"/>
        </w:rPr>
      </w:pPr>
    </w:p>
    <w:p w14:paraId="105B195B">
      <w:pPr>
        <w:pStyle w:val="11"/>
        <w:spacing w:before="156" w:after="156"/>
        <w:rPr>
          <w:rFonts w:hint="eastAsia" w:ascii="宋体" w:hAnsi="宋体" w:eastAsia="宋体" w:cs="宋体"/>
          <w:lang w:eastAsia="zh-CN"/>
        </w:rPr>
      </w:pPr>
    </w:p>
    <w:p w14:paraId="0192C341">
      <w:pPr>
        <w:pStyle w:val="11"/>
        <w:spacing w:before="156" w:after="156"/>
        <w:rPr>
          <w:rFonts w:hint="eastAsia" w:ascii="宋体" w:hAnsi="宋体" w:eastAsia="宋体" w:cs="宋体"/>
          <w:lang w:eastAsia="zh-CN"/>
        </w:rPr>
      </w:pPr>
    </w:p>
    <w:p w14:paraId="2BE78CE0">
      <w:pPr>
        <w:pStyle w:val="11"/>
        <w:spacing w:before="156" w:after="156"/>
        <w:rPr>
          <w:rFonts w:hint="eastAsia" w:ascii="宋体" w:hAnsi="宋体" w:eastAsia="宋体" w:cs="宋体"/>
          <w:lang w:eastAsia="zh-CN"/>
        </w:rPr>
      </w:pPr>
    </w:p>
    <w:p w14:paraId="7118132F">
      <w:pPr>
        <w:pStyle w:val="11"/>
        <w:spacing w:before="156" w:after="156"/>
        <w:rPr>
          <w:rFonts w:hint="eastAsia" w:ascii="宋体" w:hAnsi="宋体" w:eastAsia="宋体" w:cs="宋体"/>
          <w:lang w:eastAsia="zh-CN"/>
        </w:rPr>
      </w:pPr>
    </w:p>
    <w:p w14:paraId="155538FA">
      <w:pPr>
        <w:pStyle w:val="11"/>
        <w:spacing w:before="156" w:after="156"/>
        <w:rPr>
          <w:rFonts w:hint="eastAsia" w:ascii="宋体" w:hAnsi="宋体" w:eastAsia="宋体" w:cs="宋体"/>
          <w:lang w:eastAsia="zh-CN"/>
        </w:rPr>
      </w:pPr>
    </w:p>
    <w:p w14:paraId="18A835FD">
      <w:pPr>
        <w:pStyle w:val="11"/>
        <w:spacing w:before="156" w:after="156"/>
        <w:rPr>
          <w:rFonts w:hint="eastAsia" w:ascii="宋体" w:hAnsi="宋体" w:eastAsia="宋体" w:cs="宋体"/>
          <w:lang w:eastAsia="zh-CN"/>
        </w:rPr>
      </w:pPr>
    </w:p>
    <w:p w14:paraId="25208D3F">
      <w:pPr>
        <w:pStyle w:val="11"/>
        <w:spacing w:before="156" w:after="156"/>
        <w:rPr>
          <w:rFonts w:hint="eastAsia" w:ascii="宋体" w:hAnsi="宋体" w:eastAsia="宋体" w:cs="宋体"/>
          <w:lang w:eastAsia="zh-CN"/>
        </w:rPr>
      </w:pPr>
    </w:p>
    <w:p w14:paraId="04D8F0CD">
      <w:pPr>
        <w:pStyle w:val="11"/>
        <w:spacing w:before="156" w:after="156"/>
        <w:rPr>
          <w:rFonts w:hint="eastAsia" w:ascii="宋体" w:hAnsi="宋体" w:eastAsia="宋体" w:cs="宋体"/>
          <w:lang w:eastAsia="zh-CN"/>
        </w:rPr>
      </w:pPr>
    </w:p>
    <w:p w14:paraId="0B767F30">
      <w:pPr>
        <w:pStyle w:val="11"/>
        <w:spacing w:before="156" w:after="156"/>
        <w:rPr>
          <w:rFonts w:hint="eastAsia" w:ascii="宋体" w:hAnsi="宋体" w:eastAsia="宋体" w:cs="宋体"/>
          <w:lang w:eastAsia="zh-CN"/>
        </w:rPr>
      </w:pPr>
    </w:p>
    <w:p w14:paraId="258C1E9A">
      <w:pPr>
        <w:pStyle w:val="11"/>
        <w:spacing w:before="156" w:after="156"/>
        <w:rPr>
          <w:rFonts w:hint="eastAsia" w:ascii="宋体" w:hAnsi="宋体" w:eastAsia="宋体" w:cs="宋体"/>
          <w:lang w:eastAsia="zh-CN"/>
        </w:rPr>
      </w:pPr>
    </w:p>
    <w:p w14:paraId="2AA1F52A">
      <w:pPr>
        <w:pStyle w:val="11"/>
        <w:spacing w:before="156" w:after="156"/>
        <w:rPr>
          <w:rFonts w:hint="eastAsia" w:ascii="宋体" w:hAnsi="宋体" w:eastAsia="宋体" w:cs="宋体"/>
          <w:lang w:eastAsia="zh-CN"/>
        </w:rPr>
      </w:pPr>
      <w:r>
        <w:rPr>
          <w:rFonts w:hint="eastAsia" w:ascii="宋体" w:hAnsi="宋体" w:eastAsia="宋体" w:cs="宋体"/>
          <w:lang w:eastAsia="zh-CN"/>
        </w:rPr>
        <w:t xml:space="preserve">                                    </w:t>
      </w:r>
    </w:p>
    <w:p w14:paraId="4D2A793E">
      <w:pPr>
        <w:pStyle w:val="11"/>
        <w:spacing w:before="156" w:after="156"/>
        <w:rPr>
          <w:rFonts w:hint="eastAsia" w:ascii="宋体" w:hAnsi="宋体" w:eastAsia="宋体" w:cs="宋体"/>
          <w:lang w:eastAsia="zh-CN"/>
        </w:rPr>
      </w:pPr>
    </w:p>
    <w:p w14:paraId="3C863C91">
      <w:pPr>
        <w:pStyle w:val="11"/>
        <w:spacing w:before="156" w:after="156"/>
        <w:rPr>
          <w:rFonts w:hint="eastAsia" w:ascii="宋体" w:hAnsi="宋体" w:eastAsia="宋体" w:cs="宋体"/>
          <w:lang w:eastAsia="zh-CN"/>
        </w:rPr>
      </w:pPr>
    </w:p>
    <w:p w14:paraId="59CF0934">
      <w:pPr>
        <w:pStyle w:val="11"/>
        <w:spacing w:before="156" w:after="156"/>
        <w:rPr>
          <w:rFonts w:hint="eastAsia" w:ascii="宋体" w:hAnsi="宋体" w:eastAsia="宋体" w:cs="宋体"/>
          <w:lang w:eastAsia="zh-CN"/>
        </w:rPr>
      </w:pPr>
    </w:p>
    <w:p w14:paraId="08BF9C9C">
      <w:pPr>
        <w:pStyle w:val="11"/>
        <w:spacing w:before="156" w:after="156"/>
        <w:rPr>
          <w:rFonts w:hint="eastAsia" w:ascii="宋体" w:hAnsi="宋体" w:eastAsia="宋体" w:cs="宋体"/>
          <w:lang w:eastAsia="zh-CN"/>
        </w:rPr>
      </w:pPr>
    </w:p>
    <w:p w14:paraId="1F9B3F1F">
      <w:pPr>
        <w:pStyle w:val="11"/>
        <w:spacing w:before="156" w:after="156"/>
        <w:rPr>
          <w:rFonts w:hint="eastAsia" w:ascii="宋体" w:hAnsi="宋体" w:eastAsia="宋体" w:cs="宋体"/>
          <w:lang w:eastAsia="zh-CN"/>
        </w:rPr>
      </w:pPr>
    </w:p>
    <w:p w14:paraId="007F4564">
      <w:pPr>
        <w:pStyle w:val="11"/>
        <w:spacing w:before="156" w:after="156"/>
        <w:jc w:val="both"/>
        <w:rPr>
          <w:rFonts w:hint="eastAsia" w:ascii="宋体" w:hAnsi="宋体" w:eastAsia="宋体" w:cs="宋体"/>
          <w:lang w:eastAsia="zh-CN"/>
        </w:rPr>
      </w:pPr>
    </w:p>
    <w:p w14:paraId="78B96C68">
      <w:pPr>
        <w:pStyle w:val="11"/>
        <w:spacing w:before="156" w:after="156"/>
        <w:jc w:val="right"/>
        <w:rPr>
          <w:rFonts w:hint="eastAsia" w:ascii="宋体" w:hAnsi="宋体" w:eastAsia="宋体" w:cs="宋体"/>
          <w:lang w:eastAsia="zh-CN"/>
        </w:rPr>
      </w:pPr>
    </w:p>
    <w:p w14:paraId="1A649C6A">
      <w:pPr>
        <w:pStyle w:val="11"/>
        <w:spacing w:before="156" w:after="156"/>
        <w:jc w:val="right"/>
        <w:rPr>
          <w:rFonts w:hint="eastAsia" w:ascii="宋体" w:hAnsi="宋体" w:eastAsia="宋体" w:cs="宋体"/>
          <w:lang w:eastAsia="zh-CN"/>
        </w:rPr>
      </w:pPr>
      <w:r>
        <w:rPr>
          <w:rFonts w:hint="eastAsia" w:ascii="宋体" w:hAnsi="宋体" w:eastAsia="宋体" w:cs="宋体"/>
          <w:lang w:eastAsia="zh-CN"/>
        </w:rPr>
        <w:t xml:space="preserve">   债权人签名（并按捺手印/盖章）： </w:t>
      </w:r>
    </w:p>
    <w:p w14:paraId="260690B4">
      <w:pPr>
        <w:pStyle w:val="11"/>
        <w:spacing w:before="156" w:after="156"/>
        <w:ind w:firstLine="4920" w:firstLineChars="2050"/>
        <w:rPr>
          <w:rFonts w:hint="eastAsia" w:ascii="宋体" w:hAnsi="宋体" w:eastAsia="宋体" w:cs="宋体"/>
          <w:lang w:eastAsia="zh-CN"/>
        </w:rPr>
      </w:pPr>
    </w:p>
    <w:p w14:paraId="7F8B23D5">
      <w:pPr>
        <w:pStyle w:val="11"/>
        <w:wordWrap w:val="0"/>
        <w:spacing w:before="156" w:after="156"/>
        <w:jc w:val="right"/>
        <w:rPr>
          <w:rFonts w:hint="eastAsia" w:ascii="宋体" w:hAnsi="宋体" w:eastAsia="宋体" w:cs="宋体"/>
          <w:lang w:eastAsia="zh-CN"/>
        </w:rPr>
      </w:pPr>
      <w:r>
        <w:rPr>
          <w:rFonts w:hint="eastAsia" w:ascii="宋体" w:hAnsi="宋体" w:eastAsia="宋体" w:cs="宋体"/>
          <w:lang w:eastAsia="zh-CN"/>
        </w:rPr>
        <w:t xml:space="preserve">年    月    日           </w:t>
      </w:r>
    </w:p>
    <w:p w14:paraId="723E4D48">
      <w:pPr>
        <w:pStyle w:val="11"/>
        <w:spacing w:before="156" w:after="156"/>
        <w:jc w:val="right"/>
        <w:rPr>
          <w:rFonts w:hint="eastAsia" w:ascii="宋体" w:hAnsi="宋体" w:eastAsia="宋体" w:cs="宋体"/>
          <w:lang w:eastAsia="zh-CN"/>
        </w:rPr>
      </w:pPr>
    </w:p>
    <w:p w14:paraId="269CADEF">
      <w:pPr>
        <w:pStyle w:val="11"/>
        <w:spacing w:before="156" w:after="156"/>
        <w:rPr>
          <w:rFonts w:hint="eastAsia" w:ascii="宋体" w:hAnsi="宋体" w:eastAsia="宋体" w:cs="宋体"/>
          <w:lang w:eastAsia="zh-CN"/>
        </w:rPr>
      </w:pPr>
      <w:r>
        <w:rPr>
          <w:rFonts w:hint="eastAsia" w:ascii="宋体" w:hAnsi="宋体" w:eastAsia="宋体" w:cs="宋体"/>
          <w:b/>
          <w:lang w:eastAsia="zh-CN"/>
        </w:rPr>
        <w:t>提示：债权人债权构成中，若有利息或违约金（赔偿金），应单独附页，列明计算过程及相关说明，否则有可能因为事实不清导致无法确认。</w:t>
      </w:r>
    </w:p>
    <w:p w14:paraId="1EF456A7">
      <w:pPr>
        <w:rPr>
          <w:rFonts w:hint="eastAsia" w:ascii="宋体" w:hAnsi="宋体" w:eastAsia="宋体" w:cs="宋体"/>
          <w:b/>
          <w:bCs/>
          <w:spacing w:val="-8"/>
          <w:sz w:val="36"/>
          <w:szCs w:val="36"/>
          <w:lang w:eastAsia="zh-CN"/>
        </w:rPr>
      </w:pPr>
      <w:r>
        <w:rPr>
          <w:rFonts w:hint="eastAsia" w:ascii="宋体" w:hAnsi="宋体" w:eastAsia="宋体" w:cs="宋体"/>
          <w:b/>
          <w:bCs/>
          <w:spacing w:val="-8"/>
          <w:sz w:val="36"/>
          <w:szCs w:val="36"/>
          <w:lang w:eastAsia="zh-CN"/>
        </w:rPr>
        <w:br w:type="page"/>
      </w:r>
    </w:p>
    <w:p w14:paraId="1615E994">
      <w:pPr>
        <w:spacing w:after="312" w:afterLines="100"/>
        <w:jc w:val="center"/>
        <w:rPr>
          <w:rFonts w:ascii="宋体" w:hAnsi="宋体" w:eastAsia="宋体"/>
          <w:b/>
          <w:sz w:val="36"/>
          <w:szCs w:val="36"/>
        </w:rPr>
      </w:pPr>
      <w:r>
        <w:rPr>
          <w:rFonts w:hint="eastAsia" w:ascii="宋体" w:hAnsi="宋体" w:eastAsia="宋体"/>
          <w:b/>
          <w:sz w:val="36"/>
          <w:szCs w:val="36"/>
        </w:rPr>
        <w:t>法定代表人</w:t>
      </w:r>
      <w:r>
        <w:rPr>
          <w:rFonts w:hint="default" w:ascii="宋体" w:hAnsi="宋体" w:eastAsia="宋体"/>
          <w:b/>
          <w:sz w:val="36"/>
          <w:szCs w:val="36"/>
        </w:rPr>
        <w:t>（或负责人）</w:t>
      </w:r>
      <w:r>
        <w:rPr>
          <w:rFonts w:hint="eastAsia" w:ascii="宋体" w:hAnsi="宋体" w:eastAsia="宋体"/>
          <w:b/>
          <w:sz w:val="36"/>
          <w:szCs w:val="36"/>
        </w:rPr>
        <w:t>身份证明书</w:t>
      </w:r>
    </w:p>
    <w:p w14:paraId="6A0CB8CF">
      <w:pPr>
        <w:spacing w:line="360" w:lineRule="auto"/>
        <w:ind w:firstLine="640"/>
        <w:rPr>
          <w:rFonts w:hint="eastAsia" w:ascii="宋体" w:hAnsi="宋体" w:eastAsia="宋体"/>
          <w:u w:val="single"/>
        </w:rPr>
      </w:pPr>
    </w:p>
    <w:p w14:paraId="343BAB3D">
      <w:pPr>
        <w:spacing w:line="360" w:lineRule="auto"/>
        <w:ind w:firstLine="640"/>
        <w:rPr>
          <w:rFonts w:ascii="宋体" w:hAnsi="宋体" w:eastAsia="宋体"/>
          <w:sz w:val="24"/>
          <w:szCs w:val="24"/>
        </w:rPr>
      </w:pPr>
      <w:r>
        <w:rPr>
          <w:rFonts w:hint="eastAsia" w:ascii="宋体" w:hAnsi="宋体" w:eastAsia="宋体"/>
          <w:sz w:val="24"/>
          <w:szCs w:val="24"/>
          <w:u w:val="single"/>
        </w:rPr>
        <w:t>【          】（身份证号为：                        ）</w:t>
      </w:r>
      <w:r>
        <w:rPr>
          <w:rFonts w:hint="eastAsia" w:ascii="宋体" w:hAnsi="宋体" w:eastAsia="宋体"/>
          <w:sz w:val="24"/>
          <w:szCs w:val="24"/>
        </w:rPr>
        <w:t>在我公司担任</w:t>
      </w:r>
      <w:r>
        <w:rPr>
          <w:rFonts w:hint="eastAsia" w:ascii="宋体" w:hAnsi="宋体" w:eastAsia="宋体"/>
          <w:sz w:val="24"/>
          <w:szCs w:val="24"/>
          <w:u w:val="single"/>
        </w:rPr>
        <w:t>【            】</w:t>
      </w:r>
      <w:r>
        <w:rPr>
          <w:rFonts w:hint="eastAsia" w:ascii="宋体" w:hAnsi="宋体" w:eastAsia="宋体"/>
          <w:sz w:val="24"/>
          <w:szCs w:val="24"/>
        </w:rPr>
        <w:t>职务，是我公司</w:t>
      </w:r>
      <w:r>
        <w:rPr>
          <w:rFonts w:hint="default" w:ascii="宋体" w:hAnsi="宋体" w:eastAsia="宋体"/>
          <w:sz w:val="24"/>
          <w:szCs w:val="24"/>
        </w:rPr>
        <w:t>（或单位）</w:t>
      </w:r>
      <w:r>
        <w:rPr>
          <w:rFonts w:hint="eastAsia" w:ascii="宋体" w:hAnsi="宋体" w:eastAsia="宋体"/>
          <w:sz w:val="24"/>
          <w:szCs w:val="24"/>
        </w:rPr>
        <w:t>的法定代表人（或负责人）。</w:t>
      </w:r>
    </w:p>
    <w:p w14:paraId="6A4979C0">
      <w:pPr>
        <w:spacing w:line="360" w:lineRule="auto"/>
        <w:ind w:firstLine="640"/>
        <w:rPr>
          <w:rFonts w:ascii="宋体" w:hAnsi="宋体" w:eastAsia="宋体"/>
          <w:sz w:val="24"/>
          <w:szCs w:val="24"/>
        </w:rPr>
      </w:pPr>
      <w:r>
        <w:rPr>
          <w:rFonts w:hint="eastAsia" w:ascii="宋体" w:hAnsi="宋体" w:eastAsia="宋体"/>
          <w:sz w:val="24"/>
          <w:szCs w:val="24"/>
        </w:rPr>
        <w:t>特此证明！</w:t>
      </w:r>
    </w:p>
    <w:p w14:paraId="36F94FB1">
      <w:pPr>
        <w:wordWrap w:val="0"/>
        <w:spacing w:line="360" w:lineRule="auto"/>
        <w:ind w:firstLine="640"/>
        <w:jc w:val="right"/>
        <w:rPr>
          <w:rFonts w:ascii="宋体" w:hAnsi="宋体" w:eastAsia="宋体"/>
          <w:sz w:val="24"/>
          <w:szCs w:val="24"/>
        </w:rPr>
      </w:pPr>
      <w:r>
        <w:rPr>
          <w:rFonts w:hint="eastAsia" w:ascii="宋体" w:hAnsi="宋体" w:eastAsia="宋体"/>
          <w:sz w:val="24"/>
          <w:szCs w:val="24"/>
        </w:rPr>
        <w:t xml:space="preserve">   </w:t>
      </w:r>
    </w:p>
    <w:p w14:paraId="1B29F72D">
      <w:pPr>
        <w:wordWrap w:val="0"/>
        <w:spacing w:line="360" w:lineRule="auto"/>
        <w:ind w:firstLine="640"/>
        <w:jc w:val="right"/>
        <w:rPr>
          <w:rFonts w:hint="eastAsia" w:ascii="宋体" w:hAnsi="宋体" w:eastAsia="宋体"/>
          <w:sz w:val="24"/>
          <w:szCs w:val="24"/>
        </w:rPr>
      </w:pPr>
    </w:p>
    <w:p w14:paraId="5D2D8B24">
      <w:pPr>
        <w:wordWrap w:val="0"/>
        <w:spacing w:line="360" w:lineRule="auto"/>
        <w:ind w:firstLine="640"/>
        <w:jc w:val="right"/>
        <w:rPr>
          <w:rFonts w:ascii="宋体" w:hAnsi="宋体" w:eastAsia="宋体"/>
          <w:sz w:val="24"/>
          <w:szCs w:val="24"/>
        </w:rPr>
      </w:pPr>
      <w:r>
        <w:rPr>
          <w:rFonts w:hint="eastAsia" w:ascii="宋体" w:hAnsi="宋体" w:eastAsia="宋体"/>
          <w:sz w:val="24"/>
          <w:szCs w:val="24"/>
        </w:rPr>
        <w:t xml:space="preserve">年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月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日</w:t>
      </w:r>
    </w:p>
    <w:p w14:paraId="5B717298">
      <w:pPr>
        <w:spacing w:line="360" w:lineRule="auto"/>
        <w:ind w:firstLine="640"/>
        <w:jc w:val="right"/>
        <w:rPr>
          <w:rFonts w:ascii="宋体" w:hAnsi="宋体" w:eastAsia="宋体"/>
          <w:sz w:val="24"/>
          <w:szCs w:val="24"/>
        </w:rPr>
      </w:pPr>
      <w:r>
        <w:rPr>
          <w:rFonts w:ascii="宋体" w:hAnsi="宋体" w:eastAsia="宋体"/>
          <w:sz w:val="24"/>
          <w:szCs w:val="24"/>
        </w:rPr>
        <w:t>（公章）</w:t>
      </w:r>
    </w:p>
    <w:p w14:paraId="6BB4BF20">
      <w:pPr>
        <w:spacing w:line="360" w:lineRule="auto"/>
        <w:ind w:firstLine="640"/>
        <w:rPr>
          <w:rFonts w:ascii="宋体" w:hAnsi="宋体" w:eastAsia="宋体"/>
          <w:b/>
          <w:sz w:val="24"/>
          <w:szCs w:val="24"/>
        </w:rPr>
      </w:pPr>
    </w:p>
    <w:p w14:paraId="1642B823">
      <w:pPr>
        <w:spacing w:line="360" w:lineRule="auto"/>
        <w:ind w:firstLine="640"/>
        <w:rPr>
          <w:rFonts w:hint="eastAsia" w:ascii="宋体" w:hAnsi="宋体" w:eastAsia="宋体"/>
          <w:b/>
          <w:sz w:val="24"/>
          <w:szCs w:val="24"/>
        </w:rPr>
      </w:pPr>
    </w:p>
    <w:p w14:paraId="00B4CF98">
      <w:pPr>
        <w:spacing w:line="360" w:lineRule="auto"/>
        <w:ind w:firstLine="640"/>
        <w:rPr>
          <w:rFonts w:hint="eastAsia" w:ascii="宋体" w:hAnsi="宋体" w:eastAsia="宋体"/>
          <w:b/>
          <w:sz w:val="24"/>
          <w:szCs w:val="24"/>
        </w:rPr>
      </w:pPr>
      <w:r>
        <w:rPr>
          <w:rFonts w:hint="eastAsia" w:ascii="宋体" w:hAnsi="宋体" w:eastAsia="宋体"/>
          <w:b/>
          <w:sz w:val="24"/>
          <w:szCs w:val="24"/>
        </w:rPr>
        <w:t>注：请填写公司</w:t>
      </w:r>
      <w:r>
        <w:rPr>
          <w:rFonts w:hint="default" w:ascii="宋体" w:hAnsi="宋体" w:eastAsia="宋体"/>
          <w:b/>
          <w:sz w:val="24"/>
          <w:szCs w:val="24"/>
        </w:rPr>
        <w:t>（或单位）</w:t>
      </w:r>
      <w:r>
        <w:rPr>
          <w:rFonts w:hint="eastAsia" w:ascii="宋体" w:hAnsi="宋体" w:eastAsia="宋体"/>
          <w:b/>
          <w:sz w:val="24"/>
          <w:szCs w:val="24"/>
        </w:rPr>
        <w:t>法定代表人（或负责人）的姓名、身份证号、职务并加盖公司</w:t>
      </w:r>
      <w:r>
        <w:rPr>
          <w:rFonts w:hint="default" w:ascii="宋体" w:hAnsi="宋体" w:eastAsia="宋体"/>
          <w:b/>
          <w:sz w:val="24"/>
          <w:szCs w:val="24"/>
        </w:rPr>
        <w:t>（或单位）</w:t>
      </w:r>
      <w:r>
        <w:rPr>
          <w:rFonts w:hint="eastAsia" w:ascii="宋体" w:hAnsi="宋体" w:eastAsia="宋体"/>
          <w:b/>
          <w:sz w:val="24"/>
          <w:szCs w:val="24"/>
        </w:rPr>
        <w:t>公章。</w:t>
      </w:r>
    </w:p>
    <w:p w14:paraId="7D9447AD">
      <w:pPr>
        <w:rPr>
          <w:rFonts w:hint="eastAsia" w:ascii="宋体" w:hAnsi="宋体" w:eastAsia="宋体" w:cs="宋体"/>
          <w:b/>
          <w:bCs/>
          <w:spacing w:val="-8"/>
          <w:sz w:val="36"/>
          <w:szCs w:val="36"/>
          <w:lang w:eastAsia="zh-CN"/>
        </w:rPr>
      </w:pPr>
      <w:r>
        <w:rPr>
          <w:rFonts w:hint="eastAsia" w:ascii="宋体" w:hAnsi="宋体" w:eastAsia="宋体" w:cs="宋体"/>
          <w:b/>
          <w:bCs/>
          <w:spacing w:val="-8"/>
          <w:sz w:val="36"/>
          <w:szCs w:val="36"/>
          <w:lang w:eastAsia="zh-CN"/>
        </w:rPr>
        <w:br w:type="page"/>
      </w:r>
    </w:p>
    <w:p w14:paraId="4D0DD239">
      <w:pPr>
        <w:widowControl/>
        <w:adjustRightInd w:val="0"/>
        <w:snapToGrid w:val="0"/>
        <w:spacing w:line="300" w:lineRule="atLeast"/>
        <w:jc w:val="center"/>
        <w:outlineLvl w:val="1"/>
        <w:rPr>
          <w:rFonts w:hint="eastAsia" w:ascii="宋体" w:hAnsi="宋体" w:eastAsia="宋体" w:cs="宋体"/>
          <w:b/>
          <w:bCs/>
          <w:color w:val="323E32"/>
          <w:spacing w:val="10"/>
          <w:kern w:val="0"/>
          <w:sz w:val="36"/>
          <w:szCs w:val="36"/>
        </w:rPr>
      </w:pPr>
      <w:r>
        <w:rPr>
          <w:rFonts w:hint="eastAsia" w:ascii="宋体" w:hAnsi="宋体" w:eastAsia="宋体" w:cs="宋体"/>
          <w:b/>
          <w:bCs/>
          <w:color w:val="323E32"/>
          <w:spacing w:val="10"/>
          <w:kern w:val="0"/>
          <w:sz w:val="36"/>
          <w:szCs w:val="36"/>
        </w:rPr>
        <w:t>授权委托书</w:t>
      </w:r>
    </w:p>
    <w:p w14:paraId="1898EECF">
      <w:pPr>
        <w:widowControl/>
        <w:adjustRightInd w:val="0"/>
        <w:snapToGrid w:val="0"/>
        <w:spacing w:line="300" w:lineRule="atLeast"/>
        <w:jc w:val="center"/>
        <w:outlineLvl w:val="1"/>
        <w:rPr>
          <w:rFonts w:hint="eastAsia" w:ascii="宋体" w:hAnsi="宋体" w:eastAsia="宋体" w:cs="宋体"/>
          <w:b/>
          <w:bCs/>
          <w:color w:val="323E32"/>
          <w:spacing w:val="10"/>
          <w:kern w:val="0"/>
          <w:sz w:val="32"/>
          <w:szCs w:val="32"/>
        </w:rPr>
      </w:pPr>
    </w:p>
    <w:p w14:paraId="70653400">
      <w:pPr>
        <w:widowControl/>
        <w:tabs>
          <w:tab w:val="left" w:pos="539"/>
        </w:tabs>
        <w:spacing w:line="360" w:lineRule="auto"/>
        <w:ind w:firstLine="480"/>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关于我（单位）在</w:t>
      </w:r>
      <w:r>
        <w:rPr>
          <w:rFonts w:hint="eastAsia" w:ascii="宋体" w:hAnsi="宋体" w:eastAsia="宋体" w:cs="宋体"/>
          <w:bCs/>
          <w:color w:val="323E32"/>
          <w:kern w:val="0"/>
          <w:sz w:val="24"/>
          <w:u w:val="single"/>
          <w:lang w:val="en-US" w:eastAsia="zh-CN"/>
        </w:rPr>
        <w:t xml:space="preserve"> 云南宸丰置业有限公司 </w:t>
      </w:r>
      <w:r>
        <w:rPr>
          <w:rFonts w:hint="eastAsia" w:ascii="宋体" w:hAnsi="宋体" w:eastAsia="宋体" w:cs="宋体"/>
          <w:bCs/>
          <w:color w:val="323E32"/>
          <w:kern w:val="0"/>
          <w:sz w:val="24"/>
        </w:rPr>
        <w:t>破产重整一案中申报债权等事宜，特委托</w:t>
      </w:r>
      <w:r>
        <w:rPr>
          <w:rFonts w:hint="eastAsia" w:ascii="宋体" w:hAnsi="宋体" w:eastAsia="宋体" w:cs="宋体"/>
          <w:bCs/>
          <w:color w:val="323E32"/>
          <w:kern w:val="0"/>
          <w:sz w:val="24"/>
          <w:u w:val="single"/>
        </w:rPr>
        <w:t xml:space="preserve">     </w:t>
      </w:r>
      <w:r>
        <w:rPr>
          <w:rFonts w:hint="eastAsia" w:ascii="宋体" w:hAnsi="宋体" w:eastAsia="宋体" w:cs="宋体"/>
          <w:bCs/>
          <w:color w:val="323E32"/>
          <w:kern w:val="0"/>
          <w:sz w:val="24"/>
          <w:u w:val="single"/>
          <w:lang w:val="en-US" w:eastAsia="zh-CN"/>
        </w:rPr>
        <w:t xml:space="preserve"> </w:t>
      </w:r>
      <w:r>
        <w:rPr>
          <w:rFonts w:hint="eastAsia" w:ascii="宋体" w:hAnsi="宋体" w:eastAsia="宋体" w:cs="宋体"/>
          <w:bCs/>
          <w:color w:val="323E32"/>
          <w:kern w:val="0"/>
          <w:sz w:val="24"/>
          <w:u w:val="single"/>
        </w:rPr>
        <w:t xml:space="preserve">     </w:t>
      </w:r>
      <w:r>
        <w:rPr>
          <w:rFonts w:hint="eastAsia" w:ascii="宋体" w:hAnsi="宋体" w:eastAsia="宋体" w:cs="宋体"/>
          <w:bCs/>
          <w:color w:val="323E32"/>
          <w:kern w:val="0"/>
          <w:sz w:val="24"/>
        </w:rPr>
        <w:t>作为我（单位）参加债权申报等事宜的委托代理人。其委托权限为特别授权，具体如下：</w:t>
      </w:r>
    </w:p>
    <w:p w14:paraId="16B235F6">
      <w:pPr>
        <w:widowControl/>
        <w:tabs>
          <w:tab w:val="left" w:pos="539"/>
        </w:tabs>
        <w:spacing w:line="360" w:lineRule="auto"/>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 xml:space="preserve">    （一）代为申报债权；</w:t>
      </w:r>
    </w:p>
    <w:p w14:paraId="0777D37C">
      <w:pPr>
        <w:widowControl/>
        <w:tabs>
          <w:tab w:val="left" w:pos="539"/>
        </w:tabs>
        <w:spacing w:line="360" w:lineRule="auto"/>
        <w:ind w:left="480"/>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（二）出席债权人会议；</w:t>
      </w:r>
    </w:p>
    <w:p w14:paraId="3958CBC5">
      <w:pPr>
        <w:widowControl/>
        <w:tabs>
          <w:tab w:val="left" w:pos="539"/>
        </w:tabs>
        <w:spacing w:line="360" w:lineRule="auto"/>
        <w:ind w:firstLine="480"/>
        <w:outlineLvl w:val="1"/>
        <w:rPr>
          <w:rFonts w:hint="eastAsia" w:ascii="宋体" w:hAnsi="宋体" w:eastAsia="宋体" w:cs="宋体"/>
          <w:sz w:val="24"/>
        </w:rPr>
      </w:pPr>
      <w:r>
        <w:rPr>
          <w:rFonts w:hint="eastAsia" w:ascii="宋体" w:hAnsi="宋体" w:eastAsia="宋体" w:cs="宋体"/>
          <w:sz w:val="24"/>
        </w:rPr>
        <w:t>（三）代理委托人行使《中华人民共和国企业破产法》第六十一条所赋予的债权人权利；</w:t>
      </w:r>
    </w:p>
    <w:p w14:paraId="3A5F8AAC">
      <w:pPr>
        <w:widowControl/>
        <w:tabs>
          <w:tab w:val="left" w:pos="539"/>
        </w:tabs>
        <w:spacing w:line="360" w:lineRule="auto"/>
        <w:ind w:left="480"/>
        <w:outlineLvl w:val="1"/>
        <w:rPr>
          <w:rFonts w:hint="eastAsia" w:ascii="宋体" w:hAnsi="宋体" w:eastAsia="宋体" w:cs="宋体"/>
          <w:bCs/>
          <w:color w:val="323E32"/>
          <w:kern w:val="0"/>
          <w:sz w:val="24"/>
        </w:rPr>
      </w:pPr>
      <w:r>
        <w:rPr>
          <w:rFonts w:hint="eastAsia" w:ascii="宋体" w:hAnsi="宋体" w:eastAsia="宋体" w:cs="宋体"/>
          <w:sz w:val="24"/>
        </w:rPr>
        <w:t>（四）代理委托人对会议的相关表决事项行使表决权；</w:t>
      </w:r>
    </w:p>
    <w:p w14:paraId="6569C8D1">
      <w:pPr>
        <w:widowControl/>
        <w:tabs>
          <w:tab w:val="left" w:pos="539"/>
        </w:tabs>
        <w:spacing w:line="360" w:lineRule="auto"/>
        <w:ind w:firstLine="480"/>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（五）代为签收一切与本委托书载明的破产重整案件相关的所有法律文书；</w:t>
      </w:r>
    </w:p>
    <w:p w14:paraId="26AB16A5">
      <w:pPr>
        <w:widowControl/>
        <w:tabs>
          <w:tab w:val="left" w:pos="539"/>
        </w:tabs>
        <w:spacing w:line="360" w:lineRule="auto"/>
        <w:ind w:firstLine="480"/>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（六）代理委托人处理与本委托书载明的破产重整案件相关的其他法律事务。</w:t>
      </w:r>
    </w:p>
    <w:p w14:paraId="77F8FE7B">
      <w:pPr>
        <w:widowControl/>
        <w:tabs>
          <w:tab w:val="left" w:pos="539"/>
        </w:tabs>
        <w:spacing w:line="360" w:lineRule="auto"/>
        <w:ind w:firstLine="480"/>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受托人身份信息为：</w:t>
      </w:r>
    </w:p>
    <w:p w14:paraId="5460947E">
      <w:pPr>
        <w:widowControl/>
        <w:spacing w:line="360" w:lineRule="auto"/>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 xml:space="preserve">    姓名：</w:t>
      </w:r>
      <w:r>
        <w:rPr>
          <w:rFonts w:hint="eastAsia" w:ascii="宋体" w:hAnsi="宋体" w:eastAsia="宋体" w:cs="宋体"/>
          <w:bCs/>
          <w:color w:val="323E32"/>
          <w:kern w:val="0"/>
          <w:sz w:val="24"/>
          <w:u w:val="single"/>
        </w:rPr>
        <w:t xml:space="preserve">           </w:t>
      </w:r>
      <w:r>
        <w:rPr>
          <w:rFonts w:hint="eastAsia" w:ascii="宋体" w:hAnsi="宋体" w:eastAsia="宋体" w:cs="宋体"/>
          <w:bCs/>
          <w:color w:val="323E32"/>
          <w:kern w:val="0"/>
          <w:sz w:val="24"/>
        </w:rPr>
        <w:t xml:space="preserve">          联系电话：</w:t>
      </w:r>
      <w:r>
        <w:rPr>
          <w:rFonts w:hint="eastAsia" w:ascii="宋体" w:hAnsi="宋体" w:eastAsia="宋体" w:cs="宋体"/>
          <w:bCs/>
          <w:color w:val="323E32"/>
          <w:kern w:val="0"/>
          <w:sz w:val="24"/>
          <w:u w:val="single"/>
        </w:rPr>
        <w:t xml:space="preserve">                </w:t>
      </w:r>
    </w:p>
    <w:p w14:paraId="369049DD">
      <w:pPr>
        <w:widowControl/>
        <w:spacing w:line="360" w:lineRule="auto"/>
        <w:ind w:firstLine="495"/>
        <w:outlineLvl w:val="1"/>
        <w:rPr>
          <w:rFonts w:hint="eastAsia" w:ascii="宋体" w:hAnsi="宋体" w:eastAsia="宋体" w:cs="宋体"/>
          <w:bCs/>
          <w:color w:val="323E32"/>
          <w:kern w:val="0"/>
          <w:sz w:val="24"/>
          <w:u w:val="single"/>
        </w:rPr>
      </w:pPr>
      <w:r>
        <w:rPr>
          <w:rFonts w:hint="eastAsia" w:ascii="宋体" w:hAnsi="宋体" w:eastAsia="宋体" w:cs="宋体"/>
          <w:bCs/>
          <w:color w:val="323E32"/>
          <w:kern w:val="0"/>
          <w:sz w:val="24"/>
        </w:rPr>
        <w:t>联系地址：</w:t>
      </w:r>
      <w:r>
        <w:rPr>
          <w:rFonts w:hint="eastAsia" w:ascii="宋体" w:hAnsi="宋体" w:eastAsia="宋体" w:cs="宋体"/>
          <w:bCs/>
          <w:color w:val="323E32"/>
          <w:kern w:val="0"/>
          <w:sz w:val="24"/>
          <w:u w:val="single"/>
        </w:rPr>
        <w:t xml:space="preserve">                                              </w:t>
      </w:r>
    </w:p>
    <w:p w14:paraId="4E839304">
      <w:pPr>
        <w:widowControl/>
        <w:spacing w:line="360" w:lineRule="auto"/>
        <w:ind w:firstLine="5766" w:firstLineChars="2400"/>
        <w:outlineLvl w:val="1"/>
        <w:rPr>
          <w:rFonts w:hint="eastAsia" w:ascii="宋体" w:hAnsi="宋体" w:eastAsia="宋体" w:cs="宋体"/>
          <w:b/>
          <w:bCs/>
          <w:color w:val="323E32"/>
          <w:kern w:val="0"/>
          <w:sz w:val="24"/>
        </w:rPr>
      </w:pPr>
    </w:p>
    <w:p w14:paraId="36222363">
      <w:pPr>
        <w:spacing w:line="360" w:lineRule="auto"/>
        <w:ind w:firstLine="420"/>
        <w:rPr>
          <w:rFonts w:hint="eastAsia" w:ascii="宋体" w:hAnsi="宋体" w:eastAsia="宋体" w:cs="宋体"/>
          <w:b/>
          <w:sz w:val="24"/>
        </w:rPr>
      </w:pPr>
      <w:r>
        <w:rPr>
          <w:rFonts w:hint="eastAsia" w:ascii="宋体" w:hAnsi="宋体" w:eastAsia="宋体" w:cs="宋体"/>
          <w:b/>
          <w:sz w:val="24"/>
        </w:rPr>
        <w:t>本委托为不可撤销，受托人在授权范围内作出的一切行为均视为我（单位）作出的行为，因此产生的法律后果均由我（单位）承担。</w:t>
      </w:r>
    </w:p>
    <w:p w14:paraId="7F56C338">
      <w:pPr>
        <w:spacing w:line="360" w:lineRule="auto"/>
        <w:ind w:firstLine="420"/>
        <w:rPr>
          <w:rFonts w:hint="eastAsia" w:ascii="宋体" w:hAnsi="宋体" w:eastAsia="宋体" w:cs="宋体"/>
          <w:b/>
          <w:sz w:val="24"/>
        </w:rPr>
      </w:pPr>
      <w:r>
        <w:rPr>
          <w:rFonts w:hint="eastAsia" w:ascii="宋体" w:hAnsi="宋体" w:eastAsia="宋体" w:cs="宋体"/>
          <w:b/>
          <w:sz w:val="24"/>
        </w:rPr>
        <w:t>本委托书的有效期自授权之日起至全部委托事项办理完毕之日止。</w:t>
      </w:r>
    </w:p>
    <w:p w14:paraId="77C57EB1">
      <w:pPr>
        <w:spacing w:line="360" w:lineRule="auto"/>
        <w:ind w:firstLine="420"/>
        <w:rPr>
          <w:rFonts w:hint="eastAsia" w:ascii="宋体" w:hAnsi="宋体" w:eastAsia="宋体" w:cs="宋体"/>
          <w:b/>
          <w:sz w:val="24"/>
        </w:rPr>
      </w:pPr>
    </w:p>
    <w:p w14:paraId="1A91CD66">
      <w:pPr>
        <w:spacing w:line="360" w:lineRule="auto"/>
        <w:rPr>
          <w:rFonts w:hint="eastAsia" w:ascii="宋体" w:hAnsi="宋体" w:eastAsia="宋体" w:cs="宋体"/>
          <w:sz w:val="24"/>
        </w:rPr>
      </w:pPr>
      <w:r>
        <w:rPr>
          <w:rFonts w:hint="eastAsia" w:ascii="宋体" w:hAnsi="宋体" w:eastAsia="宋体" w:cs="宋体"/>
          <w:sz w:val="24"/>
        </w:rPr>
        <w:t>委托人（</w:t>
      </w:r>
      <w:r>
        <w:rPr>
          <w:rFonts w:hint="eastAsia" w:ascii="宋体" w:hAnsi="宋体" w:eastAsia="宋体" w:cs="宋体"/>
          <w:sz w:val="24"/>
          <w:lang w:val="en-US" w:eastAsia="zh-CN"/>
        </w:rPr>
        <w:t>签名</w:t>
      </w:r>
      <w:r>
        <w:rPr>
          <w:rFonts w:hint="eastAsia" w:ascii="宋体" w:hAnsi="宋体" w:eastAsia="宋体" w:cs="宋体"/>
          <w:sz w:val="24"/>
        </w:rPr>
        <w:t xml:space="preserve">或盖章）：                       </w:t>
      </w:r>
      <w:r>
        <w:rPr>
          <w:rFonts w:hint="eastAsia" w:ascii="宋体" w:hAnsi="宋体" w:eastAsia="宋体" w:cs="宋体"/>
          <w:bCs/>
          <w:color w:val="323E32"/>
          <w:kern w:val="0"/>
          <w:sz w:val="24"/>
        </w:rPr>
        <w:t>受托人（</w:t>
      </w:r>
      <w:r>
        <w:rPr>
          <w:rFonts w:hint="eastAsia" w:ascii="宋体" w:hAnsi="宋体" w:eastAsia="宋体" w:cs="宋体"/>
          <w:bCs/>
          <w:color w:val="323E32"/>
          <w:kern w:val="0"/>
          <w:sz w:val="24"/>
          <w:lang w:val="en-US" w:eastAsia="zh-CN"/>
        </w:rPr>
        <w:t>签名并</w:t>
      </w:r>
      <w:r>
        <w:rPr>
          <w:rFonts w:hint="eastAsia" w:ascii="宋体" w:hAnsi="宋体" w:eastAsia="宋体" w:cs="宋体"/>
          <w:bCs/>
          <w:color w:val="323E32"/>
          <w:kern w:val="0"/>
          <w:sz w:val="24"/>
        </w:rPr>
        <w:t>按手印）：</w:t>
      </w:r>
    </w:p>
    <w:p w14:paraId="5A9427C3">
      <w:pPr>
        <w:widowControl/>
        <w:spacing w:line="360" w:lineRule="auto"/>
        <w:ind w:left="5640" w:hanging="5640" w:hangingChars="2350"/>
        <w:jc w:val="left"/>
        <w:outlineLvl w:val="1"/>
        <w:rPr>
          <w:rFonts w:hint="eastAsia" w:ascii="宋体" w:hAnsi="宋体" w:eastAsia="宋体" w:cs="宋体"/>
          <w:bCs/>
          <w:color w:val="323E32"/>
          <w:kern w:val="0"/>
          <w:sz w:val="24"/>
        </w:rPr>
      </w:pPr>
      <w:r>
        <w:rPr>
          <w:rFonts w:hint="eastAsia" w:ascii="宋体" w:hAnsi="宋体" w:eastAsia="宋体" w:cs="宋体"/>
          <w:bCs/>
          <w:color w:val="323E32"/>
          <w:kern w:val="0"/>
          <w:sz w:val="24"/>
        </w:rPr>
        <w:t>法定代表人（</w:t>
      </w:r>
      <w:r>
        <w:rPr>
          <w:rFonts w:hint="eastAsia" w:ascii="宋体" w:hAnsi="宋体" w:eastAsia="宋体" w:cs="宋体"/>
          <w:bCs/>
          <w:color w:val="323E32"/>
          <w:kern w:val="0"/>
          <w:sz w:val="24"/>
          <w:lang w:val="en-US" w:eastAsia="zh-CN"/>
        </w:rPr>
        <w:t>签名</w:t>
      </w:r>
      <w:r>
        <w:rPr>
          <w:rFonts w:hint="eastAsia" w:ascii="宋体" w:hAnsi="宋体" w:eastAsia="宋体" w:cs="宋体"/>
          <w:bCs/>
          <w:color w:val="323E32"/>
          <w:kern w:val="0"/>
          <w:sz w:val="24"/>
        </w:rPr>
        <w:t>）：                            年   月   日</w:t>
      </w:r>
    </w:p>
    <w:p w14:paraId="3FB0A9B4">
      <w:pPr>
        <w:widowControl/>
        <w:spacing w:line="360" w:lineRule="auto"/>
        <w:ind w:left="5640" w:hanging="5640" w:hangingChars="2350"/>
        <w:jc w:val="left"/>
        <w:outlineLvl w:val="1"/>
        <w:rPr>
          <w:rFonts w:hint="eastAsia" w:ascii="宋体" w:hAnsi="宋体" w:eastAsia="宋体" w:cs="宋体"/>
          <w:bCs/>
          <w:color w:val="323E32"/>
          <w:kern w:val="0"/>
          <w:sz w:val="24"/>
          <w:lang w:val="en-US" w:eastAsia="zh-CN"/>
        </w:rPr>
      </w:pPr>
      <w:r>
        <w:rPr>
          <w:rFonts w:hint="eastAsia" w:ascii="宋体" w:hAnsi="宋体" w:eastAsia="宋体" w:cs="宋体"/>
          <w:bCs/>
          <w:color w:val="323E32"/>
          <w:kern w:val="0"/>
          <w:sz w:val="24"/>
          <w:lang w:val="en-US" w:eastAsia="zh-CN"/>
        </w:rPr>
        <w:t xml:space="preserve">  年  月  日</w:t>
      </w:r>
    </w:p>
    <w:p w14:paraId="449FD27C">
      <w:pPr>
        <w:widowControl/>
        <w:spacing w:line="360" w:lineRule="auto"/>
        <w:ind w:left="5640" w:hanging="5640" w:hangingChars="2350"/>
        <w:jc w:val="left"/>
        <w:outlineLvl w:val="1"/>
        <w:rPr>
          <w:rFonts w:hint="eastAsia" w:ascii="宋体" w:hAnsi="宋体" w:eastAsia="宋体" w:cs="宋体"/>
          <w:bCs/>
          <w:color w:val="323E32"/>
          <w:kern w:val="0"/>
          <w:sz w:val="24"/>
        </w:rPr>
      </w:pPr>
    </w:p>
    <w:p w14:paraId="56C02C20">
      <w:pPr>
        <w:spacing w:line="360" w:lineRule="auto"/>
        <w:ind w:firstLine="420"/>
        <w:rPr>
          <w:rFonts w:hint="eastAsia" w:ascii="宋体" w:hAnsi="宋体" w:eastAsia="宋体" w:cs="宋体"/>
          <w:b/>
          <w:sz w:val="24"/>
        </w:rPr>
      </w:pPr>
      <w:r>
        <w:rPr>
          <w:rFonts w:hint="eastAsia" w:ascii="宋体" w:hAnsi="宋体" w:eastAsia="宋体" w:cs="宋体"/>
          <w:b/>
          <w:sz w:val="24"/>
        </w:rPr>
        <w:t>注：</w:t>
      </w:r>
    </w:p>
    <w:p w14:paraId="4392D15C">
      <w:pPr>
        <w:spacing w:line="360" w:lineRule="auto"/>
        <w:ind w:firstLine="420"/>
        <w:rPr>
          <w:rFonts w:hint="eastAsia" w:ascii="宋体" w:hAnsi="宋体" w:eastAsia="宋体" w:cs="宋体"/>
          <w:b/>
          <w:sz w:val="24"/>
        </w:rPr>
      </w:pPr>
      <w:r>
        <w:rPr>
          <w:rFonts w:hint="eastAsia" w:ascii="宋体" w:hAnsi="宋体" w:eastAsia="宋体" w:cs="宋体"/>
          <w:b/>
          <w:sz w:val="24"/>
        </w:rPr>
        <w:t>1.请附委托人身份证复印件或营业执照、受托人身份证复印件；</w:t>
      </w:r>
    </w:p>
    <w:p w14:paraId="7F8A0AD5">
      <w:pPr>
        <w:spacing w:line="360" w:lineRule="auto"/>
        <w:ind w:firstLine="420"/>
        <w:rPr>
          <w:rFonts w:hint="eastAsia" w:ascii="宋体" w:hAnsi="宋体" w:eastAsia="宋体" w:cs="宋体"/>
          <w:b/>
          <w:sz w:val="24"/>
        </w:rPr>
      </w:pPr>
      <w:r>
        <w:rPr>
          <w:rFonts w:hint="eastAsia" w:ascii="宋体" w:hAnsi="宋体" w:eastAsia="宋体" w:cs="宋体"/>
          <w:b/>
          <w:sz w:val="24"/>
        </w:rPr>
        <w:t>2.若受托人为律师，请附律师执业证复印件及律师事务所指派函。</w:t>
      </w:r>
    </w:p>
    <w:p w14:paraId="497886F3">
      <w:pPr>
        <w:rPr>
          <w:rFonts w:hint="eastAsia" w:ascii="宋体" w:hAnsi="宋体" w:eastAsia="宋体" w:cs="宋体"/>
          <w:b/>
          <w:bCs/>
          <w:spacing w:val="-8"/>
          <w:sz w:val="36"/>
          <w:szCs w:val="36"/>
          <w:lang w:eastAsia="zh-CN"/>
        </w:rPr>
      </w:pPr>
      <w:r>
        <w:rPr>
          <w:rFonts w:hint="eastAsia" w:ascii="宋体" w:hAnsi="宋体" w:eastAsia="宋体" w:cs="宋体"/>
          <w:b/>
          <w:bCs/>
          <w:spacing w:val="-8"/>
          <w:sz w:val="36"/>
          <w:szCs w:val="36"/>
          <w:lang w:eastAsia="zh-CN"/>
        </w:rPr>
        <w:br w:type="page"/>
      </w:r>
    </w:p>
    <w:p w14:paraId="2A4D72F1">
      <w:pPr>
        <w:jc w:val="center"/>
        <w:rPr>
          <w:rFonts w:hint="eastAsia"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t>送达地址确认书</w:t>
      </w:r>
    </w:p>
    <w:p w14:paraId="1476D638">
      <w:pPr>
        <w:jc w:val="center"/>
        <w:rPr>
          <w:rFonts w:hint="eastAsia" w:ascii="宋体" w:hAnsi="宋体" w:eastAsia="宋体"/>
          <w:b/>
          <w:color w:val="000000" w:themeColor="text1"/>
          <w:sz w:val="36"/>
          <w:szCs w:val="36"/>
          <w14:textFill>
            <w14:solidFill>
              <w14:schemeClr w14:val="tx1"/>
            </w14:solidFill>
          </w14:textFill>
        </w:rPr>
      </w:pPr>
    </w:p>
    <w:tbl>
      <w:tblPr>
        <w:tblStyle w:val="6"/>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283"/>
        <w:gridCol w:w="5318"/>
      </w:tblGrid>
      <w:tr w14:paraId="59D8EC85">
        <w:trPr>
          <w:trHeight w:val="1247" w:hRule="atLeast"/>
        </w:trPr>
        <w:tc>
          <w:tcPr>
            <w:tcW w:w="1689" w:type="dxa"/>
            <w:vAlign w:val="center"/>
          </w:tcPr>
          <w:p w14:paraId="6B6C8E09">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sz w:val="24"/>
                <w:szCs w:val="24"/>
              </w:rPr>
              <w:t>债权人名称</w:t>
            </w:r>
          </w:p>
        </w:tc>
        <w:tc>
          <w:tcPr>
            <w:tcW w:w="6601" w:type="dxa"/>
            <w:gridSpan w:val="2"/>
            <w:vAlign w:val="center"/>
          </w:tcPr>
          <w:p w14:paraId="0D705069">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r>
      <w:tr w14:paraId="2CF604D5">
        <w:trPr>
          <w:trHeight w:val="1247" w:hRule="atLeast"/>
        </w:trPr>
        <w:tc>
          <w:tcPr>
            <w:tcW w:w="1689" w:type="dxa"/>
            <w:vMerge w:val="restart"/>
            <w:vAlign w:val="center"/>
          </w:tcPr>
          <w:p w14:paraId="59AED926">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sz w:val="24"/>
                <w:szCs w:val="24"/>
              </w:rPr>
              <w:t>送达方式及地址</w:t>
            </w:r>
          </w:p>
        </w:tc>
        <w:tc>
          <w:tcPr>
            <w:tcW w:w="1283" w:type="dxa"/>
            <w:vMerge w:val="restart"/>
            <w:vAlign w:val="center"/>
          </w:tcPr>
          <w:p w14:paraId="61B42F4B">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sz w:val="24"/>
                <w:szCs w:val="24"/>
              </w:rPr>
              <w:t>邮寄送达</w:t>
            </w:r>
          </w:p>
        </w:tc>
        <w:tc>
          <w:tcPr>
            <w:tcW w:w="5318" w:type="dxa"/>
            <w:vAlign w:val="center"/>
          </w:tcPr>
          <w:p w14:paraId="7A02EA7A">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签收人：</w:t>
            </w:r>
          </w:p>
        </w:tc>
      </w:tr>
      <w:tr w14:paraId="4CD2090E">
        <w:trPr>
          <w:trHeight w:val="1247" w:hRule="atLeast"/>
        </w:trPr>
        <w:tc>
          <w:tcPr>
            <w:tcW w:w="1689" w:type="dxa"/>
            <w:vMerge w:val="continue"/>
            <w:vAlign w:val="center"/>
          </w:tcPr>
          <w:p w14:paraId="657F0FE3">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c>
          <w:tcPr>
            <w:tcW w:w="1283" w:type="dxa"/>
            <w:vMerge w:val="continue"/>
            <w:vAlign w:val="center"/>
          </w:tcPr>
          <w:p w14:paraId="5F9AE3BC">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c>
          <w:tcPr>
            <w:tcW w:w="5318" w:type="dxa"/>
            <w:vAlign w:val="center"/>
          </w:tcPr>
          <w:p w14:paraId="39181F73">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联系方式：</w:t>
            </w:r>
          </w:p>
        </w:tc>
      </w:tr>
      <w:tr w14:paraId="1BDF52BD">
        <w:trPr>
          <w:trHeight w:val="1247" w:hRule="atLeast"/>
        </w:trPr>
        <w:tc>
          <w:tcPr>
            <w:tcW w:w="1689" w:type="dxa"/>
            <w:vMerge w:val="continue"/>
            <w:vAlign w:val="center"/>
          </w:tcPr>
          <w:p w14:paraId="79B07EBA">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c>
          <w:tcPr>
            <w:tcW w:w="1283" w:type="dxa"/>
            <w:vMerge w:val="continue"/>
            <w:vAlign w:val="center"/>
          </w:tcPr>
          <w:p w14:paraId="175F3094">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c>
          <w:tcPr>
            <w:tcW w:w="5318" w:type="dxa"/>
            <w:vAlign w:val="center"/>
          </w:tcPr>
          <w:p w14:paraId="44F534FD">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送达地址：</w:t>
            </w:r>
          </w:p>
        </w:tc>
      </w:tr>
      <w:tr w14:paraId="3068B00E">
        <w:trPr>
          <w:trHeight w:val="1247" w:hRule="atLeast"/>
        </w:trPr>
        <w:tc>
          <w:tcPr>
            <w:tcW w:w="1689" w:type="dxa"/>
            <w:vMerge w:val="continue"/>
            <w:vAlign w:val="center"/>
          </w:tcPr>
          <w:p w14:paraId="7C66858C">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p>
        </w:tc>
        <w:tc>
          <w:tcPr>
            <w:tcW w:w="1283" w:type="dxa"/>
            <w:vAlign w:val="center"/>
          </w:tcPr>
          <w:p w14:paraId="786E6F53">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sz w:val="24"/>
                <w:szCs w:val="24"/>
              </w:rPr>
              <w:t>电子送达</w:t>
            </w:r>
          </w:p>
        </w:tc>
        <w:tc>
          <w:tcPr>
            <w:tcW w:w="5318" w:type="dxa"/>
            <w:vAlign w:val="center"/>
          </w:tcPr>
          <w:p w14:paraId="64148A4E">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□手机号码：</w:t>
            </w:r>
          </w:p>
          <w:p w14:paraId="6712082A">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w:t>
            </w:r>
            <w:r>
              <w:rPr>
                <w:rFonts w:hint="eastAsia" w:ascii="宋体" w:hAnsi="宋体" w:eastAsia="宋体"/>
                <w:sz w:val="24"/>
                <w:szCs w:val="24"/>
              </w:rPr>
              <w:t>微信号码：</w:t>
            </w:r>
          </w:p>
          <w:p w14:paraId="5949C53D">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□传真号码：</w:t>
            </w:r>
          </w:p>
          <w:p w14:paraId="51227219">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□电子邮件地址：</w:t>
            </w:r>
          </w:p>
        </w:tc>
      </w:tr>
      <w:tr w14:paraId="3006A577">
        <w:trPr>
          <w:trHeight w:val="1247" w:hRule="atLeast"/>
        </w:trPr>
        <w:tc>
          <w:tcPr>
            <w:tcW w:w="1689" w:type="dxa"/>
            <w:vAlign w:val="center"/>
          </w:tcPr>
          <w:p w14:paraId="6C4F5258">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4"/>
              </w:rPr>
            </w:pPr>
            <w:r>
              <w:rPr>
                <w:rFonts w:hint="eastAsia" w:ascii="宋体" w:hAnsi="宋体" w:eastAsia="宋体"/>
                <w:b/>
                <w:sz w:val="24"/>
                <w:szCs w:val="24"/>
              </w:rPr>
              <w:t>告知事项</w:t>
            </w:r>
          </w:p>
        </w:tc>
        <w:tc>
          <w:tcPr>
            <w:tcW w:w="6601" w:type="dxa"/>
            <w:gridSpan w:val="2"/>
            <w:vAlign w:val="center"/>
          </w:tcPr>
          <w:p w14:paraId="7CB4C11A">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1.为便于</w:t>
            </w:r>
            <w:r>
              <w:rPr>
                <w:rFonts w:hint="eastAsia" w:ascii="宋体" w:hAnsi="宋体" w:eastAsia="宋体"/>
                <w:sz w:val="24"/>
                <w:szCs w:val="24"/>
              </w:rPr>
              <w:t>债权人</w:t>
            </w:r>
            <w:r>
              <w:rPr>
                <w:rFonts w:hint="default" w:ascii="宋体" w:hAnsi="宋体" w:eastAsia="宋体"/>
                <w:sz w:val="24"/>
                <w:szCs w:val="24"/>
              </w:rPr>
              <w:t>及时收到</w:t>
            </w:r>
            <w:r>
              <w:rPr>
                <w:rFonts w:hint="eastAsia" w:ascii="宋体" w:hAnsi="宋体" w:eastAsia="宋体"/>
                <w:sz w:val="24"/>
                <w:szCs w:val="24"/>
              </w:rPr>
              <w:t>管理人送达的文件</w:t>
            </w:r>
            <w:r>
              <w:rPr>
                <w:rFonts w:hint="default" w:ascii="宋体" w:hAnsi="宋体" w:eastAsia="宋体"/>
                <w:sz w:val="24"/>
                <w:szCs w:val="24"/>
              </w:rPr>
              <w:t>，保证</w:t>
            </w:r>
            <w:r>
              <w:rPr>
                <w:rFonts w:hint="eastAsia" w:ascii="宋体" w:hAnsi="宋体" w:eastAsia="宋体"/>
                <w:sz w:val="24"/>
                <w:szCs w:val="24"/>
              </w:rPr>
              <w:t>破产</w:t>
            </w:r>
            <w:r>
              <w:rPr>
                <w:rFonts w:hint="default" w:ascii="宋体" w:hAnsi="宋体" w:eastAsia="宋体"/>
                <w:sz w:val="24"/>
                <w:szCs w:val="24"/>
              </w:rPr>
              <w:t>程序顺利进行，</w:t>
            </w:r>
            <w:r>
              <w:rPr>
                <w:rFonts w:hint="eastAsia" w:ascii="宋体" w:hAnsi="宋体" w:eastAsia="宋体"/>
                <w:sz w:val="24"/>
                <w:szCs w:val="24"/>
              </w:rPr>
              <w:t>债权人</w:t>
            </w:r>
            <w:r>
              <w:rPr>
                <w:rFonts w:hint="default" w:ascii="宋体" w:hAnsi="宋体" w:eastAsia="宋体"/>
                <w:sz w:val="24"/>
                <w:szCs w:val="24"/>
              </w:rPr>
              <w:t>应当</w:t>
            </w:r>
            <w:r>
              <w:rPr>
                <w:rFonts w:hint="eastAsia" w:ascii="宋体" w:hAnsi="宋体" w:eastAsia="宋体"/>
                <w:sz w:val="24"/>
                <w:szCs w:val="24"/>
              </w:rPr>
              <w:t>在债权申报表中</w:t>
            </w:r>
            <w:r>
              <w:rPr>
                <w:rFonts w:hint="default" w:ascii="宋体" w:hAnsi="宋体" w:eastAsia="宋体"/>
                <w:sz w:val="24"/>
                <w:szCs w:val="24"/>
              </w:rPr>
              <w:t>如实提供确切的送达地址。</w:t>
            </w:r>
          </w:p>
          <w:p w14:paraId="69456D5D">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2.如果提供的地址不确切，或不及时</w:t>
            </w:r>
            <w:r>
              <w:rPr>
                <w:rFonts w:hint="eastAsia" w:ascii="宋体" w:hAnsi="宋体" w:eastAsia="宋体"/>
                <w:sz w:val="24"/>
                <w:szCs w:val="24"/>
              </w:rPr>
              <w:t>书面</w:t>
            </w:r>
            <w:r>
              <w:rPr>
                <w:rFonts w:hint="default" w:ascii="宋体" w:hAnsi="宋体" w:eastAsia="宋体"/>
                <w:sz w:val="24"/>
                <w:szCs w:val="24"/>
              </w:rPr>
              <w:t>告知变更后的地址，使</w:t>
            </w:r>
            <w:r>
              <w:rPr>
                <w:rFonts w:hint="eastAsia" w:ascii="宋体" w:hAnsi="宋体" w:eastAsia="宋体"/>
                <w:sz w:val="24"/>
                <w:szCs w:val="24"/>
              </w:rPr>
              <w:t>相关文件</w:t>
            </w:r>
            <w:r>
              <w:rPr>
                <w:rFonts w:hint="default" w:ascii="宋体" w:hAnsi="宋体" w:eastAsia="宋体"/>
                <w:sz w:val="24"/>
                <w:szCs w:val="24"/>
              </w:rPr>
              <w:t>无法送达或未及时送达，</w:t>
            </w:r>
            <w:r>
              <w:rPr>
                <w:rFonts w:hint="eastAsia" w:ascii="宋体" w:hAnsi="宋体" w:eastAsia="宋体"/>
                <w:sz w:val="24"/>
                <w:szCs w:val="24"/>
              </w:rPr>
              <w:t>债权人</w:t>
            </w:r>
            <w:r>
              <w:rPr>
                <w:rFonts w:hint="default" w:ascii="宋体" w:hAnsi="宋体" w:eastAsia="宋体"/>
                <w:sz w:val="24"/>
                <w:szCs w:val="24"/>
              </w:rPr>
              <w:t>将自行承担由此可能产生的法律后果。</w:t>
            </w:r>
          </w:p>
          <w:p w14:paraId="021DC8EB">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管理人的文件送达方式一般为邮寄送达，管理人以债权人提交的债权申报表载明的联系地址邮寄送达，文件显示被签收即视为送达。</w:t>
            </w:r>
          </w:p>
          <w:p w14:paraId="75B32372">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4.为提高送达效率</w:t>
            </w:r>
            <w:r>
              <w:rPr>
                <w:rFonts w:hint="eastAsia" w:ascii="宋体" w:hAnsi="宋体" w:eastAsia="宋体"/>
                <w:sz w:val="24"/>
                <w:szCs w:val="24"/>
              </w:rPr>
              <w:t>，管理人</w:t>
            </w:r>
            <w:r>
              <w:rPr>
                <w:rFonts w:hint="default" w:ascii="宋体" w:hAnsi="宋体" w:eastAsia="宋体"/>
                <w:sz w:val="24"/>
                <w:szCs w:val="24"/>
              </w:rPr>
              <w:t>可以采用传真、电子邮件</w:t>
            </w:r>
            <w:r>
              <w:rPr>
                <w:rFonts w:hint="eastAsia" w:ascii="宋体" w:hAnsi="宋体" w:eastAsia="宋体"/>
                <w:sz w:val="24"/>
                <w:szCs w:val="24"/>
              </w:rPr>
              <w:t>、手机短信、微信</w:t>
            </w:r>
            <w:r>
              <w:rPr>
                <w:rFonts w:hint="default" w:ascii="宋体" w:hAnsi="宋体" w:eastAsia="宋体"/>
                <w:sz w:val="24"/>
                <w:szCs w:val="24"/>
              </w:rPr>
              <w:t>等方式送达</w:t>
            </w:r>
            <w:r>
              <w:rPr>
                <w:rFonts w:hint="eastAsia" w:ascii="宋体" w:hAnsi="宋体" w:eastAsia="宋体"/>
                <w:sz w:val="24"/>
                <w:szCs w:val="24"/>
              </w:rPr>
              <w:t>文件</w:t>
            </w:r>
            <w:r>
              <w:rPr>
                <w:rFonts w:hint="default" w:ascii="宋体" w:hAnsi="宋体" w:eastAsia="宋体"/>
                <w:sz w:val="24"/>
                <w:szCs w:val="24"/>
              </w:rPr>
              <w:t>。</w:t>
            </w:r>
            <w:r>
              <w:rPr>
                <w:rFonts w:hint="eastAsia" w:ascii="宋体" w:hAnsi="宋体" w:eastAsia="宋体"/>
                <w:sz w:val="24"/>
                <w:szCs w:val="24"/>
              </w:rPr>
              <w:t>管理人发送</w:t>
            </w:r>
            <w:r>
              <w:rPr>
                <w:rFonts w:hint="default" w:ascii="宋体" w:hAnsi="宋体" w:eastAsia="宋体"/>
                <w:sz w:val="24"/>
                <w:szCs w:val="24"/>
              </w:rPr>
              <w:t>设备显示发送成功视为送达。</w:t>
            </w:r>
          </w:p>
          <w:p w14:paraId="47039E75">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5.确认的送达地址适用于</w:t>
            </w:r>
            <w:r>
              <w:rPr>
                <w:rFonts w:hint="eastAsia" w:ascii="宋体" w:hAnsi="宋体" w:eastAsia="宋体"/>
                <w:sz w:val="24"/>
                <w:szCs w:val="24"/>
              </w:rPr>
              <w:t>破产的全过程</w:t>
            </w:r>
            <w:r>
              <w:rPr>
                <w:rFonts w:hint="default" w:ascii="宋体" w:hAnsi="宋体" w:eastAsia="宋体"/>
                <w:sz w:val="24"/>
                <w:szCs w:val="24"/>
              </w:rPr>
              <w:t>。如果送达地址有变更，应当及时书面告知</w:t>
            </w:r>
            <w:r>
              <w:rPr>
                <w:rFonts w:hint="eastAsia" w:ascii="宋体" w:hAnsi="宋体" w:eastAsia="宋体"/>
                <w:sz w:val="24"/>
                <w:szCs w:val="24"/>
              </w:rPr>
              <w:t>管理人</w:t>
            </w:r>
            <w:r>
              <w:rPr>
                <w:rFonts w:hint="default" w:ascii="宋体" w:hAnsi="宋体" w:eastAsia="宋体"/>
                <w:sz w:val="24"/>
                <w:szCs w:val="24"/>
              </w:rPr>
              <w:t>变更后的送达地址。</w:t>
            </w:r>
          </w:p>
          <w:p w14:paraId="7DA90DA2">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6.债权人</w:t>
            </w:r>
            <w:r>
              <w:rPr>
                <w:rFonts w:hint="default" w:ascii="宋体" w:hAnsi="宋体" w:eastAsia="宋体"/>
                <w:sz w:val="24"/>
                <w:szCs w:val="24"/>
              </w:rPr>
              <w:t>拒绝提供自己的送达地址，经</w:t>
            </w:r>
            <w:r>
              <w:rPr>
                <w:rFonts w:hint="eastAsia" w:ascii="宋体" w:hAnsi="宋体" w:eastAsia="宋体"/>
                <w:sz w:val="24"/>
                <w:szCs w:val="24"/>
              </w:rPr>
              <w:t>管理人</w:t>
            </w:r>
            <w:r>
              <w:rPr>
                <w:rFonts w:hint="default" w:ascii="宋体" w:hAnsi="宋体" w:eastAsia="宋体"/>
                <w:sz w:val="24"/>
                <w:szCs w:val="24"/>
              </w:rPr>
              <w:t>告知后仍不提供的，自然人以其户籍登记中的住所地或者经常居住地为送达地址</w:t>
            </w:r>
            <w:r>
              <w:rPr>
                <w:rFonts w:hint="eastAsia" w:ascii="宋体" w:hAnsi="宋体" w:eastAsia="宋体"/>
                <w:sz w:val="24"/>
                <w:szCs w:val="24"/>
              </w:rPr>
              <w:t>（以管理人查询到的为准）</w:t>
            </w:r>
            <w:r>
              <w:rPr>
                <w:rFonts w:hint="default" w:ascii="宋体" w:hAnsi="宋体" w:eastAsia="宋体"/>
                <w:sz w:val="24"/>
                <w:szCs w:val="24"/>
              </w:rPr>
              <w:t>；法人或者其他组织以其工商登记或者其他依法登记、备案中的住所地为送达地址。</w:t>
            </w:r>
          </w:p>
          <w:p w14:paraId="6F2204F1">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7.</w:t>
            </w:r>
            <w:r>
              <w:rPr>
                <w:rFonts w:hint="default" w:ascii="宋体" w:hAnsi="宋体" w:eastAsia="宋体"/>
                <w:sz w:val="24"/>
                <w:szCs w:val="24"/>
              </w:rPr>
              <w:t>因</w:t>
            </w:r>
            <w:r>
              <w:rPr>
                <w:rFonts w:hint="eastAsia" w:ascii="宋体" w:hAnsi="宋体" w:eastAsia="宋体"/>
                <w:sz w:val="24"/>
                <w:szCs w:val="24"/>
              </w:rPr>
              <w:t>债权人</w:t>
            </w:r>
            <w:r>
              <w:rPr>
                <w:rFonts w:hint="default" w:ascii="宋体" w:hAnsi="宋体" w:eastAsia="宋体"/>
                <w:sz w:val="24"/>
                <w:szCs w:val="24"/>
              </w:rPr>
              <w:t>自己提供或者确认的送达地址不准确、拒不提供送达地址、送达地址变更未及时告知</w:t>
            </w:r>
            <w:r>
              <w:rPr>
                <w:rFonts w:hint="eastAsia" w:ascii="宋体" w:hAnsi="宋体" w:eastAsia="宋体"/>
                <w:sz w:val="24"/>
                <w:szCs w:val="24"/>
              </w:rPr>
              <w:t>管理人</w:t>
            </w:r>
            <w:r>
              <w:rPr>
                <w:rFonts w:hint="default" w:ascii="宋体" w:hAnsi="宋体" w:eastAsia="宋体"/>
                <w:sz w:val="24"/>
                <w:szCs w:val="24"/>
              </w:rPr>
              <w:t>、</w:t>
            </w:r>
            <w:r>
              <w:rPr>
                <w:rFonts w:hint="eastAsia" w:ascii="宋体" w:hAnsi="宋体" w:eastAsia="宋体"/>
                <w:sz w:val="24"/>
                <w:szCs w:val="24"/>
              </w:rPr>
              <w:t>债权人</w:t>
            </w:r>
            <w:r>
              <w:rPr>
                <w:rFonts w:hint="default" w:ascii="宋体" w:hAnsi="宋体" w:eastAsia="宋体"/>
                <w:sz w:val="24"/>
                <w:szCs w:val="24"/>
              </w:rPr>
              <w:t>本人或者</w:t>
            </w:r>
            <w:r>
              <w:rPr>
                <w:rFonts w:hint="eastAsia" w:ascii="宋体" w:hAnsi="宋体" w:eastAsia="宋体"/>
                <w:sz w:val="24"/>
                <w:szCs w:val="24"/>
              </w:rPr>
              <w:t>债权人</w:t>
            </w:r>
            <w:r>
              <w:rPr>
                <w:rFonts w:hint="default" w:ascii="宋体" w:hAnsi="宋体" w:eastAsia="宋体"/>
                <w:sz w:val="24"/>
                <w:szCs w:val="24"/>
              </w:rPr>
              <w:t>指定的</w:t>
            </w:r>
            <w:r>
              <w:rPr>
                <w:rFonts w:hint="eastAsia" w:ascii="宋体" w:hAnsi="宋体" w:eastAsia="宋体"/>
                <w:sz w:val="24"/>
                <w:szCs w:val="24"/>
              </w:rPr>
              <w:t>受托人</w:t>
            </w:r>
            <w:r>
              <w:rPr>
                <w:rFonts w:hint="default" w:ascii="宋体" w:hAnsi="宋体" w:eastAsia="宋体"/>
                <w:sz w:val="24"/>
                <w:szCs w:val="24"/>
              </w:rPr>
              <w:t>拒绝签收，导致</w:t>
            </w:r>
            <w:r>
              <w:rPr>
                <w:rFonts w:hint="eastAsia" w:ascii="宋体" w:hAnsi="宋体" w:eastAsia="宋体"/>
                <w:sz w:val="24"/>
                <w:szCs w:val="24"/>
              </w:rPr>
              <w:t>文件</w:t>
            </w:r>
            <w:r>
              <w:rPr>
                <w:rFonts w:hint="default" w:ascii="宋体" w:hAnsi="宋体" w:eastAsia="宋体"/>
                <w:sz w:val="24"/>
                <w:szCs w:val="24"/>
              </w:rPr>
              <w:t>未能被</w:t>
            </w:r>
            <w:r>
              <w:rPr>
                <w:rFonts w:hint="eastAsia" w:ascii="宋体" w:hAnsi="宋体" w:eastAsia="宋体"/>
                <w:sz w:val="24"/>
                <w:szCs w:val="24"/>
              </w:rPr>
              <w:t>债权人</w:t>
            </w:r>
            <w:r>
              <w:rPr>
                <w:rFonts w:hint="default" w:ascii="宋体" w:hAnsi="宋体" w:eastAsia="宋体"/>
                <w:sz w:val="24"/>
                <w:szCs w:val="24"/>
              </w:rPr>
              <w:t>实际接收的，</w:t>
            </w:r>
            <w:r>
              <w:rPr>
                <w:rFonts w:hint="eastAsia" w:ascii="宋体" w:hAnsi="宋体" w:eastAsia="宋体"/>
                <w:sz w:val="24"/>
                <w:szCs w:val="24"/>
              </w:rPr>
              <w:t>文件</w:t>
            </w:r>
            <w:r>
              <w:rPr>
                <w:rFonts w:hint="default" w:ascii="宋体" w:hAnsi="宋体" w:eastAsia="宋体"/>
                <w:sz w:val="24"/>
                <w:szCs w:val="24"/>
              </w:rPr>
              <w:t>退回之日视为送达之日。</w:t>
            </w:r>
          </w:p>
        </w:tc>
      </w:tr>
      <w:tr w14:paraId="1B559ECC">
        <w:trPr>
          <w:trHeight w:val="1247" w:hRule="atLeast"/>
        </w:trPr>
        <w:tc>
          <w:tcPr>
            <w:tcW w:w="1689" w:type="dxa"/>
            <w:vAlign w:val="center"/>
          </w:tcPr>
          <w:p w14:paraId="387EB021">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b/>
                <w:sz w:val="24"/>
                <w:szCs w:val="24"/>
              </w:rPr>
              <w:t>债权人确认</w:t>
            </w:r>
          </w:p>
        </w:tc>
        <w:tc>
          <w:tcPr>
            <w:tcW w:w="6601" w:type="dxa"/>
            <w:gridSpan w:val="2"/>
            <w:vAlign w:val="center"/>
          </w:tcPr>
          <w:p w14:paraId="2A477D3F">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56A051DE">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eastAsia" w:ascii="宋体" w:hAnsi="宋体" w:eastAsia="宋体"/>
                <w:sz w:val="24"/>
                <w:szCs w:val="24"/>
              </w:rPr>
              <w:t>本人/本单位</w:t>
            </w:r>
            <w:r>
              <w:rPr>
                <w:rFonts w:hint="default" w:ascii="宋体" w:hAnsi="宋体" w:eastAsia="宋体"/>
                <w:sz w:val="24"/>
                <w:szCs w:val="24"/>
              </w:rPr>
              <w:t>已阅读(听明白)本确认书的告知事项，提供了上栏送达地址，确认了上栏送达方式，并保证所提供的送达地址各项内容是正确的、有效的。如在</w:t>
            </w:r>
            <w:r>
              <w:rPr>
                <w:rFonts w:hint="eastAsia" w:ascii="宋体" w:hAnsi="宋体" w:eastAsia="宋体"/>
                <w:sz w:val="24"/>
                <w:szCs w:val="24"/>
              </w:rPr>
              <w:t>破产</w:t>
            </w:r>
            <w:r>
              <w:rPr>
                <w:rFonts w:hint="default" w:ascii="宋体" w:hAnsi="宋体" w:eastAsia="宋体"/>
                <w:sz w:val="24"/>
                <w:szCs w:val="24"/>
              </w:rPr>
              <w:t>重整过程中送达地址发生变化，将及时通知</w:t>
            </w:r>
            <w:r>
              <w:rPr>
                <w:rFonts w:hint="eastAsia" w:ascii="宋体" w:hAnsi="宋体" w:eastAsia="宋体"/>
                <w:sz w:val="24"/>
                <w:szCs w:val="24"/>
              </w:rPr>
              <w:t>管理人，否则因此产生的一切不利后果由本单位/本人承担</w:t>
            </w:r>
            <w:r>
              <w:rPr>
                <w:rFonts w:hint="default" w:ascii="宋体" w:hAnsi="宋体" w:eastAsia="宋体"/>
                <w:sz w:val="24"/>
                <w:szCs w:val="24"/>
              </w:rPr>
              <w:t>。</w:t>
            </w:r>
          </w:p>
          <w:p w14:paraId="7FCDC8EF">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6833D9AF">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43F35C50">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5EF17357">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700F0E1A">
            <w:pPr>
              <w:keepNext w:val="0"/>
              <w:keepLines w:val="0"/>
              <w:suppressLineNumbers w:val="0"/>
              <w:spacing w:before="0" w:beforeAutospacing="0" w:after="0" w:afterAutospacing="0" w:line="360" w:lineRule="auto"/>
              <w:ind w:left="0" w:right="0"/>
              <w:jc w:val="left"/>
              <w:rPr>
                <w:rFonts w:hint="eastAsia" w:ascii="宋体" w:hAnsi="宋体" w:eastAsia="宋体"/>
                <w:sz w:val="24"/>
                <w:szCs w:val="24"/>
                <w:lang w:val="en-US" w:eastAsia="zh-CN"/>
              </w:rPr>
            </w:pPr>
            <w:r>
              <w:rPr>
                <w:rFonts w:hint="default" w:ascii="宋体" w:hAnsi="宋体" w:eastAsia="宋体"/>
                <w:sz w:val="24"/>
                <w:szCs w:val="24"/>
              </w:rPr>
              <w:t xml:space="preserve">      </w:t>
            </w:r>
            <w:r>
              <w:rPr>
                <w:rFonts w:hint="eastAsia" w:ascii="宋体" w:hAnsi="宋体" w:eastAsia="宋体"/>
                <w:sz w:val="24"/>
                <w:szCs w:val="24"/>
                <w:lang w:val="en-US" w:eastAsia="zh-CN"/>
              </w:rPr>
              <w:t xml:space="preserve">  </w:t>
            </w:r>
          </w:p>
          <w:p w14:paraId="44C591C5">
            <w:pPr>
              <w:keepNext w:val="0"/>
              <w:keepLines w:val="0"/>
              <w:suppressLineNumbers w:val="0"/>
              <w:spacing w:before="0" w:beforeAutospacing="0" w:after="0" w:afterAutospacing="0" w:line="360" w:lineRule="auto"/>
              <w:ind w:left="0" w:right="0"/>
              <w:jc w:val="left"/>
              <w:rPr>
                <w:rFonts w:hint="eastAsia" w:ascii="宋体" w:hAnsi="宋体" w:eastAsia="宋体"/>
                <w:sz w:val="24"/>
                <w:szCs w:val="24"/>
                <w:lang w:val="en-US" w:eastAsia="zh-CN"/>
              </w:rPr>
            </w:pPr>
          </w:p>
          <w:p w14:paraId="21AB0CCC">
            <w:pPr>
              <w:keepNext w:val="0"/>
              <w:keepLines w:val="0"/>
              <w:suppressLineNumbers w:val="0"/>
              <w:spacing w:before="0" w:beforeAutospacing="0" w:after="0" w:afterAutospacing="0" w:line="360" w:lineRule="auto"/>
              <w:ind w:left="0" w:right="0"/>
              <w:jc w:val="center"/>
              <w:rPr>
                <w:rFonts w:hint="default" w:ascii="宋体" w:hAnsi="宋体" w:eastAsia="宋体"/>
                <w:sz w:val="24"/>
                <w:szCs w:val="24"/>
              </w:rPr>
            </w:pPr>
            <w:r>
              <w:rPr>
                <w:rFonts w:hint="eastAsia" w:ascii="宋体" w:hAnsi="宋体" w:eastAsia="宋体"/>
                <w:sz w:val="24"/>
                <w:szCs w:val="24"/>
              </w:rPr>
              <w:t>债权人签名（并按捺手印）/盖章：</w:t>
            </w:r>
          </w:p>
          <w:p w14:paraId="474C7252">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08940579">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r>
              <w:rPr>
                <w:rFonts w:hint="default" w:ascii="宋体" w:hAnsi="宋体" w:eastAsia="宋体"/>
                <w:sz w:val="24"/>
                <w:szCs w:val="24"/>
              </w:rPr>
              <w:t xml:space="preserve">                    年 </w:t>
            </w:r>
            <w:r>
              <w:rPr>
                <w:rFonts w:hint="eastAsia" w:ascii="宋体" w:hAnsi="宋体" w:eastAsia="宋体"/>
                <w:sz w:val="24"/>
                <w:szCs w:val="24"/>
              </w:rPr>
              <w:t xml:space="preserve"> </w:t>
            </w:r>
            <w:r>
              <w:rPr>
                <w:rFonts w:hint="default" w:ascii="宋体" w:hAnsi="宋体" w:eastAsia="宋体"/>
                <w:sz w:val="24"/>
                <w:szCs w:val="24"/>
              </w:rPr>
              <w:t xml:space="preserve"> </w:t>
            </w:r>
            <w:r>
              <w:rPr>
                <w:rFonts w:hint="eastAsia" w:ascii="宋体" w:hAnsi="宋体" w:eastAsia="宋体"/>
                <w:sz w:val="24"/>
                <w:szCs w:val="24"/>
              </w:rPr>
              <w:t xml:space="preserve"> </w:t>
            </w:r>
            <w:r>
              <w:rPr>
                <w:rFonts w:hint="default" w:ascii="宋体" w:hAnsi="宋体" w:eastAsia="宋体"/>
                <w:sz w:val="24"/>
                <w:szCs w:val="24"/>
              </w:rPr>
              <w:t xml:space="preserve">月   </w:t>
            </w:r>
            <w:r>
              <w:rPr>
                <w:rFonts w:hint="eastAsia" w:ascii="宋体" w:hAnsi="宋体" w:eastAsia="宋体"/>
                <w:sz w:val="24"/>
                <w:szCs w:val="24"/>
              </w:rPr>
              <w:t xml:space="preserve"> </w:t>
            </w:r>
            <w:r>
              <w:rPr>
                <w:rFonts w:hint="default" w:ascii="宋体" w:hAnsi="宋体" w:eastAsia="宋体"/>
                <w:sz w:val="24"/>
                <w:szCs w:val="24"/>
              </w:rPr>
              <w:t>日</w:t>
            </w:r>
          </w:p>
          <w:p w14:paraId="0C97BBA8">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p w14:paraId="1A7DF199">
            <w:pPr>
              <w:keepNext w:val="0"/>
              <w:keepLines w:val="0"/>
              <w:suppressLineNumbers w:val="0"/>
              <w:spacing w:before="0" w:beforeAutospacing="0" w:after="0" w:afterAutospacing="0" w:line="360" w:lineRule="auto"/>
              <w:ind w:left="0" w:right="0"/>
              <w:jc w:val="left"/>
              <w:rPr>
                <w:rFonts w:hint="default" w:ascii="宋体" w:hAnsi="宋体" w:eastAsia="宋体"/>
                <w:sz w:val="24"/>
                <w:szCs w:val="24"/>
              </w:rPr>
            </w:pPr>
          </w:p>
        </w:tc>
      </w:tr>
    </w:tbl>
    <w:p w14:paraId="5D0F40EF">
      <w:pPr>
        <w:rPr>
          <w:rFonts w:ascii="宋体" w:hAnsi="宋体" w:eastAsia="宋体"/>
          <w:sz w:val="32"/>
          <w:szCs w:val="32"/>
        </w:rPr>
      </w:pPr>
    </w:p>
    <w:p w14:paraId="6E9506B8">
      <w:pPr>
        <w:rPr>
          <w:rFonts w:hint="eastAsia" w:ascii="宋体" w:hAnsi="宋体" w:eastAsia="宋体" w:cs="宋体"/>
          <w:b/>
          <w:bCs/>
          <w:spacing w:val="-8"/>
          <w:sz w:val="36"/>
          <w:szCs w:val="36"/>
          <w:lang w:eastAsia="zh-CN"/>
        </w:rPr>
      </w:pPr>
      <w:r>
        <w:rPr>
          <w:rFonts w:hint="eastAsia" w:ascii="宋体" w:hAnsi="宋体" w:eastAsia="宋体" w:cs="宋体"/>
          <w:b/>
          <w:bCs/>
          <w:spacing w:val="-8"/>
          <w:sz w:val="36"/>
          <w:szCs w:val="36"/>
          <w:lang w:eastAsia="zh-CN"/>
        </w:rPr>
        <w:br w:type="page"/>
      </w:r>
    </w:p>
    <w:p w14:paraId="3B61EF0A">
      <w:pPr>
        <w:keepNext w:val="0"/>
        <w:keepLines w:val="0"/>
        <w:pageBreakBefore w:val="0"/>
        <w:topLinePunct w:val="0"/>
        <w:bidi w:val="0"/>
        <w:spacing w:line="440" w:lineRule="exact"/>
        <w:ind w:left="0" w:right="0" w:firstLine="0" w:firstLineChars="0"/>
        <w:jc w:val="center"/>
        <w:outlineLvl w:val="0"/>
        <w:rPr>
          <w:rFonts w:hint="eastAsia" w:ascii="宋体" w:hAnsi="宋体" w:eastAsia="宋体" w:cs="宋体"/>
          <w:b/>
          <w:bCs/>
          <w:spacing w:val="-8"/>
          <w:sz w:val="36"/>
          <w:szCs w:val="36"/>
          <w:lang w:eastAsia="zh-CN"/>
        </w:rPr>
      </w:pPr>
      <w:r>
        <w:rPr>
          <w:rFonts w:hint="eastAsia" w:ascii="宋体" w:hAnsi="宋体" w:eastAsia="宋体" w:cs="宋体"/>
          <w:b/>
          <w:bCs/>
          <w:spacing w:val="-8"/>
          <w:sz w:val="36"/>
          <w:szCs w:val="36"/>
          <w:lang w:eastAsia="zh-CN"/>
        </w:rPr>
        <w:t>云南宸丰置业有限公司</w:t>
      </w:r>
    </w:p>
    <w:p w14:paraId="14EA6B84">
      <w:pPr>
        <w:keepNext w:val="0"/>
        <w:keepLines w:val="0"/>
        <w:pageBreakBefore w:val="0"/>
        <w:topLinePunct w:val="0"/>
        <w:bidi w:val="0"/>
        <w:spacing w:line="440" w:lineRule="exact"/>
        <w:ind w:left="0" w:right="0" w:firstLine="0" w:firstLineChars="0"/>
        <w:jc w:val="center"/>
        <w:outlineLvl w:val="0"/>
        <w:rPr>
          <w:rFonts w:ascii="仿宋" w:hAnsi="仿宋" w:eastAsia="仿宋" w:cs="仿宋"/>
          <w:sz w:val="36"/>
          <w:szCs w:val="36"/>
        </w:rPr>
      </w:pPr>
      <w:r>
        <w:rPr>
          <w:rFonts w:hint="eastAsia" w:ascii="宋体" w:hAnsi="宋体" w:eastAsia="宋体" w:cs="宋体"/>
          <w:b/>
          <w:bCs/>
          <w:spacing w:val="-8"/>
          <w:sz w:val="36"/>
          <w:szCs w:val="36"/>
          <w:lang w:val="en-US" w:eastAsia="zh-CN"/>
        </w:rPr>
        <w:t>债权人收款</w:t>
      </w:r>
      <w:r>
        <w:rPr>
          <w:rFonts w:hint="eastAsia" w:ascii="宋体" w:hAnsi="宋体" w:eastAsia="宋体" w:cs="宋体"/>
          <w:b/>
          <w:bCs/>
          <w:spacing w:val="-8"/>
          <w:sz w:val="36"/>
          <w:szCs w:val="36"/>
        </w:rPr>
        <w:t>账户信息确认书</w:t>
      </w:r>
    </w:p>
    <w:p w14:paraId="59843EF0">
      <w:pPr>
        <w:keepNext w:val="0"/>
        <w:keepLines w:val="0"/>
        <w:pageBreakBefore w:val="0"/>
        <w:topLinePunct w:val="0"/>
        <w:bidi w:val="0"/>
        <w:spacing w:line="440" w:lineRule="exact"/>
        <w:ind w:right="0"/>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3137"/>
        <w:gridCol w:w="1549"/>
        <w:gridCol w:w="2751"/>
      </w:tblGrid>
      <w:tr w14:paraId="57BC9DC3">
        <w:trPr>
          <w:trHeight w:val="567"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债务人</w:t>
            </w: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2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云南宸丰置业有限公司</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E84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2B8AF79">
        <w:trPr>
          <w:trHeight w:val="567"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9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债权人</w:t>
            </w: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0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9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债权编号</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AF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EC68854">
        <w:trPr>
          <w:trHeight w:val="3626"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2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4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BD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1.为保障债权人的合法权益，应当如实、全面填写《收款账户确认书》，并由本人或经其特别授权的代理人签字按手印确认，当债权人有多个的，应当由全部债权人或经其特别授权的代理人签字 按手印确认。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2.债权人确认的收款银行账户适用云南宸丰置业有限公司破产清算程序。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3.如收款银行账户有变更的，债权人应及时向云南宸丰置业有限公司管理人提交新的《债权人收款账户信息确认书》。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4.如果债权人提供的收款银行账号不准确，或者变更后不及时更改提交管理人，导致管理人无法支付的，债权人自行承担延迟后果。</w:t>
            </w:r>
          </w:p>
        </w:tc>
      </w:tr>
      <w:tr w14:paraId="6677027C">
        <w:trPr>
          <w:trHeight w:val="567" w:hRule="atLeast"/>
        </w:trPr>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AC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账户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w:t>
            </w: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F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收款人名称</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8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8858849">
        <w:trPr>
          <w:trHeight w:val="567"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B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8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（统一社会代码）</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20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302856A">
        <w:trPr>
          <w:trHeight w:val="567"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75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9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收款人账号</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2F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07E43E3">
        <w:trPr>
          <w:trHeight w:val="567"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0C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8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收款人开户行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（联行号）</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92B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CB43177">
        <w:trPr>
          <w:trHeight w:val="567"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D0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债权人联系方式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（联系人及手机号）</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806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92378F6">
        <w:trPr>
          <w:trHeight w:val="2999"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3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4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A7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我已阅读本确认书的告知事项，提供的上述银行账号正确、有效，请将所欠款项转（汇）入上述银行账户。</w:t>
            </w:r>
            <w:r>
              <w:rPr>
                <w:rFonts w:hint="eastAsia" w:ascii="宋体" w:hAnsi="宋体" w:eastAsia="宋体" w:cs="宋体"/>
                <w:i w:val="0"/>
                <w:iCs w:val="0"/>
                <w:color w:val="000000"/>
                <w:kern w:val="0"/>
                <w:sz w:val="24"/>
                <w:szCs w:val="24"/>
                <w:u w:val="none"/>
                <w:lang w:val="en-US" w:eastAsia="zh-CN" w:bidi="ar"/>
              </w:rPr>
              <w:br w:type="textWrapping"/>
            </w:r>
          </w:p>
          <w:p w14:paraId="1EB3F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债权人（代理人）签名或盖章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6FBC5F57">
            <w:pPr>
              <w:keepNext w:val="0"/>
              <w:keepLines w:val="0"/>
              <w:widowControl/>
              <w:suppressLineNumbers w:val="0"/>
              <w:spacing w:before="0" w:beforeAutospacing="0" w:after="0" w:afterAutospacing="0"/>
              <w:ind w:left="0" w:right="0" w:firstLine="5280" w:firstLineChars="2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14:paraId="325CA712">
        <w:trPr>
          <w:trHeight w:val="88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E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4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CDE44">
            <w:pPr>
              <w:keepNext w:val="0"/>
              <w:keepLines w:val="0"/>
              <w:widowControl/>
              <w:suppressLineNumbers w:val="0"/>
              <w:spacing w:before="0" w:beforeAutospacing="0" w:after="0" w:afterAutospacing="0"/>
              <w:ind w:left="0" w:righ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一般授权的委托代理人无权办理收款确认手续，特别授权的代理人的代理事项中应明确可代为办理收款确认手续。</w:t>
            </w:r>
          </w:p>
        </w:tc>
      </w:tr>
    </w:tbl>
    <w:p w14:paraId="2034100B">
      <w:pPr>
        <w:keepNext w:val="0"/>
        <w:keepLines w:val="0"/>
        <w:pageBreakBefore w:val="0"/>
        <w:tabs>
          <w:tab w:val="left" w:pos="3569"/>
        </w:tabs>
        <w:topLinePunct w:val="0"/>
        <w:bidi w:val="0"/>
        <w:spacing w:line="440" w:lineRule="exact"/>
        <w:ind w:right="0"/>
        <w:jc w:val="left"/>
        <w:rPr>
          <w:rFonts w:hint="eastAsia" w:ascii="宋体" w:hAnsi="宋体" w:eastAsia="宋体" w:cs="宋体"/>
          <w:kern w:val="2"/>
          <w:sz w:val="24"/>
          <w:szCs w:val="24"/>
          <w:lang w:eastAsia="zh-CN" w:bidi="ar-SA"/>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auto"/>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720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E1A1">
    <w:pPr>
      <w:pStyle w:val="2"/>
      <w:framePr w:wrap="around" w:vAnchor="text" w:hAnchor="margin" w:xAlign="center" w:y="1"/>
      <w:rPr>
        <w:rStyle w:val="8"/>
      </w:rPr>
    </w:pPr>
    <w:r>
      <w:fldChar w:fldCharType="begin"/>
    </w:r>
    <w:r>
      <w:rPr>
        <w:rStyle w:val="8"/>
      </w:rPr>
      <w:instrText xml:space="preserve">PAGE  </w:instrText>
    </w:r>
    <w:r>
      <w:fldChar w:fldCharType="end"/>
    </w:r>
  </w:p>
  <w:p w14:paraId="55567EA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B37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AF73">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E17C">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C6C2">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F7F1F"/>
    <w:multiLevelType w:val="multilevel"/>
    <w:tmpl w:val="190F7F1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D44DC0"/>
    <w:rsid w:val="007F27CB"/>
    <w:rsid w:val="09293B00"/>
    <w:rsid w:val="09CB3D1C"/>
    <w:rsid w:val="0B927856"/>
    <w:rsid w:val="0F152EBC"/>
    <w:rsid w:val="13434468"/>
    <w:rsid w:val="14CF6ED6"/>
    <w:rsid w:val="180D49CF"/>
    <w:rsid w:val="1CB30C84"/>
    <w:rsid w:val="22B440FE"/>
    <w:rsid w:val="23203542"/>
    <w:rsid w:val="279369D8"/>
    <w:rsid w:val="3014442E"/>
    <w:rsid w:val="30FD0BBE"/>
    <w:rsid w:val="35416013"/>
    <w:rsid w:val="39FAE482"/>
    <w:rsid w:val="3BBD0280"/>
    <w:rsid w:val="44093E52"/>
    <w:rsid w:val="464C44CA"/>
    <w:rsid w:val="490270C2"/>
    <w:rsid w:val="498B355B"/>
    <w:rsid w:val="4C515898"/>
    <w:rsid w:val="4C891FD4"/>
    <w:rsid w:val="55FD758F"/>
    <w:rsid w:val="58A06CB1"/>
    <w:rsid w:val="5B3752F1"/>
    <w:rsid w:val="5BF36D6E"/>
    <w:rsid w:val="5E2751A9"/>
    <w:rsid w:val="62A17C51"/>
    <w:rsid w:val="75C23793"/>
    <w:rsid w:val="79A27982"/>
    <w:rsid w:val="79FDFBAD"/>
    <w:rsid w:val="7C163879"/>
    <w:rsid w:val="7DDA593C"/>
    <w:rsid w:val="7F5F748B"/>
    <w:rsid w:val="BE7DDDFF"/>
    <w:rsid w:val="D9D44DC0"/>
    <w:rsid w:val="DDEF0F36"/>
    <w:rsid w:val="DFFF5160"/>
    <w:rsid w:val="ECFF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rPr>
  </w:style>
  <w:style w:type="paragraph" w:styleId="3">
    <w:name w:val="header"/>
    <w:basedOn w:val="1"/>
    <w:link w:val="10"/>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4">
    <w:name w:val="Normal (Web)"/>
    <w:basedOn w:val="1"/>
    <w:qFormat/>
    <w:uiPriority w:val="0"/>
    <w:rPr>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脚 字符"/>
    <w:basedOn w:val="7"/>
    <w:link w:val="2"/>
    <w:qFormat/>
    <w:uiPriority w:val="0"/>
    <w:rPr>
      <w:kern w:val="2"/>
      <w:sz w:val="18"/>
      <w:szCs w:val="18"/>
    </w:rPr>
  </w:style>
  <w:style w:type="character" w:customStyle="1" w:styleId="10">
    <w:name w:val="页眉 字符"/>
    <w:basedOn w:val="7"/>
    <w:link w:val="3"/>
    <w:qFormat/>
    <w:uiPriority w:val="0"/>
    <w:rPr>
      <w:kern w:val="2"/>
      <w:sz w:val="18"/>
      <w:szCs w:val="18"/>
    </w:rPr>
  </w:style>
  <w:style w:type="paragraph" w:customStyle="1" w:styleId="11">
    <w:name w:val="正常"/>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 w:type="paragraph" w:customStyle="1" w:styleId="12">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仿宋"/>
      <w:snapToGrid/>
      <w:color w:val="000000"/>
      <w:kern w:val="0"/>
      <w:sz w:val="28"/>
      <w:szCs w:val="28"/>
      <w:lang w:val="en-US" w:eastAsia="zh-CN" w:bidi="ar"/>
    </w:rPr>
  </w:style>
  <w:style w:type="table" w:customStyle="1" w:styleId="13">
    <w:name w:val="Table Normal"/>
    <w:basedOn w:val="5"/>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 w:type="paragraph" w:customStyle="1" w:styleId="14">
    <w:name w:val="K&amp;W Body text"/>
    <w:basedOn w:val="1"/>
    <w:qFormat/>
    <w:uiPriority w:val="0"/>
    <w:pPr>
      <w:keepNext w:val="0"/>
      <w:keepLines w:val="0"/>
      <w:widowControl/>
      <w:suppressLineNumbers w:val="0"/>
      <w:spacing w:before="0" w:beforeAutospacing="0" w:after="280" w:afterAutospacing="0" w:line="240" w:lineRule="atLeast"/>
      <w:ind w:left="0" w:right="0"/>
      <w:jc w:val="both"/>
    </w:pPr>
    <w:rPr>
      <w:rFonts w:ascii="Arial" w:hAnsi="Arial" w:eastAsia="楷体_GB2312" w:cs="Times New Roman"/>
      <w:kern w:val="0"/>
      <w:sz w:val="20"/>
      <w:szCs w:val="20"/>
      <w:lang w:val="en-US" w:eastAsia="zh-CN" w:bidi="ar"/>
    </w:rPr>
  </w:style>
  <w:style w:type="paragraph" w:customStyle="1" w:styleId="15">
    <w:name w:val="Body text|1"/>
    <w:basedOn w:val="1"/>
    <w:qFormat/>
    <w:uiPriority w:val="0"/>
    <w:pPr>
      <w:spacing w:line="288" w:lineRule="auto"/>
      <w:ind w:firstLine="400"/>
    </w:pPr>
    <w:rPr>
      <w:rFonts w:ascii="宋体" w:hAnsi="宋体" w:eastAsia="宋体" w:cs="宋体"/>
      <w:sz w:val="28"/>
      <w:szCs w:val="28"/>
      <w:lang w:val="zh-TW" w:eastAsia="zh-TW" w:bidi="zh-TW"/>
    </w:rPr>
  </w:style>
  <w:style w:type="character" w:customStyle="1" w:styleId="16">
    <w:name w:val="font31"/>
    <w:basedOn w:val="7"/>
    <w:qFormat/>
    <w:uiPriority w:val="0"/>
    <w:rPr>
      <w:rFonts w:hint="default"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4680</Words>
  <Characters>4761</Characters>
  <Lines>0</Lines>
  <Paragraphs>0</Paragraphs>
  <TotalTime>12</TotalTime>
  <ScaleCrop>false</ScaleCrop>
  <LinksUpToDate>false</LinksUpToDate>
  <CharactersWithSpaces>5366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2020-11-19T21:15:00Z</dcterms:created>
  <dc:creator>mac</dc:creator>
  <cp:lastModifiedBy>姚喝水</cp:lastModifiedBy>
  <dcterms:modified xsi:type="dcterms:W3CDTF">2025-09-01T21:47:10Z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KSOTemplateDocerSaveRecord">
    <vt:lpwstr>eyJoZGlkIjoiYTc2ZGZiNzZiNDVlOGViOWVmM2JhOTY0NGJkNjUyYzgiLCJ1c2VySWQiOiIxNzEyMDYyNjE0In0=</vt:lpwstr>
  </property>
  <property fmtid="{D5CDD505-2E9C-101B-9397-08002B2CF9AE}" pid="4" name="ICV">
    <vt:lpwstr>BF48EEFF95D6CECA5766B568C434D11B_43</vt:lpwstr>
  </property>
</Properties>
</file>