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8A3259">
      <w:pPr>
        <w:ind w:firstLine="2249" w:firstLineChars="700"/>
        <w:jc w:val="both"/>
        <w:outlineLvl w:val="1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破产案件负责人及工作人员名单</w:t>
      </w:r>
    </w:p>
    <w:p w14:paraId="6D233298">
      <w:pPr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湖南省武冈市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人民法院:</w:t>
      </w:r>
    </w:p>
    <w:p w14:paraId="47295D84">
      <w:pPr>
        <w:ind w:firstLine="420" w:firstLineChars="0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（2025）湘0581破申5号民事裁定书、（2025）湘0581破5号决定书本所已收悉,根据案件的实际情况,本所确定了本案管理人负责人、组成成员及有关事项,现将名单及有关事项函告贵院。</w:t>
      </w:r>
    </w:p>
    <w:p w14:paraId="592AF4C1">
      <w:pPr>
        <w:numPr>
          <w:ilvl w:val="0"/>
          <w:numId w:val="1"/>
        </w:numPr>
        <w:ind w:firstLine="420" w:firstLineChars="0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案件负责人</w:t>
      </w:r>
    </w:p>
    <w:p w14:paraId="56A6E7BD">
      <w:pPr>
        <w:numPr>
          <w:ilvl w:val="0"/>
          <w:numId w:val="0"/>
        </w:numPr>
        <w:ind w:firstLine="420" w:firstLineChars="0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负责人:杨梅坤</w:t>
      </w:r>
    </w:p>
    <w:p w14:paraId="349D5646">
      <w:pPr>
        <w:numPr>
          <w:ilvl w:val="0"/>
          <w:numId w:val="0"/>
        </w:numPr>
        <w:ind w:firstLine="420" w:firstLineChars="0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联系方式:13975909614</w:t>
      </w:r>
    </w:p>
    <w:p w14:paraId="4D9A6A87">
      <w:pPr>
        <w:numPr>
          <w:ilvl w:val="0"/>
          <w:numId w:val="0"/>
        </w:numPr>
        <w:ind w:firstLine="420" w:firstLineChars="0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职责:全面负责破产清算组工作。</w:t>
      </w:r>
    </w:p>
    <w:p w14:paraId="2B22B607">
      <w:pPr>
        <w:numPr>
          <w:ilvl w:val="0"/>
          <w:numId w:val="1"/>
        </w:numPr>
        <w:ind w:left="0" w:leftChars="0" w:firstLine="420" w:firstLineChars="0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管理人团队成员</w:t>
      </w:r>
    </w:p>
    <w:p w14:paraId="64D2194A">
      <w:pPr>
        <w:numPr>
          <w:ilvl w:val="0"/>
          <w:numId w:val="0"/>
        </w:numPr>
        <w:ind w:left="420" w:leftChars="0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伍利松(律师) ,联系电话:13874242727。</w:t>
      </w:r>
    </w:p>
    <w:p w14:paraId="031F8A76">
      <w:pPr>
        <w:numPr>
          <w:ilvl w:val="0"/>
          <w:numId w:val="0"/>
        </w:numPr>
        <w:ind w:left="420" w:leftChars="0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邓雄（律师），13807399126。</w:t>
      </w:r>
    </w:p>
    <w:p w14:paraId="6D218F89">
      <w:pPr>
        <w:numPr>
          <w:ilvl w:val="0"/>
          <w:numId w:val="0"/>
        </w:numPr>
        <w:ind w:left="420" w:leftChars="0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朱斌(律师),联系电话:19118181158。</w:t>
      </w:r>
    </w:p>
    <w:p w14:paraId="1257FDF4">
      <w:pPr>
        <w:numPr>
          <w:ilvl w:val="0"/>
          <w:numId w:val="0"/>
        </w:numPr>
        <w:ind w:left="420" w:leftChars="0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许毓平（律师），联系电话：18975493324。</w:t>
      </w:r>
    </w:p>
    <w:p w14:paraId="0586A05B">
      <w:pPr>
        <w:numPr>
          <w:ilvl w:val="0"/>
          <w:numId w:val="0"/>
        </w:numPr>
        <w:ind w:left="420" w:leftChars="0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袁文珍(会计)、周聆清(行政内勤)。</w:t>
      </w:r>
    </w:p>
    <w:p w14:paraId="0A907E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0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职责:接管债务人的财产、印章和账簿、文书等资料;清理债务人财产,分别编制资产负债表和财产清单;通知、公告债权人;处理与破产清算有关的债务人未了结的业务;清缴所欠税款以及清算过程中产生的税款;清理债权、债务;处理债务人清偿债务后的剩余财产;代表债务人参与民事诉讼活动;法院认为管理人应当履行的其他职责。</w:t>
      </w:r>
    </w:p>
    <w:p w14:paraId="431DA5E5">
      <w:pPr>
        <w:numPr>
          <w:ilvl w:val="0"/>
          <w:numId w:val="1"/>
        </w:numPr>
        <w:ind w:left="0" w:leftChars="0" w:firstLine="420" w:firstLineChars="0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管理人办公地点</w:t>
      </w:r>
    </w:p>
    <w:p w14:paraId="577C1B19">
      <w:pPr>
        <w:numPr>
          <w:ilvl w:val="0"/>
          <w:numId w:val="0"/>
        </w:numPr>
        <w:ind w:firstLine="560" w:firstLineChars="200"/>
        <w:outlineLvl w:val="9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湖南省邵阳市双清区邵阳大道步步高新天地云玺1栋31楼湖南森力（邵阳）律师事务所。</w:t>
      </w:r>
    </w:p>
    <w:p w14:paraId="1CBE9850">
      <w:pPr>
        <w:numPr>
          <w:ilvl w:val="0"/>
          <w:numId w:val="0"/>
        </w:numPr>
        <w:ind w:firstLine="560" w:firstLineChars="200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债权申报地点及联系人</w:t>
      </w:r>
    </w:p>
    <w:p w14:paraId="28C25F2D">
      <w:pPr>
        <w:numPr>
          <w:ilvl w:val="0"/>
          <w:numId w:val="0"/>
        </w:numPr>
        <w:ind w:firstLine="560" w:firstLineChars="200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申报地址: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湖南省邵阳市双清区邵阳大道步步高新天地云玺1栋31楼湖南森力（邵阳）律师事务所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69427A2E">
      <w:pPr>
        <w:numPr>
          <w:ilvl w:val="0"/>
          <w:numId w:val="0"/>
        </w:numPr>
        <w:ind w:firstLine="560" w:firstLineChars="200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联系人:杨梅坤：13975909614；周聆清：19310191835。</w:t>
      </w:r>
    </w:p>
    <w:p w14:paraId="4A2EC5DF">
      <w:pPr>
        <w:numPr>
          <w:ilvl w:val="0"/>
          <w:numId w:val="0"/>
        </w:numPr>
        <w:ind w:left="1260" w:leftChars="0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9CE6EA8">
      <w:pPr>
        <w:numPr>
          <w:ilvl w:val="0"/>
          <w:numId w:val="0"/>
        </w:numPr>
        <w:jc w:val="center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湖南森力（邵阳）律师事务所</w:t>
      </w:r>
    </w:p>
    <w:p w14:paraId="68D276B2">
      <w:pPr>
        <w:numPr>
          <w:ilvl w:val="0"/>
          <w:numId w:val="0"/>
        </w:numPr>
        <w:jc w:val="center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2025年9月2日</w:t>
      </w:r>
    </w:p>
    <w:p w14:paraId="62A33891">
      <w:pPr>
        <w:rPr>
          <w:rFonts w:hint="eastAsia" w:ascii="仿宋" w:hAnsi="仿宋" w:eastAsia="仿宋" w:cs="仿宋"/>
          <w:sz w:val="28"/>
          <w:szCs w:val="28"/>
        </w:rPr>
      </w:pPr>
    </w:p>
    <w:p w14:paraId="18BF12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16FD98"/>
    <w:multiLevelType w:val="singleLevel"/>
    <w:tmpl w:val="8216FD9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NzY5YzQyYjg3ZjQ0ZTQzMjRjOGJlMWE0ZTRlMzgifQ=="/>
  </w:docVars>
  <w:rsids>
    <w:rsidRoot w:val="4C3C6AB4"/>
    <w:rsid w:val="00656B9C"/>
    <w:rsid w:val="222A6A2F"/>
    <w:rsid w:val="27176F04"/>
    <w:rsid w:val="44026909"/>
    <w:rsid w:val="4BB610E4"/>
    <w:rsid w:val="4C3C6AB4"/>
    <w:rsid w:val="4CDE76B6"/>
    <w:rsid w:val="62BD60DC"/>
    <w:rsid w:val="7FE60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497</Words>
  <Characters>588</Characters>
  <Lines>0</Lines>
  <Paragraphs>0</Paragraphs>
  <TotalTime>9</TotalTime>
  <ScaleCrop>false</ScaleCrop>
  <LinksUpToDate>false</LinksUpToDate>
  <CharactersWithSpaces>657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2024-07-17T05:21:00Z</dcterms:created>
  <dc:creator>~Young~</dc:creator>
  <cp:lastModifiedBy>907</cp:lastModifiedBy>
  <cp:lastPrinted>2025-09-02T05:19:38Z</cp:lastPrinted>
  <dcterms:modified xsi:type="dcterms:W3CDTF">2025-09-02T05:19:53Z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04733BE9BFAF426DB97A47D49B1EE3BF_13</vt:lpwstr>
  </property>
  <property fmtid="{D5CDD505-2E9C-101B-9397-08002B2CF9AE}" pid="4" name="KSOTemplateDocerSaveRecord">
    <vt:lpwstr>eyJoZGlkIjoiMGQ0NmJlNjdjNjExM2IxMDg0MmNiNGNlZmVlZjFmNTkiLCJ1c2VySWQiOiIxNTE3NjM5ODY5In0=</vt:lpwstr>
  </property>
</Properties>
</file>