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E2B214"/>
    <w:p w14:paraId="7ED731A9">
      <w:pPr>
        <w:spacing w:before="240" w:after="240"/>
        <w:jc w:val="center"/>
        <w:rPr>
          <w:rFonts w:ascii="黑体" w:hAnsi="黑体" w:eastAsia="黑体" w:cs="黑体"/>
          <w:b/>
          <w:bCs/>
          <w:sz w:val="36"/>
          <w:szCs w:val="36"/>
        </w:rPr>
      </w:pPr>
      <w:r>
        <w:rPr>
          <w:rFonts w:hint="eastAsia" w:ascii="黑体" w:hAnsi="黑体" w:eastAsia="黑体" w:cs="黑体"/>
          <w:b/>
          <w:bCs/>
          <w:sz w:val="36"/>
          <w:szCs w:val="36"/>
        </w:rPr>
        <w:t>债权人领受资料签收单</w:t>
      </w:r>
    </w:p>
    <w:tbl>
      <w:tblPr>
        <w:tblStyle w:val="6"/>
        <w:tblW w:w="8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7034"/>
        <w:gridCol w:w="945"/>
      </w:tblGrid>
      <w:tr w14:paraId="63AF0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899" w:type="dxa"/>
            <w:vAlign w:val="center"/>
          </w:tcPr>
          <w:p w14:paraId="446DA447">
            <w:pPr>
              <w:jc w:val="center"/>
              <w:rPr>
                <w:rFonts w:ascii="仿宋" w:hAnsi="仿宋" w:eastAsia="仿宋" w:cs="Times New Roman"/>
                <w:b/>
                <w:sz w:val="30"/>
                <w:szCs w:val="30"/>
              </w:rPr>
            </w:pPr>
            <w:r>
              <w:rPr>
                <w:rFonts w:ascii="仿宋" w:hAnsi="仿宋" w:eastAsia="仿宋" w:cs="Times New Roman"/>
                <w:b/>
                <w:sz w:val="30"/>
                <w:szCs w:val="30"/>
              </w:rPr>
              <w:t>编号</w:t>
            </w:r>
          </w:p>
        </w:tc>
        <w:tc>
          <w:tcPr>
            <w:tcW w:w="7034" w:type="dxa"/>
            <w:vAlign w:val="center"/>
          </w:tcPr>
          <w:p w14:paraId="67C8EF42">
            <w:pPr>
              <w:jc w:val="center"/>
              <w:rPr>
                <w:rFonts w:ascii="仿宋" w:hAnsi="仿宋" w:eastAsia="仿宋" w:cs="Times New Roman"/>
                <w:b/>
                <w:sz w:val="30"/>
                <w:szCs w:val="30"/>
              </w:rPr>
            </w:pPr>
            <w:r>
              <w:rPr>
                <w:rFonts w:ascii="仿宋" w:hAnsi="仿宋" w:eastAsia="仿宋" w:cs="Times New Roman"/>
                <w:b/>
                <w:sz w:val="30"/>
                <w:szCs w:val="30"/>
              </w:rPr>
              <w:t>内</w:t>
            </w:r>
            <w:r>
              <w:rPr>
                <w:rFonts w:hint="eastAsia" w:ascii="仿宋" w:hAnsi="仿宋" w:eastAsia="仿宋" w:cs="Times New Roman"/>
                <w:b/>
                <w:sz w:val="30"/>
                <w:szCs w:val="30"/>
              </w:rPr>
              <w:t xml:space="preserve">  </w:t>
            </w:r>
            <w:r>
              <w:rPr>
                <w:rFonts w:ascii="仿宋" w:hAnsi="仿宋" w:eastAsia="仿宋" w:cs="Times New Roman"/>
                <w:b/>
                <w:sz w:val="30"/>
                <w:szCs w:val="30"/>
              </w:rPr>
              <w:t>容</w:t>
            </w:r>
          </w:p>
        </w:tc>
        <w:tc>
          <w:tcPr>
            <w:tcW w:w="945" w:type="dxa"/>
            <w:vAlign w:val="center"/>
          </w:tcPr>
          <w:p w14:paraId="1751E115">
            <w:pPr>
              <w:jc w:val="center"/>
              <w:rPr>
                <w:rFonts w:ascii="仿宋" w:hAnsi="仿宋" w:eastAsia="仿宋" w:cs="Times New Roman"/>
                <w:b/>
                <w:sz w:val="30"/>
                <w:szCs w:val="30"/>
              </w:rPr>
            </w:pPr>
            <w:r>
              <w:rPr>
                <w:rFonts w:hint="eastAsia" w:ascii="仿宋" w:hAnsi="仿宋" w:eastAsia="仿宋" w:cs="Times New Roman"/>
                <w:b/>
                <w:sz w:val="30"/>
                <w:szCs w:val="30"/>
              </w:rPr>
              <w:t>页数</w:t>
            </w:r>
          </w:p>
        </w:tc>
      </w:tr>
      <w:tr w14:paraId="0D434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899" w:type="dxa"/>
            <w:vAlign w:val="center"/>
          </w:tcPr>
          <w:p w14:paraId="47A87AEF">
            <w:pPr>
              <w:jc w:val="center"/>
              <w:rPr>
                <w:rFonts w:ascii="仿宋" w:hAnsi="仿宋" w:eastAsia="仿宋" w:cs="Times New Roman"/>
                <w:sz w:val="30"/>
                <w:szCs w:val="30"/>
              </w:rPr>
            </w:pPr>
            <w:r>
              <w:rPr>
                <w:rFonts w:hint="eastAsia" w:ascii="仿宋" w:hAnsi="仿宋" w:eastAsia="仿宋" w:cs="Times New Roman"/>
                <w:sz w:val="30"/>
                <w:szCs w:val="30"/>
              </w:rPr>
              <w:t>1</w:t>
            </w:r>
          </w:p>
        </w:tc>
        <w:tc>
          <w:tcPr>
            <w:tcW w:w="7034" w:type="dxa"/>
            <w:vAlign w:val="center"/>
          </w:tcPr>
          <w:p w14:paraId="48DE16B6">
            <w:pPr>
              <w:jc w:val="center"/>
              <w:rPr>
                <w:rFonts w:ascii="仿宋" w:hAnsi="仿宋" w:eastAsia="仿宋" w:cs="Times New Roman"/>
                <w:sz w:val="30"/>
                <w:szCs w:val="30"/>
              </w:rPr>
            </w:pPr>
            <w:r>
              <w:rPr>
                <w:rFonts w:ascii="仿宋" w:hAnsi="仿宋" w:eastAsia="仿宋" w:cs="Times New Roman"/>
                <w:sz w:val="30"/>
                <w:szCs w:val="30"/>
              </w:rPr>
              <w:t>债权申报通知书</w:t>
            </w:r>
          </w:p>
        </w:tc>
        <w:tc>
          <w:tcPr>
            <w:tcW w:w="945" w:type="dxa"/>
            <w:vAlign w:val="center"/>
          </w:tcPr>
          <w:p w14:paraId="086C1899">
            <w:pPr>
              <w:jc w:val="center"/>
              <w:rPr>
                <w:rFonts w:ascii="仿宋" w:hAnsi="仿宋" w:eastAsia="仿宋" w:cs="Times New Roman"/>
                <w:sz w:val="30"/>
                <w:szCs w:val="30"/>
              </w:rPr>
            </w:pPr>
            <w:r>
              <w:rPr>
                <w:rFonts w:hint="eastAsia" w:ascii="仿宋" w:hAnsi="仿宋" w:eastAsia="仿宋" w:cs="Times New Roman"/>
                <w:sz w:val="30"/>
                <w:szCs w:val="30"/>
              </w:rPr>
              <w:t>1</w:t>
            </w:r>
          </w:p>
        </w:tc>
      </w:tr>
      <w:tr w14:paraId="1C52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899" w:type="dxa"/>
            <w:vAlign w:val="center"/>
          </w:tcPr>
          <w:p w14:paraId="5B8A8B59">
            <w:pPr>
              <w:jc w:val="center"/>
              <w:rPr>
                <w:rFonts w:ascii="仿宋" w:hAnsi="仿宋" w:eastAsia="仿宋" w:cs="Times New Roman"/>
                <w:sz w:val="30"/>
                <w:szCs w:val="30"/>
              </w:rPr>
            </w:pPr>
            <w:r>
              <w:rPr>
                <w:rFonts w:hint="eastAsia" w:ascii="仿宋" w:hAnsi="仿宋" w:eastAsia="仿宋" w:cs="Times New Roman"/>
                <w:sz w:val="30"/>
                <w:szCs w:val="30"/>
              </w:rPr>
              <w:t>2</w:t>
            </w:r>
          </w:p>
        </w:tc>
        <w:tc>
          <w:tcPr>
            <w:tcW w:w="7034" w:type="dxa"/>
            <w:vAlign w:val="center"/>
          </w:tcPr>
          <w:p w14:paraId="619FCF91">
            <w:pPr>
              <w:jc w:val="center"/>
              <w:rPr>
                <w:rFonts w:hint="eastAsia" w:ascii="仿宋" w:hAnsi="仿宋" w:eastAsia="仿宋" w:cs="Times New Roman"/>
                <w:sz w:val="30"/>
                <w:szCs w:val="30"/>
                <w:lang w:val="en-US" w:eastAsia="zh-CN"/>
              </w:rPr>
            </w:pPr>
            <w:r>
              <w:rPr>
                <w:rFonts w:ascii="仿宋" w:hAnsi="仿宋" w:eastAsia="仿宋" w:cs="Times New Roman"/>
                <w:sz w:val="30"/>
                <w:szCs w:val="30"/>
              </w:rPr>
              <w:t>债权申报</w:t>
            </w:r>
            <w:r>
              <w:rPr>
                <w:rFonts w:hint="eastAsia" w:ascii="仿宋" w:hAnsi="仿宋" w:eastAsia="仿宋" w:cs="Times New Roman"/>
                <w:sz w:val="30"/>
                <w:szCs w:val="30"/>
                <w:lang w:val="en-US" w:eastAsia="zh-CN"/>
              </w:rPr>
              <w:t>指引</w:t>
            </w:r>
          </w:p>
        </w:tc>
        <w:tc>
          <w:tcPr>
            <w:tcW w:w="945" w:type="dxa"/>
            <w:vAlign w:val="center"/>
          </w:tcPr>
          <w:p w14:paraId="5B501D11">
            <w:pPr>
              <w:jc w:val="center"/>
              <w:rPr>
                <w:rFonts w:hint="eastAsia" w:ascii="仿宋" w:hAnsi="仿宋" w:eastAsia="仿宋" w:cs="Times New Roman"/>
                <w:sz w:val="30"/>
                <w:szCs w:val="30"/>
                <w:lang w:eastAsia="zh-CN"/>
              </w:rPr>
            </w:pPr>
            <w:r>
              <w:rPr>
                <w:rFonts w:hint="eastAsia" w:ascii="仿宋" w:hAnsi="仿宋" w:eastAsia="仿宋" w:cs="Times New Roman"/>
                <w:sz w:val="30"/>
                <w:szCs w:val="30"/>
                <w:lang w:val="en-US" w:eastAsia="zh-CN"/>
              </w:rPr>
              <w:t>6</w:t>
            </w:r>
          </w:p>
        </w:tc>
      </w:tr>
      <w:tr w14:paraId="055D2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899" w:type="dxa"/>
            <w:vAlign w:val="center"/>
          </w:tcPr>
          <w:p w14:paraId="5EC5C425">
            <w:pPr>
              <w:jc w:val="center"/>
              <w:rPr>
                <w:rFonts w:ascii="仿宋" w:hAnsi="仿宋" w:eastAsia="仿宋" w:cs="Times New Roman"/>
                <w:sz w:val="30"/>
                <w:szCs w:val="30"/>
              </w:rPr>
            </w:pPr>
            <w:r>
              <w:rPr>
                <w:rFonts w:hint="eastAsia" w:ascii="仿宋" w:hAnsi="仿宋" w:eastAsia="仿宋" w:cs="Times New Roman"/>
                <w:sz w:val="30"/>
                <w:szCs w:val="30"/>
              </w:rPr>
              <w:t>3</w:t>
            </w:r>
          </w:p>
        </w:tc>
        <w:tc>
          <w:tcPr>
            <w:tcW w:w="7034" w:type="dxa"/>
            <w:vAlign w:val="center"/>
          </w:tcPr>
          <w:p w14:paraId="2BC0CDA6">
            <w:pPr>
              <w:jc w:val="center"/>
              <w:rPr>
                <w:rFonts w:ascii="仿宋" w:hAnsi="仿宋" w:eastAsia="仿宋" w:cs="Times New Roman"/>
                <w:sz w:val="30"/>
                <w:szCs w:val="30"/>
              </w:rPr>
            </w:pPr>
            <w:r>
              <w:rPr>
                <w:rFonts w:ascii="仿宋" w:hAnsi="仿宋" w:eastAsia="仿宋" w:cs="Times New Roman"/>
                <w:sz w:val="30"/>
                <w:szCs w:val="30"/>
              </w:rPr>
              <w:t>债权申报材料清单</w:t>
            </w:r>
          </w:p>
        </w:tc>
        <w:tc>
          <w:tcPr>
            <w:tcW w:w="945" w:type="dxa"/>
            <w:vAlign w:val="center"/>
          </w:tcPr>
          <w:p w14:paraId="77B8EF4E">
            <w:pPr>
              <w:jc w:val="center"/>
              <w:rPr>
                <w:rFonts w:ascii="仿宋" w:hAnsi="仿宋" w:eastAsia="仿宋" w:cs="Times New Roman"/>
                <w:sz w:val="30"/>
                <w:szCs w:val="30"/>
              </w:rPr>
            </w:pPr>
            <w:r>
              <w:rPr>
                <w:rFonts w:hint="eastAsia" w:ascii="仿宋" w:hAnsi="仿宋" w:eastAsia="仿宋" w:cs="Times New Roman"/>
                <w:sz w:val="30"/>
                <w:szCs w:val="30"/>
              </w:rPr>
              <w:t>1</w:t>
            </w:r>
          </w:p>
        </w:tc>
      </w:tr>
      <w:tr w14:paraId="14548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899" w:type="dxa"/>
            <w:vAlign w:val="center"/>
          </w:tcPr>
          <w:p w14:paraId="18B0122D">
            <w:pPr>
              <w:jc w:val="center"/>
              <w:rPr>
                <w:rFonts w:ascii="仿宋" w:hAnsi="仿宋" w:eastAsia="仿宋" w:cs="Times New Roman"/>
                <w:sz w:val="30"/>
                <w:szCs w:val="30"/>
              </w:rPr>
            </w:pPr>
            <w:r>
              <w:rPr>
                <w:rFonts w:hint="eastAsia" w:ascii="仿宋" w:hAnsi="仿宋" w:eastAsia="仿宋" w:cs="Times New Roman"/>
                <w:sz w:val="30"/>
                <w:szCs w:val="30"/>
              </w:rPr>
              <w:t>4</w:t>
            </w:r>
          </w:p>
        </w:tc>
        <w:tc>
          <w:tcPr>
            <w:tcW w:w="7034" w:type="dxa"/>
            <w:vAlign w:val="center"/>
          </w:tcPr>
          <w:p w14:paraId="1670F29C">
            <w:pPr>
              <w:jc w:val="center"/>
              <w:rPr>
                <w:rFonts w:ascii="仿宋" w:hAnsi="仿宋" w:eastAsia="仿宋" w:cs="Times New Roman"/>
                <w:sz w:val="30"/>
                <w:szCs w:val="30"/>
              </w:rPr>
            </w:pPr>
            <w:r>
              <w:rPr>
                <w:rFonts w:ascii="仿宋" w:hAnsi="仿宋" w:eastAsia="仿宋" w:cs="Times New Roman"/>
                <w:sz w:val="30"/>
                <w:szCs w:val="30"/>
              </w:rPr>
              <w:t>债权申报表</w:t>
            </w:r>
          </w:p>
        </w:tc>
        <w:tc>
          <w:tcPr>
            <w:tcW w:w="945" w:type="dxa"/>
            <w:vAlign w:val="center"/>
          </w:tcPr>
          <w:p w14:paraId="25DE8954">
            <w:pPr>
              <w:jc w:val="center"/>
              <w:rPr>
                <w:rFonts w:ascii="仿宋" w:hAnsi="仿宋" w:eastAsia="仿宋" w:cs="Times New Roman"/>
                <w:sz w:val="30"/>
                <w:szCs w:val="30"/>
              </w:rPr>
            </w:pPr>
            <w:r>
              <w:rPr>
                <w:rFonts w:hint="eastAsia" w:ascii="仿宋" w:hAnsi="仿宋" w:eastAsia="仿宋" w:cs="Times New Roman"/>
                <w:sz w:val="30"/>
                <w:szCs w:val="30"/>
              </w:rPr>
              <w:t>1</w:t>
            </w:r>
          </w:p>
        </w:tc>
      </w:tr>
      <w:tr w14:paraId="32C9A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899" w:type="dxa"/>
            <w:vAlign w:val="center"/>
          </w:tcPr>
          <w:p w14:paraId="707681DC">
            <w:pPr>
              <w:jc w:val="center"/>
              <w:rPr>
                <w:rFonts w:ascii="仿宋" w:hAnsi="仿宋" w:eastAsia="仿宋" w:cs="Times New Roman"/>
                <w:sz w:val="30"/>
                <w:szCs w:val="30"/>
              </w:rPr>
            </w:pPr>
            <w:r>
              <w:rPr>
                <w:rFonts w:hint="eastAsia" w:ascii="仿宋" w:hAnsi="仿宋" w:eastAsia="仿宋" w:cs="Times New Roman"/>
                <w:sz w:val="30"/>
                <w:szCs w:val="30"/>
              </w:rPr>
              <w:t>5</w:t>
            </w:r>
          </w:p>
        </w:tc>
        <w:tc>
          <w:tcPr>
            <w:tcW w:w="7034" w:type="dxa"/>
            <w:vAlign w:val="center"/>
          </w:tcPr>
          <w:p w14:paraId="17E5FBBE">
            <w:pPr>
              <w:jc w:val="center"/>
              <w:rPr>
                <w:rFonts w:ascii="仿宋" w:hAnsi="仿宋" w:eastAsia="仿宋" w:cs="Times New Roman"/>
                <w:sz w:val="30"/>
                <w:szCs w:val="30"/>
              </w:rPr>
            </w:pPr>
            <w:r>
              <w:rPr>
                <w:rFonts w:hint="eastAsia" w:ascii="仿宋" w:hAnsi="仿宋" w:eastAsia="仿宋" w:cs="黑体"/>
                <w:bCs/>
                <w:sz w:val="30"/>
                <w:szCs w:val="30"/>
              </w:rPr>
              <w:t>债权人收款账户、联系方式及送达地址确认书</w:t>
            </w:r>
          </w:p>
        </w:tc>
        <w:tc>
          <w:tcPr>
            <w:tcW w:w="945" w:type="dxa"/>
            <w:vAlign w:val="center"/>
          </w:tcPr>
          <w:p w14:paraId="0EA7502E">
            <w:pPr>
              <w:jc w:val="center"/>
              <w:rPr>
                <w:rFonts w:ascii="仿宋" w:hAnsi="仿宋" w:eastAsia="仿宋" w:cs="黑体"/>
                <w:bCs/>
                <w:sz w:val="28"/>
                <w:szCs w:val="30"/>
              </w:rPr>
            </w:pPr>
            <w:r>
              <w:rPr>
                <w:rFonts w:hint="eastAsia" w:ascii="仿宋" w:hAnsi="仿宋" w:eastAsia="仿宋" w:cs="黑体"/>
                <w:bCs/>
                <w:sz w:val="28"/>
                <w:szCs w:val="30"/>
              </w:rPr>
              <w:t>1</w:t>
            </w:r>
          </w:p>
        </w:tc>
      </w:tr>
      <w:tr w14:paraId="40D74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899" w:type="dxa"/>
            <w:vAlign w:val="center"/>
          </w:tcPr>
          <w:p w14:paraId="3E75AEF8">
            <w:pPr>
              <w:jc w:val="center"/>
              <w:rPr>
                <w:rFonts w:ascii="仿宋" w:hAnsi="仿宋" w:eastAsia="仿宋" w:cs="Times New Roman"/>
                <w:sz w:val="30"/>
                <w:szCs w:val="30"/>
              </w:rPr>
            </w:pPr>
            <w:r>
              <w:rPr>
                <w:rFonts w:hint="eastAsia" w:ascii="仿宋" w:hAnsi="仿宋" w:eastAsia="仿宋" w:cs="Times New Roman"/>
                <w:sz w:val="30"/>
                <w:szCs w:val="30"/>
              </w:rPr>
              <w:t>6</w:t>
            </w:r>
          </w:p>
        </w:tc>
        <w:tc>
          <w:tcPr>
            <w:tcW w:w="7034" w:type="dxa"/>
            <w:shd w:val="clear" w:color="auto" w:fill="auto"/>
            <w:vAlign w:val="center"/>
          </w:tcPr>
          <w:p w14:paraId="15C9E775">
            <w:pPr>
              <w:jc w:val="center"/>
              <w:rPr>
                <w:rFonts w:hint="default" w:ascii="仿宋" w:hAnsi="仿宋" w:eastAsia="仿宋" w:cs="Times New Roman"/>
                <w:sz w:val="30"/>
                <w:szCs w:val="30"/>
                <w:lang w:val="en-US"/>
              </w:rPr>
            </w:pPr>
            <w:r>
              <w:rPr>
                <w:rFonts w:hint="eastAsia" w:ascii="仿宋" w:hAnsi="仿宋" w:eastAsia="仿宋" w:cs="仿宋"/>
                <w:sz w:val="30"/>
                <w:szCs w:val="30"/>
                <w:u w:val="none"/>
                <w:lang w:eastAsia="zh-CN"/>
              </w:rPr>
              <w:t>（2025）鄂0984破申1号</w:t>
            </w:r>
            <w:r>
              <w:rPr>
                <w:rFonts w:hint="eastAsia" w:ascii="仿宋" w:hAnsi="仿宋" w:eastAsia="仿宋" w:cs="仿宋"/>
                <w:sz w:val="30"/>
                <w:szCs w:val="30"/>
                <w:u w:val="none"/>
                <w:lang w:val="en-US" w:eastAsia="zh-CN"/>
              </w:rPr>
              <w:t>决定书</w:t>
            </w:r>
          </w:p>
        </w:tc>
        <w:tc>
          <w:tcPr>
            <w:tcW w:w="945" w:type="dxa"/>
            <w:shd w:val="clear" w:color="auto" w:fill="auto"/>
            <w:vAlign w:val="center"/>
          </w:tcPr>
          <w:p w14:paraId="664D0010">
            <w:pPr>
              <w:jc w:val="center"/>
              <w:rPr>
                <w:rFonts w:ascii="仿宋" w:hAnsi="仿宋" w:eastAsia="仿宋" w:cs="仿宋"/>
                <w:sz w:val="30"/>
                <w:szCs w:val="30"/>
              </w:rPr>
            </w:pPr>
            <w:r>
              <w:rPr>
                <w:rFonts w:hint="eastAsia" w:ascii="仿宋" w:hAnsi="仿宋" w:eastAsia="仿宋" w:cs="仿宋"/>
                <w:sz w:val="30"/>
                <w:szCs w:val="30"/>
              </w:rPr>
              <w:t>2</w:t>
            </w:r>
          </w:p>
        </w:tc>
      </w:tr>
      <w:tr w14:paraId="7D4DB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899" w:type="dxa"/>
            <w:vAlign w:val="center"/>
          </w:tcPr>
          <w:p w14:paraId="099D4D2B">
            <w:pPr>
              <w:jc w:val="center"/>
              <w:rPr>
                <w:rFonts w:ascii="仿宋" w:hAnsi="仿宋" w:eastAsia="仿宋" w:cs="Times New Roman"/>
                <w:sz w:val="30"/>
                <w:szCs w:val="30"/>
              </w:rPr>
            </w:pPr>
            <w:r>
              <w:rPr>
                <w:rFonts w:ascii="仿宋" w:hAnsi="仿宋" w:eastAsia="仿宋" w:cs="Times New Roman"/>
                <w:sz w:val="30"/>
                <w:szCs w:val="30"/>
              </w:rPr>
              <w:t>7</w:t>
            </w:r>
          </w:p>
        </w:tc>
        <w:tc>
          <w:tcPr>
            <w:tcW w:w="7034" w:type="dxa"/>
            <w:vAlign w:val="center"/>
          </w:tcPr>
          <w:p w14:paraId="0C2D710A">
            <w:pPr>
              <w:jc w:val="center"/>
              <w:rPr>
                <w:rFonts w:ascii="仿宋" w:hAnsi="仿宋" w:eastAsia="仿宋" w:cs="仿宋"/>
                <w:sz w:val="30"/>
                <w:szCs w:val="30"/>
                <w:highlight w:val="yellow"/>
              </w:rPr>
            </w:pPr>
            <w:r>
              <w:rPr>
                <w:rFonts w:hint="eastAsia" w:ascii="仿宋" w:hAnsi="仿宋" w:eastAsia="仿宋" w:cs="仿宋"/>
                <w:sz w:val="30"/>
                <w:szCs w:val="30"/>
                <w:u w:val="none"/>
                <w:lang w:eastAsia="zh-CN"/>
              </w:rPr>
              <w:t>（2025）鄂0984破申1号</w:t>
            </w:r>
            <w:r>
              <w:rPr>
                <w:rFonts w:hint="eastAsia" w:ascii="仿宋" w:hAnsi="仿宋" w:eastAsia="仿宋" w:cs="仿宋"/>
                <w:sz w:val="30"/>
                <w:szCs w:val="30"/>
                <w:u w:val="none"/>
                <w:lang w:val="en-US" w:eastAsia="zh-CN"/>
              </w:rPr>
              <w:t>之一</w:t>
            </w:r>
            <w:r>
              <w:rPr>
                <w:rFonts w:hint="eastAsia" w:ascii="仿宋" w:hAnsi="仿宋" w:eastAsia="仿宋" w:cs="仿宋"/>
                <w:sz w:val="30"/>
                <w:szCs w:val="30"/>
              </w:rPr>
              <w:t>决定书</w:t>
            </w:r>
          </w:p>
        </w:tc>
        <w:tc>
          <w:tcPr>
            <w:tcW w:w="945" w:type="dxa"/>
            <w:vAlign w:val="center"/>
          </w:tcPr>
          <w:p w14:paraId="0000B60C">
            <w:pPr>
              <w:jc w:val="center"/>
              <w:rPr>
                <w:rFonts w:ascii="仿宋" w:hAnsi="仿宋" w:eastAsia="仿宋" w:cs="仿宋"/>
                <w:sz w:val="30"/>
                <w:szCs w:val="30"/>
              </w:rPr>
            </w:pPr>
            <w:r>
              <w:rPr>
                <w:rFonts w:hint="eastAsia" w:ascii="仿宋" w:hAnsi="仿宋" w:eastAsia="仿宋" w:cs="仿宋"/>
                <w:sz w:val="30"/>
                <w:szCs w:val="30"/>
              </w:rPr>
              <w:t>2</w:t>
            </w:r>
          </w:p>
        </w:tc>
      </w:tr>
      <w:tr w14:paraId="25132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9" w:hRule="atLeast"/>
          <w:jc w:val="center"/>
        </w:trPr>
        <w:tc>
          <w:tcPr>
            <w:tcW w:w="8878" w:type="dxa"/>
            <w:gridSpan w:val="3"/>
            <w:vAlign w:val="center"/>
          </w:tcPr>
          <w:p w14:paraId="45ABE0FD">
            <w:pPr>
              <w:ind w:firstLine="602" w:firstLineChars="200"/>
              <w:rPr>
                <w:rFonts w:ascii="仿宋" w:hAnsi="仿宋" w:eastAsia="仿宋" w:cs="Times New Roman"/>
                <w:sz w:val="30"/>
                <w:szCs w:val="30"/>
              </w:rPr>
            </w:pPr>
            <w:r>
              <w:rPr>
                <w:rFonts w:ascii="仿宋" w:hAnsi="仿宋" w:eastAsia="仿宋" w:cs="Times New Roman"/>
                <w:b/>
                <w:bCs/>
                <w:sz w:val="30"/>
                <w:szCs w:val="30"/>
              </w:rPr>
              <w:t>领受人签名</w:t>
            </w:r>
            <w:r>
              <w:rPr>
                <w:rFonts w:hint="eastAsia" w:ascii="仿宋" w:hAnsi="仿宋" w:eastAsia="仿宋" w:cs="Times New Roman"/>
                <w:sz w:val="30"/>
                <w:szCs w:val="30"/>
              </w:rPr>
              <w:t xml:space="preserve">：          （捺印/盖章）       </w:t>
            </w:r>
          </w:p>
          <w:p w14:paraId="6D23DCF5">
            <w:pPr>
              <w:ind w:firstLine="600"/>
              <w:rPr>
                <w:rFonts w:ascii="仿宋" w:hAnsi="仿宋" w:eastAsia="仿宋" w:cs="Times New Roman"/>
                <w:sz w:val="30"/>
                <w:szCs w:val="30"/>
              </w:rPr>
            </w:pPr>
            <w:r>
              <w:rPr>
                <w:rFonts w:hint="eastAsia" w:ascii="仿宋" w:hAnsi="仿宋" w:eastAsia="仿宋" w:cs="Times New Roman"/>
                <w:b/>
                <w:bCs/>
                <w:sz w:val="30"/>
                <w:szCs w:val="30"/>
              </w:rPr>
              <w:t>公民身份号码</w:t>
            </w:r>
            <w:r>
              <w:rPr>
                <w:rFonts w:hint="eastAsia" w:ascii="仿宋" w:hAnsi="仿宋" w:eastAsia="仿宋" w:cs="Times New Roman"/>
                <w:sz w:val="30"/>
                <w:szCs w:val="30"/>
              </w:rPr>
              <w:t>：</w:t>
            </w:r>
          </w:p>
          <w:p w14:paraId="4C47E56D">
            <w:pPr>
              <w:ind w:firstLine="602" w:firstLineChars="200"/>
              <w:rPr>
                <w:rFonts w:ascii="仿宋" w:hAnsi="仿宋" w:eastAsia="仿宋" w:cs="Times New Roman"/>
                <w:sz w:val="30"/>
                <w:szCs w:val="30"/>
              </w:rPr>
            </w:pPr>
            <w:r>
              <w:rPr>
                <w:rFonts w:hint="eastAsia" w:ascii="仿宋" w:hAnsi="仿宋" w:eastAsia="仿宋" w:cs="Times New Roman"/>
                <w:b/>
                <w:bCs/>
                <w:sz w:val="30"/>
                <w:szCs w:val="30"/>
              </w:rPr>
              <w:t>领受日期</w:t>
            </w:r>
            <w:r>
              <w:rPr>
                <w:rFonts w:hint="eastAsia" w:ascii="仿宋" w:hAnsi="仿宋" w:eastAsia="仿宋" w:cs="Times New Roman"/>
                <w:sz w:val="30"/>
                <w:szCs w:val="30"/>
              </w:rPr>
              <w:t>：      年    月    日</w:t>
            </w:r>
          </w:p>
        </w:tc>
      </w:tr>
    </w:tbl>
    <w:p w14:paraId="328685AD">
      <w:pPr>
        <w:rPr>
          <w:rFonts w:ascii="Calibri" w:hAnsi="Calibri" w:eastAsia="宋体" w:cs="Times New Roman"/>
        </w:rPr>
      </w:pPr>
    </w:p>
    <w:p w14:paraId="28A79353">
      <w:r>
        <w:br w:type="page"/>
      </w:r>
    </w:p>
    <w:p w14:paraId="1AAAA775">
      <w:pPr>
        <w:spacing w:before="240" w:after="240"/>
        <w:jc w:val="center"/>
        <w:rPr>
          <w:rFonts w:ascii="黑体" w:hAnsi="黑体" w:eastAsia="黑体" w:cs="黑体"/>
          <w:b/>
          <w:bCs/>
          <w:sz w:val="32"/>
          <w:szCs w:val="32"/>
        </w:rPr>
      </w:pPr>
      <w:r>
        <w:rPr>
          <w:rFonts w:hint="eastAsia" w:ascii="黑体" w:hAnsi="黑体" w:eastAsia="黑体" w:cs="黑体"/>
          <w:b/>
          <w:bCs/>
          <w:sz w:val="32"/>
          <w:szCs w:val="32"/>
        </w:rPr>
        <w:t>债权申报通知书</w:t>
      </w:r>
    </w:p>
    <w:p w14:paraId="0959E33C">
      <w:pPr>
        <w:keepNext w:val="0"/>
        <w:keepLines w:val="0"/>
        <w:pageBreakBefore w:val="0"/>
        <w:widowControl w:val="0"/>
        <w:tabs>
          <w:tab w:val="left" w:pos="7560"/>
        </w:tabs>
        <w:kinsoku/>
        <w:overflowPunct/>
        <w:topLinePunct w:val="0"/>
        <w:autoSpaceDE/>
        <w:autoSpaceDN/>
        <w:bidi w:val="0"/>
        <w:adjustRightInd/>
        <w:snapToGrid/>
        <w:spacing w:line="520" w:lineRule="exact"/>
        <w:textAlignment w:val="auto"/>
        <w:rPr>
          <w:rFonts w:ascii="仿宋" w:hAnsi="仿宋" w:eastAsia="仿宋" w:cs="仿宋"/>
          <w:sz w:val="28"/>
          <w:szCs w:val="28"/>
          <w:u w:val="none"/>
        </w:rPr>
      </w:pPr>
      <w:r>
        <w:rPr>
          <w:rFonts w:hint="eastAsia" w:ascii="仿宋" w:hAnsi="仿宋" w:eastAsia="仿宋" w:cs="仿宋"/>
          <w:sz w:val="28"/>
          <w:szCs w:val="28"/>
          <w:u w:val="none"/>
          <w:lang w:eastAsia="zh-CN"/>
        </w:rPr>
        <w:t>湖北银辉置业有限公司</w:t>
      </w:r>
      <w:r>
        <w:rPr>
          <w:rFonts w:hint="eastAsia" w:ascii="仿宋" w:hAnsi="仿宋" w:eastAsia="仿宋" w:cs="仿宋"/>
          <w:sz w:val="28"/>
          <w:szCs w:val="28"/>
          <w:u w:val="none"/>
          <w:lang w:val="en-US" w:eastAsia="zh-CN"/>
        </w:rPr>
        <w:t>债权人</w:t>
      </w:r>
      <w:r>
        <w:rPr>
          <w:rFonts w:hint="eastAsia" w:ascii="仿宋" w:hAnsi="仿宋" w:eastAsia="仿宋" w:cs="仿宋"/>
          <w:sz w:val="28"/>
          <w:szCs w:val="28"/>
          <w:u w:val="none"/>
        </w:rPr>
        <w:t>：</w:t>
      </w:r>
    </w:p>
    <w:p w14:paraId="730465C8">
      <w:pPr>
        <w:keepNext w:val="0"/>
        <w:keepLines w:val="0"/>
        <w:pageBreakBefore w:val="0"/>
        <w:widowControl w:val="0"/>
        <w:tabs>
          <w:tab w:val="left" w:pos="7560"/>
        </w:tabs>
        <w:kinsoku/>
        <w:overflowPunct/>
        <w:topLinePunct w:val="0"/>
        <w:autoSpaceDE/>
        <w:autoSpaceDN/>
        <w:bidi w:val="0"/>
        <w:adjustRightInd/>
        <w:snapToGrid/>
        <w:spacing w:line="520" w:lineRule="exact"/>
        <w:ind w:firstLine="560" w:firstLineChars="200"/>
        <w:textAlignment w:val="auto"/>
        <w:rPr>
          <w:rFonts w:ascii="仿宋" w:hAnsi="仿宋" w:eastAsia="仿宋" w:cs="仿宋"/>
          <w:bCs/>
          <w:sz w:val="28"/>
          <w:szCs w:val="28"/>
        </w:rPr>
      </w:pPr>
      <w:r>
        <w:rPr>
          <w:rFonts w:hint="eastAsia" w:ascii="仿宋" w:hAnsi="仿宋" w:eastAsia="仿宋" w:cs="仿宋"/>
          <w:sz w:val="28"/>
          <w:szCs w:val="28"/>
          <w:lang w:eastAsia="zh-CN"/>
        </w:rPr>
        <w:t>2025年8月21日</w:t>
      </w:r>
      <w:r>
        <w:rPr>
          <w:rFonts w:hint="eastAsia" w:ascii="仿宋" w:hAnsi="仿宋" w:eastAsia="仿宋" w:cs="仿宋"/>
          <w:sz w:val="28"/>
          <w:szCs w:val="28"/>
        </w:rPr>
        <w:t>，</w:t>
      </w:r>
      <w:r>
        <w:rPr>
          <w:rFonts w:hint="eastAsia" w:ascii="仿宋" w:hAnsi="仿宋" w:eastAsia="仿宋" w:cs="仿宋"/>
          <w:sz w:val="28"/>
          <w:szCs w:val="28"/>
          <w:lang w:eastAsia="zh-CN"/>
        </w:rPr>
        <w:t>湖北省汉川市人民法院</w:t>
      </w:r>
      <w:r>
        <w:rPr>
          <w:rFonts w:hint="eastAsia" w:ascii="仿宋" w:hAnsi="仿宋" w:eastAsia="仿宋" w:cs="仿宋"/>
          <w:sz w:val="28"/>
          <w:szCs w:val="28"/>
        </w:rPr>
        <w:t>（以下</w:t>
      </w:r>
      <w:r>
        <w:rPr>
          <w:rFonts w:hint="eastAsia" w:ascii="仿宋" w:hAnsi="仿宋" w:eastAsia="仿宋" w:cs="仿宋"/>
          <w:sz w:val="28"/>
          <w:szCs w:val="28"/>
          <w:lang w:eastAsia="zh-CN"/>
        </w:rPr>
        <w:t>简称</w:t>
      </w:r>
      <w:r>
        <w:rPr>
          <w:rFonts w:hint="eastAsia" w:ascii="仿宋" w:hAnsi="仿宋" w:eastAsia="仿宋" w:cs="仿宋"/>
          <w:sz w:val="28"/>
          <w:szCs w:val="28"/>
        </w:rPr>
        <w:t>“</w:t>
      </w:r>
      <w:r>
        <w:rPr>
          <w:rFonts w:hint="eastAsia" w:ascii="仿宋" w:hAnsi="仿宋" w:eastAsia="仿宋" w:cs="仿宋"/>
          <w:sz w:val="28"/>
          <w:szCs w:val="28"/>
          <w:lang w:eastAsia="zh-CN"/>
        </w:rPr>
        <w:t>汉川法院</w:t>
      </w:r>
      <w:r>
        <w:rPr>
          <w:rFonts w:hint="eastAsia" w:ascii="仿宋" w:hAnsi="仿宋" w:eastAsia="仿宋" w:cs="仿宋"/>
          <w:sz w:val="28"/>
          <w:szCs w:val="28"/>
        </w:rPr>
        <w:t>”）作出</w:t>
      </w:r>
      <w:r>
        <w:rPr>
          <w:rFonts w:hint="eastAsia" w:ascii="仿宋" w:hAnsi="仿宋" w:eastAsia="仿宋" w:cs="仿宋"/>
          <w:sz w:val="28"/>
          <w:szCs w:val="28"/>
          <w:lang w:eastAsia="zh-CN"/>
        </w:rPr>
        <w:t>（2025）鄂0984破申1号</w:t>
      </w:r>
      <w:r>
        <w:rPr>
          <w:rFonts w:hint="eastAsia" w:ascii="仿宋" w:hAnsi="仿宋" w:eastAsia="仿宋" w:cs="仿宋"/>
          <w:sz w:val="28"/>
          <w:szCs w:val="28"/>
        </w:rPr>
        <w:t>决定书，决定对</w:t>
      </w:r>
      <w:r>
        <w:rPr>
          <w:rFonts w:hint="eastAsia" w:ascii="仿宋" w:hAnsi="仿宋" w:eastAsia="仿宋" w:cs="仿宋"/>
          <w:sz w:val="28"/>
          <w:szCs w:val="28"/>
          <w:lang w:eastAsia="zh-CN"/>
        </w:rPr>
        <w:t>湖北银辉置业有限公司</w:t>
      </w:r>
      <w:r>
        <w:rPr>
          <w:rFonts w:hint="eastAsia" w:ascii="仿宋" w:hAnsi="仿宋" w:eastAsia="仿宋" w:cs="仿宋"/>
          <w:sz w:val="28"/>
          <w:szCs w:val="28"/>
        </w:rPr>
        <w:t>（以下简称“</w:t>
      </w:r>
      <w:r>
        <w:rPr>
          <w:rFonts w:hint="eastAsia" w:ascii="仿宋" w:hAnsi="仿宋" w:eastAsia="仿宋" w:cs="仿宋"/>
          <w:sz w:val="28"/>
          <w:szCs w:val="28"/>
          <w:lang w:eastAsia="zh-CN"/>
        </w:rPr>
        <w:t>银辉公司</w:t>
      </w:r>
      <w:r>
        <w:rPr>
          <w:rFonts w:hint="eastAsia" w:ascii="仿宋" w:hAnsi="仿宋" w:eastAsia="仿宋" w:cs="仿宋"/>
          <w:sz w:val="28"/>
          <w:szCs w:val="28"/>
        </w:rPr>
        <w:t>”）启动预重整程序，并于同日指定</w:t>
      </w:r>
      <w:r>
        <w:rPr>
          <w:rFonts w:hint="eastAsia" w:ascii="仿宋" w:hAnsi="仿宋" w:eastAsia="仿宋" w:cs="仿宋"/>
          <w:sz w:val="28"/>
          <w:szCs w:val="28"/>
          <w:lang w:eastAsia="zh-CN"/>
        </w:rPr>
        <w:t>湖北首义律师事务所</w:t>
      </w:r>
      <w:r>
        <w:rPr>
          <w:rFonts w:hint="eastAsia" w:ascii="仿宋" w:hAnsi="仿宋" w:eastAsia="仿宋" w:cs="仿宋"/>
          <w:sz w:val="28"/>
          <w:szCs w:val="28"/>
        </w:rPr>
        <w:t>担任临时管理人（以下简称“管理人”）。</w:t>
      </w:r>
      <w:r>
        <w:rPr>
          <w:rFonts w:hint="eastAsia" w:ascii="仿宋" w:hAnsi="仿宋" w:eastAsia="仿宋" w:cs="仿宋"/>
          <w:sz w:val="28"/>
          <w:szCs w:val="28"/>
          <w:lang w:eastAsia="zh-CN"/>
        </w:rPr>
        <w:t>2025年</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28</w:t>
      </w:r>
      <w:r>
        <w:rPr>
          <w:rFonts w:hint="eastAsia" w:ascii="仿宋" w:hAnsi="仿宋" w:eastAsia="仿宋" w:cs="仿宋"/>
          <w:sz w:val="28"/>
          <w:szCs w:val="28"/>
          <w:lang w:eastAsia="zh-CN"/>
        </w:rPr>
        <w:t>日</w:t>
      </w:r>
      <w:r>
        <w:rPr>
          <w:rFonts w:hint="eastAsia" w:ascii="仿宋" w:hAnsi="仿宋" w:eastAsia="仿宋" w:cs="仿宋"/>
          <w:sz w:val="28"/>
          <w:szCs w:val="28"/>
        </w:rPr>
        <w:t>，</w:t>
      </w:r>
      <w:r>
        <w:rPr>
          <w:rFonts w:hint="eastAsia" w:ascii="仿宋" w:hAnsi="仿宋" w:eastAsia="仿宋" w:cs="仿宋"/>
          <w:sz w:val="28"/>
          <w:szCs w:val="28"/>
          <w:lang w:val="en-US" w:eastAsia="zh-CN"/>
        </w:rPr>
        <w:t>汉川法院</w:t>
      </w:r>
      <w:r>
        <w:rPr>
          <w:rFonts w:hint="eastAsia" w:ascii="仿宋" w:hAnsi="仿宋" w:eastAsia="仿宋" w:cs="仿宋"/>
          <w:sz w:val="28"/>
          <w:szCs w:val="28"/>
        </w:rPr>
        <w:t>发布公告，通知债权人应于</w:t>
      </w:r>
      <w:r>
        <w:rPr>
          <w:rFonts w:hint="eastAsia" w:ascii="仿宋" w:hAnsi="仿宋" w:eastAsia="仿宋" w:cs="仿宋"/>
          <w:sz w:val="28"/>
          <w:szCs w:val="28"/>
          <w:lang w:eastAsia="zh-CN"/>
        </w:rPr>
        <w:t>2025年9月</w:t>
      </w:r>
      <w:r>
        <w:rPr>
          <w:rFonts w:hint="eastAsia" w:ascii="仿宋" w:hAnsi="仿宋" w:eastAsia="仿宋" w:cs="仿宋"/>
          <w:sz w:val="28"/>
          <w:szCs w:val="28"/>
          <w:lang w:val="en-US" w:eastAsia="zh-CN"/>
        </w:rPr>
        <w:t>28</w:t>
      </w:r>
      <w:r>
        <w:rPr>
          <w:rFonts w:hint="eastAsia" w:ascii="仿宋" w:hAnsi="仿宋" w:eastAsia="仿宋" w:cs="仿宋"/>
          <w:sz w:val="28"/>
          <w:szCs w:val="28"/>
          <w:lang w:eastAsia="zh-CN"/>
        </w:rPr>
        <w:t>日</w:t>
      </w:r>
      <w:r>
        <w:rPr>
          <w:rFonts w:hint="eastAsia" w:ascii="仿宋" w:hAnsi="仿宋" w:eastAsia="仿宋" w:cs="仿宋"/>
          <w:sz w:val="28"/>
          <w:szCs w:val="28"/>
        </w:rPr>
        <w:t>前向管理人申报债权</w:t>
      </w:r>
      <w:r>
        <w:rPr>
          <w:rFonts w:hint="eastAsia" w:ascii="仿宋" w:hAnsi="仿宋" w:eastAsia="仿宋" w:cs="仿宋"/>
          <w:bCs/>
          <w:sz w:val="28"/>
          <w:szCs w:val="28"/>
        </w:rPr>
        <w:t>（申报地址：</w:t>
      </w:r>
      <w:r>
        <w:rPr>
          <w:rFonts w:hint="eastAsia" w:ascii="仿宋" w:hAnsi="仿宋" w:eastAsia="仿宋" w:cs="仿宋"/>
          <w:bCs/>
          <w:sz w:val="28"/>
          <w:szCs w:val="28"/>
          <w:lang w:eastAsia="zh-CN"/>
        </w:rPr>
        <w:t>汉川市霍城大道四季花城二栋一单元101室</w:t>
      </w:r>
      <w:r>
        <w:rPr>
          <w:rFonts w:hint="eastAsia" w:ascii="仿宋" w:hAnsi="仿宋" w:eastAsia="仿宋" w:cs="仿宋"/>
          <w:bCs/>
          <w:sz w:val="28"/>
          <w:szCs w:val="28"/>
        </w:rPr>
        <w:t>，</w:t>
      </w:r>
      <w:r>
        <w:rPr>
          <w:rFonts w:hint="eastAsia" w:ascii="仿宋" w:hAnsi="仿宋" w:eastAsia="仿宋" w:cs="仿宋"/>
          <w:bCs/>
          <w:sz w:val="28"/>
          <w:szCs w:val="28"/>
          <w:lang w:val="en-US" w:eastAsia="zh-CN"/>
        </w:rPr>
        <w:t>董婉秋 18062572060，电子邮箱：596909850@qq.com</w:t>
      </w:r>
      <w:r>
        <w:rPr>
          <w:rFonts w:hint="eastAsia" w:ascii="仿宋" w:hAnsi="仿宋" w:eastAsia="仿宋" w:cs="仿宋"/>
          <w:bCs/>
          <w:sz w:val="28"/>
          <w:szCs w:val="28"/>
          <w:highlight w:val="none"/>
        </w:rPr>
        <w:t>）</w:t>
      </w:r>
      <w:r>
        <w:rPr>
          <w:rFonts w:hint="eastAsia" w:ascii="仿宋" w:hAnsi="仿宋" w:eastAsia="仿宋" w:cs="仿宋"/>
          <w:sz w:val="28"/>
          <w:szCs w:val="28"/>
          <w:highlight w:val="none"/>
        </w:rPr>
        <w:t>。</w:t>
      </w:r>
    </w:p>
    <w:p w14:paraId="23217B3B">
      <w:pPr>
        <w:keepNext w:val="0"/>
        <w:keepLines w:val="0"/>
        <w:pageBreakBefore w:val="0"/>
        <w:widowControl w:val="0"/>
        <w:tabs>
          <w:tab w:val="left" w:pos="7560"/>
        </w:tabs>
        <w:kinsoku/>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请</w:t>
      </w:r>
      <w:r>
        <w:rPr>
          <w:rFonts w:hint="eastAsia" w:ascii="仿宋" w:hAnsi="仿宋" w:eastAsia="仿宋" w:cs="仿宋"/>
          <w:sz w:val="28"/>
          <w:szCs w:val="28"/>
          <w:lang w:eastAsia="zh-CN"/>
        </w:rPr>
        <w:t>各债权人</w:t>
      </w:r>
      <w:r>
        <w:rPr>
          <w:rFonts w:hint="eastAsia" w:ascii="仿宋" w:hAnsi="仿宋" w:eastAsia="仿宋" w:cs="仿宋"/>
          <w:sz w:val="28"/>
          <w:szCs w:val="28"/>
        </w:rPr>
        <w:t>在上述期限内向管理人申报债权，书面说明债权形成的原因、债权数额、有无财产担保、是否属于连带债权，并提供相关证据材料。申报债权是债权人在重整程序中得以行使各项权利的前提及基础，</w:t>
      </w:r>
      <w:r>
        <w:rPr>
          <w:rFonts w:hint="eastAsia" w:ascii="仿宋" w:hAnsi="仿宋" w:eastAsia="仿宋" w:cs="仿宋"/>
          <w:sz w:val="28"/>
          <w:szCs w:val="28"/>
          <w:lang w:val="en-US" w:eastAsia="zh-CN"/>
        </w:rPr>
        <w:t>若</w:t>
      </w:r>
      <w:r>
        <w:rPr>
          <w:rFonts w:hint="eastAsia" w:ascii="仿宋" w:hAnsi="仿宋" w:eastAsia="仿宋" w:cs="仿宋"/>
          <w:sz w:val="28"/>
          <w:szCs w:val="28"/>
          <w:lang w:eastAsia="zh-CN"/>
        </w:rPr>
        <w:t>各债权人</w:t>
      </w:r>
      <w:r>
        <w:rPr>
          <w:rFonts w:hint="eastAsia" w:ascii="仿宋" w:hAnsi="仿宋" w:eastAsia="仿宋" w:cs="仿宋"/>
          <w:sz w:val="28"/>
          <w:szCs w:val="28"/>
        </w:rPr>
        <w:t>未在前述期限内申报债权，可以在重整计划草案提交债权人会议讨论前补充申报，但要承担为审查和确认补充申报债权所产生的费用。</w:t>
      </w:r>
    </w:p>
    <w:p w14:paraId="78AE7530">
      <w:pPr>
        <w:keepNext w:val="0"/>
        <w:keepLines w:val="0"/>
        <w:pageBreakBefore w:val="0"/>
        <w:widowControl w:val="0"/>
        <w:tabs>
          <w:tab w:val="left" w:pos="7560"/>
        </w:tabs>
        <w:kinsoku/>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预重整阶段债权申报利息计算截止日暂定为：预重整受理之日（</w:t>
      </w:r>
      <w:r>
        <w:rPr>
          <w:rFonts w:hint="eastAsia" w:ascii="仿宋" w:hAnsi="仿宋" w:eastAsia="仿宋" w:cs="仿宋"/>
          <w:sz w:val="28"/>
          <w:szCs w:val="28"/>
          <w:lang w:eastAsia="zh-CN"/>
        </w:rPr>
        <w:t>2025年8月21日</w:t>
      </w:r>
      <w:r>
        <w:rPr>
          <w:rFonts w:hint="eastAsia" w:ascii="仿宋" w:hAnsi="仿宋" w:eastAsia="仿宋" w:cs="仿宋"/>
          <w:sz w:val="28"/>
          <w:szCs w:val="28"/>
        </w:rPr>
        <w:t>），预重整期间不停止计息。</w:t>
      </w:r>
      <w:r>
        <w:rPr>
          <w:rFonts w:hint="eastAsia" w:ascii="仿宋" w:hAnsi="仿宋" w:eastAsia="仿宋" w:cs="仿宋"/>
          <w:sz w:val="28"/>
          <w:szCs w:val="28"/>
          <w:lang w:val="en-US" w:eastAsia="zh-CN"/>
        </w:rPr>
        <w:t>若后续湖北银辉置业有限公司进入破产重整程序，预重整阶段已向临时管理人申报的债权无需另行申报。对于在预重整期间申报利息的债权，临时管理人将根据《中华人民共和国企业破产法》第四十六条第二款的规定追加计算利息至破产受理日。</w:t>
      </w:r>
    </w:p>
    <w:p w14:paraId="2CCA013C">
      <w:pPr>
        <w:keepNext w:val="0"/>
        <w:keepLines w:val="0"/>
        <w:pageBreakBefore w:val="0"/>
        <w:widowControl w:val="0"/>
        <w:tabs>
          <w:tab w:val="left" w:pos="7560"/>
        </w:tabs>
        <w:kinsoku/>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特此通知。</w:t>
      </w:r>
    </w:p>
    <w:p w14:paraId="452679A7">
      <w:pPr>
        <w:keepNext w:val="0"/>
        <w:keepLines w:val="0"/>
        <w:pageBreakBefore w:val="0"/>
        <w:widowControl w:val="0"/>
        <w:tabs>
          <w:tab w:val="left" w:pos="7560"/>
        </w:tabs>
        <w:kinsoku/>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p>
    <w:p w14:paraId="0B2D4368">
      <w:pPr>
        <w:keepNext w:val="0"/>
        <w:keepLines w:val="0"/>
        <w:pageBreakBefore w:val="0"/>
        <w:widowControl w:val="0"/>
        <w:tabs>
          <w:tab w:val="left" w:pos="7560"/>
        </w:tabs>
        <w:kinsoku/>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val="en-US" w:eastAsia="zh-CN"/>
        </w:rPr>
      </w:pPr>
    </w:p>
    <w:p w14:paraId="505E99CE">
      <w:pPr>
        <w:keepNext w:val="0"/>
        <w:keepLines w:val="0"/>
        <w:pageBreakBefore w:val="0"/>
        <w:widowControl w:val="0"/>
        <w:tabs>
          <w:tab w:val="left" w:pos="7560"/>
        </w:tabs>
        <w:kinsoku/>
        <w:overflowPunct/>
        <w:topLinePunct w:val="0"/>
        <w:autoSpaceDE/>
        <w:autoSpaceDN/>
        <w:bidi w:val="0"/>
        <w:adjustRightInd/>
        <w:snapToGrid/>
        <w:spacing w:line="520" w:lineRule="exact"/>
        <w:jc w:val="right"/>
        <w:textAlignment w:val="auto"/>
        <w:rPr>
          <w:rFonts w:ascii="仿宋" w:hAnsi="仿宋" w:eastAsia="仿宋" w:cs="仿宋"/>
          <w:sz w:val="28"/>
          <w:szCs w:val="28"/>
        </w:rPr>
      </w:pPr>
      <w:r>
        <w:rPr>
          <w:rFonts w:hint="eastAsia" w:ascii="仿宋" w:hAnsi="仿宋" w:eastAsia="仿宋" w:cs="仿宋"/>
          <w:sz w:val="28"/>
          <w:szCs w:val="28"/>
          <w:lang w:eastAsia="zh-CN"/>
        </w:rPr>
        <w:t>湖北银辉置业有限公司</w:t>
      </w:r>
      <w:r>
        <w:rPr>
          <w:rFonts w:hint="eastAsia" w:ascii="仿宋" w:hAnsi="仿宋" w:eastAsia="仿宋" w:cs="仿宋"/>
          <w:sz w:val="28"/>
          <w:szCs w:val="28"/>
          <w:lang w:val="en-US" w:eastAsia="zh-CN"/>
        </w:rPr>
        <w:t>临时</w:t>
      </w:r>
      <w:r>
        <w:rPr>
          <w:rFonts w:hint="eastAsia" w:ascii="仿宋" w:hAnsi="仿宋" w:eastAsia="仿宋" w:cs="仿宋"/>
          <w:sz w:val="28"/>
          <w:szCs w:val="28"/>
        </w:rPr>
        <w:t>管理人</w:t>
      </w:r>
    </w:p>
    <w:p w14:paraId="0A203F2E">
      <w:pPr>
        <w:keepNext w:val="0"/>
        <w:keepLines w:val="0"/>
        <w:pageBreakBefore w:val="0"/>
        <w:widowControl w:val="0"/>
        <w:tabs>
          <w:tab w:val="left" w:pos="7560"/>
        </w:tabs>
        <w:kinsoku/>
        <w:wordWrap w:val="0"/>
        <w:overflowPunct/>
        <w:topLinePunct w:val="0"/>
        <w:autoSpaceDE/>
        <w:autoSpaceDN/>
        <w:bidi w:val="0"/>
        <w:adjustRightInd/>
        <w:snapToGrid/>
        <w:spacing w:line="520" w:lineRule="exact"/>
        <w:ind w:right="106" w:rightChars="0"/>
        <w:jc w:val="righ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lang w:eastAsia="zh-CN"/>
        </w:rPr>
        <w:t>二〇二五年九月一日</w:t>
      </w:r>
      <w:r>
        <w:rPr>
          <w:rFonts w:hint="eastAsia" w:ascii="仿宋" w:hAnsi="仿宋" w:eastAsia="仿宋" w:cs="仿宋"/>
          <w:sz w:val="28"/>
          <w:szCs w:val="28"/>
          <w:lang w:val="en-US" w:eastAsia="zh-CN"/>
        </w:rPr>
        <w:t xml:space="preserve">    </w:t>
      </w:r>
    </w:p>
    <w:p w14:paraId="36A86BCC">
      <w:pPr>
        <w:keepNext w:val="0"/>
        <w:keepLines w:val="0"/>
        <w:pageBreakBefore w:val="0"/>
        <w:widowControl w:val="0"/>
        <w:kinsoku/>
        <w:overflowPunct/>
        <w:topLinePunct w:val="0"/>
        <w:autoSpaceDE/>
        <w:autoSpaceDN/>
        <w:bidi w:val="0"/>
        <w:adjustRightInd/>
        <w:snapToGrid/>
        <w:spacing w:before="240" w:line="560" w:lineRule="exact"/>
        <w:jc w:val="center"/>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rPr>
        <w:t>债权申报</w:t>
      </w:r>
      <w:r>
        <w:rPr>
          <w:rFonts w:hint="eastAsia" w:ascii="黑体" w:hAnsi="黑体" w:eastAsia="黑体" w:cs="黑体"/>
          <w:b/>
          <w:bCs/>
          <w:sz w:val="32"/>
          <w:szCs w:val="32"/>
          <w:lang w:val="en-US" w:eastAsia="zh-CN"/>
        </w:rPr>
        <w:t>指引</w:t>
      </w:r>
    </w:p>
    <w:p w14:paraId="1A3A15B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lang w:eastAsia="zh-CN"/>
        </w:rPr>
        <w:t>2025年8月21日</w:t>
      </w:r>
      <w:r>
        <w:rPr>
          <w:rFonts w:hint="eastAsia" w:ascii="仿宋" w:hAnsi="仿宋" w:eastAsia="仿宋" w:cs="仿宋"/>
          <w:sz w:val="28"/>
          <w:szCs w:val="28"/>
        </w:rPr>
        <w:t>，</w:t>
      </w:r>
      <w:r>
        <w:rPr>
          <w:rFonts w:hint="eastAsia" w:ascii="仿宋" w:hAnsi="仿宋" w:eastAsia="仿宋" w:cs="仿宋"/>
          <w:sz w:val="28"/>
          <w:szCs w:val="28"/>
          <w:lang w:eastAsia="zh-CN"/>
        </w:rPr>
        <w:t>湖北省汉川市人民法院</w:t>
      </w:r>
      <w:r>
        <w:rPr>
          <w:rFonts w:hint="eastAsia" w:ascii="仿宋" w:hAnsi="仿宋" w:eastAsia="仿宋" w:cs="仿宋"/>
          <w:sz w:val="28"/>
          <w:szCs w:val="28"/>
        </w:rPr>
        <w:t>（以下</w:t>
      </w:r>
      <w:r>
        <w:rPr>
          <w:rFonts w:hint="eastAsia" w:ascii="仿宋" w:hAnsi="仿宋" w:eastAsia="仿宋" w:cs="仿宋"/>
          <w:sz w:val="28"/>
          <w:szCs w:val="28"/>
          <w:lang w:eastAsia="zh-CN"/>
        </w:rPr>
        <w:t>简称</w:t>
      </w:r>
      <w:r>
        <w:rPr>
          <w:rFonts w:hint="eastAsia" w:ascii="仿宋" w:hAnsi="仿宋" w:eastAsia="仿宋" w:cs="仿宋"/>
          <w:sz w:val="28"/>
          <w:szCs w:val="28"/>
        </w:rPr>
        <w:t>“</w:t>
      </w:r>
      <w:r>
        <w:rPr>
          <w:rFonts w:hint="eastAsia" w:ascii="仿宋" w:hAnsi="仿宋" w:eastAsia="仿宋" w:cs="仿宋"/>
          <w:sz w:val="28"/>
          <w:szCs w:val="28"/>
          <w:lang w:eastAsia="zh-CN"/>
        </w:rPr>
        <w:t>汉川法院</w:t>
      </w:r>
      <w:r>
        <w:rPr>
          <w:rFonts w:hint="eastAsia" w:ascii="仿宋" w:hAnsi="仿宋" w:eastAsia="仿宋" w:cs="仿宋"/>
          <w:sz w:val="28"/>
          <w:szCs w:val="28"/>
        </w:rPr>
        <w:t>”）作出</w:t>
      </w:r>
      <w:r>
        <w:rPr>
          <w:rFonts w:hint="eastAsia" w:ascii="仿宋" w:hAnsi="仿宋" w:eastAsia="仿宋" w:cs="仿宋"/>
          <w:sz w:val="28"/>
          <w:szCs w:val="28"/>
          <w:lang w:eastAsia="zh-CN"/>
        </w:rPr>
        <w:t>（2025）鄂0984破申1号</w:t>
      </w:r>
      <w:r>
        <w:rPr>
          <w:rFonts w:hint="eastAsia" w:ascii="仿宋" w:hAnsi="仿宋" w:eastAsia="仿宋" w:cs="仿宋"/>
          <w:sz w:val="28"/>
          <w:szCs w:val="28"/>
        </w:rPr>
        <w:t>决定书，决定对</w:t>
      </w:r>
      <w:r>
        <w:rPr>
          <w:rFonts w:hint="eastAsia" w:ascii="仿宋" w:hAnsi="仿宋" w:eastAsia="仿宋" w:cs="仿宋"/>
          <w:sz w:val="28"/>
          <w:szCs w:val="28"/>
          <w:lang w:eastAsia="zh-CN"/>
        </w:rPr>
        <w:t>湖北银辉置业有限公司</w:t>
      </w:r>
      <w:r>
        <w:rPr>
          <w:rFonts w:hint="eastAsia" w:ascii="仿宋" w:hAnsi="仿宋" w:eastAsia="仿宋" w:cs="仿宋"/>
          <w:sz w:val="28"/>
          <w:szCs w:val="28"/>
        </w:rPr>
        <w:t>（以下简称“</w:t>
      </w:r>
      <w:r>
        <w:rPr>
          <w:rFonts w:hint="eastAsia" w:ascii="仿宋" w:hAnsi="仿宋" w:eastAsia="仿宋" w:cs="仿宋"/>
          <w:sz w:val="28"/>
          <w:szCs w:val="28"/>
          <w:lang w:eastAsia="zh-CN"/>
        </w:rPr>
        <w:t>银辉公司</w:t>
      </w:r>
      <w:r>
        <w:rPr>
          <w:rFonts w:hint="eastAsia" w:ascii="仿宋" w:hAnsi="仿宋" w:eastAsia="仿宋" w:cs="仿宋"/>
          <w:sz w:val="28"/>
          <w:szCs w:val="28"/>
        </w:rPr>
        <w:t>”）启动预重整程序，并于同日指定</w:t>
      </w:r>
      <w:r>
        <w:rPr>
          <w:rFonts w:hint="eastAsia" w:ascii="仿宋" w:hAnsi="仿宋" w:eastAsia="仿宋" w:cs="仿宋"/>
          <w:sz w:val="28"/>
          <w:szCs w:val="28"/>
          <w:lang w:eastAsia="zh-CN"/>
        </w:rPr>
        <w:t>湖北首义律师事务所</w:t>
      </w:r>
      <w:r>
        <w:rPr>
          <w:rFonts w:hint="eastAsia" w:ascii="仿宋" w:hAnsi="仿宋" w:eastAsia="仿宋" w:cs="仿宋"/>
          <w:sz w:val="28"/>
          <w:szCs w:val="28"/>
        </w:rPr>
        <w:t>担任临时管理人（以下简称“</w:t>
      </w:r>
      <w:r>
        <w:rPr>
          <w:rFonts w:hint="eastAsia" w:ascii="仿宋" w:hAnsi="仿宋" w:eastAsia="仿宋" w:cs="仿宋"/>
          <w:sz w:val="28"/>
          <w:szCs w:val="28"/>
          <w:lang w:val="en-US" w:eastAsia="zh-CN"/>
        </w:rPr>
        <w:t>临时</w:t>
      </w:r>
      <w:r>
        <w:rPr>
          <w:rFonts w:hint="eastAsia" w:ascii="仿宋" w:hAnsi="仿宋" w:eastAsia="仿宋" w:cs="仿宋"/>
          <w:sz w:val="28"/>
          <w:szCs w:val="28"/>
        </w:rPr>
        <w:t>管理人”）。</w:t>
      </w:r>
    </w:p>
    <w:p w14:paraId="6B5A8486">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为保证债权申报工作的顺利进行，临时管理人现就债权申报相关问题作如下指引。请债权人仔细阅读，并按照指引内容尽快申报债权。</w:t>
      </w:r>
    </w:p>
    <w:p w14:paraId="3B2B0FD7">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一、债权申报主体</w:t>
      </w:r>
    </w:p>
    <w:p w14:paraId="0D66BE65">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汉川法院</w:t>
      </w:r>
      <w:r>
        <w:rPr>
          <w:rFonts w:hint="eastAsia" w:ascii="仿宋" w:hAnsi="仿宋" w:eastAsia="仿宋" w:cs="仿宋"/>
          <w:sz w:val="28"/>
          <w:szCs w:val="28"/>
          <w:lang w:val="en-US" w:eastAsia="zh-CN"/>
        </w:rPr>
        <w:t>决定启动银辉公司预重整程序</w:t>
      </w:r>
      <w:r>
        <w:rPr>
          <w:rFonts w:hint="eastAsia" w:ascii="仿宋" w:hAnsi="仿宋" w:eastAsia="仿宋" w:cs="仿宋"/>
          <w:sz w:val="28"/>
          <w:szCs w:val="28"/>
        </w:rPr>
        <w:t>时</w:t>
      </w:r>
      <w:r>
        <w:rPr>
          <w:rFonts w:hint="eastAsia" w:ascii="仿宋" w:hAnsi="仿宋" w:eastAsia="仿宋" w:cs="仿宋"/>
          <w:sz w:val="28"/>
          <w:szCs w:val="28"/>
          <w:lang w:eastAsia="zh-CN"/>
        </w:rPr>
        <w:t>，</w:t>
      </w:r>
      <w:r>
        <w:rPr>
          <w:rFonts w:hint="eastAsia" w:ascii="仿宋" w:hAnsi="仿宋" w:eastAsia="仿宋" w:cs="仿宋"/>
          <w:sz w:val="28"/>
          <w:szCs w:val="28"/>
        </w:rPr>
        <w:t>对</w:t>
      </w:r>
      <w:r>
        <w:rPr>
          <w:rFonts w:hint="eastAsia" w:ascii="仿宋" w:hAnsi="仿宋" w:eastAsia="仿宋" w:cs="仿宋"/>
          <w:sz w:val="28"/>
          <w:szCs w:val="28"/>
          <w:lang w:val="en-US" w:eastAsia="zh-CN"/>
        </w:rPr>
        <w:t>银辉公司</w:t>
      </w:r>
      <w:r>
        <w:rPr>
          <w:rFonts w:hint="eastAsia" w:ascii="仿宋" w:hAnsi="仿宋" w:eastAsia="仿宋" w:cs="仿宋"/>
          <w:sz w:val="28"/>
          <w:szCs w:val="28"/>
        </w:rPr>
        <w:t>享有到期或未到期债权的自然人、法人或其他组织，均可申报债权。</w:t>
      </w:r>
    </w:p>
    <w:p w14:paraId="2E2B9CD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rPr>
        <w:t>债权人为法人或其他组织的债权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下</w:t>
      </w:r>
      <w:r>
        <w:rPr>
          <w:rFonts w:hint="eastAsia" w:ascii="仿宋" w:hAnsi="仿宋" w:eastAsia="仿宋" w:cs="仿宋"/>
          <w:sz w:val="28"/>
          <w:szCs w:val="28"/>
        </w:rPr>
        <w:t>称机构债权；债权人为自然人的债权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下</w:t>
      </w:r>
      <w:r>
        <w:rPr>
          <w:rFonts w:hint="eastAsia" w:ascii="仿宋" w:hAnsi="仿宋" w:eastAsia="仿宋" w:cs="仿宋"/>
          <w:sz w:val="28"/>
          <w:szCs w:val="28"/>
        </w:rPr>
        <w:t>称个人债权。</w:t>
      </w:r>
      <w:r>
        <w:rPr>
          <w:rFonts w:hint="eastAsia" w:ascii="仿宋" w:hAnsi="仿宋" w:eastAsia="仿宋" w:cs="仿宋"/>
          <w:sz w:val="28"/>
          <w:szCs w:val="28"/>
          <w:lang w:val="en-US" w:eastAsia="zh-CN"/>
        </w:rPr>
        <w:t>该区分仅为方便表述，不影响权利的性质和效力。</w:t>
      </w:r>
    </w:p>
    <w:p w14:paraId="33603020">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二、负责债权申报的登记机构</w:t>
      </w:r>
    </w:p>
    <w:p w14:paraId="0E7C8A31">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预重整期间，临时管理人负责所有债权申报的登记工作。</w:t>
      </w:r>
      <w:r>
        <w:rPr>
          <w:rFonts w:hint="eastAsia" w:ascii="仿宋" w:hAnsi="仿宋" w:eastAsia="仿宋" w:cs="仿宋"/>
          <w:b/>
          <w:bCs/>
          <w:sz w:val="28"/>
          <w:szCs w:val="28"/>
        </w:rPr>
        <w:t>债权人向临时管理人以外的其他机构，如人民法院、债务人等申报债权的，不视为有效申报。</w:t>
      </w:r>
    </w:p>
    <w:p w14:paraId="44124AF6">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三、债权申报期限</w:t>
      </w:r>
    </w:p>
    <w:p w14:paraId="34036BFB">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债权人应于即日起至</w:t>
      </w:r>
      <w:r>
        <w:rPr>
          <w:rFonts w:hint="eastAsia" w:ascii="仿宋" w:hAnsi="仿宋" w:eastAsia="仿宋" w:cs="仿宋"/>
          <w:sz w:val="28"/>
          <w:szCs w:val="28"/>
          <w:lang w:eastAsia="zh-CN"/>
        </w:rPr>
        <w:t>2025年9月30日</w:t>
      </w:r>
      <w:r>
        <w:rPr>
          <w:rFonts w:hint="eastAsia" w:ascii="仿宋" w:hAnsi="仿宋" w:eastAsia="仿宋" w:cs="仿宋"/>
          <w:sz w:val="28"/>
          <w:szCs w:val="28"/>
        </w:rPr>
        <w:t>（含当日</w:t>
      </w:r>
      <w:r>
        <w:rPr>
          <w:rFonts w:hint="eastAsia" w:ascii="仿宋" w:hAnsi="仿宋" w:eastAsia="仿宋" w:cs="仿宋"/>
          <w:sz w:val="28"/>
          <w:szCs w:val="28"/>
          <w:lang w:eastAsia="zh-CN"/>
        </w:rPr>
        <w:t>）</w:t>
      </w:r>
      <w:r>
        <w:rPr>
          <w:rFonts w:hint="eastAsia" w:ascii="仿宋" w:hAnsi="仿宋" w:eastAsia="仿宋" w:cs="仿宋"/>
          <w:sz w:val="28"/>
          <w:szCs w:val="28"/>
        </w:rPr>
        <w:t>，向临时管理人申报债权，说明债权数额、债权性质、有无财产担保等事项，并提供相关证据材料。</w:t>
      </w:r>
    </w:p>
    <w:p w14:paraId="5CD94AB7">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申报时间：周一至周五，上午 9:00～12:00，下午 14:30～16:30。</w:t>
      </w:r>
    </w:p>
    <w:p w14:paraId="6ECD9364">
      <w:pPr>
        <w:keepNext w:val="0"/>
        <w:keepLines w:val="0"/>
        <w:pageBreakBefore w:val="0"/>
        <w:widowControl w:val="0"/>
        <w:numPr>
          <w:ilvl w:val="0"/>
          <w:numId w:val="1"/>
        </w:numPr>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债权申报方式</w:t>
      </w:r>
    </w:p>
    <w:p w14:paraId="513239E3">
      <w:pPr>
        <w:keepNext w:val="0"/>
        <w:keepLines w:val="0"/>
        <w:pageBreakBefore w:val="0"/>
        <w:widowControl w:val="0"/>
        <w:numPr>
          <w:ilvl w:val="0"/>
          <w:numId w:val="0"/>
        </w:numPr>
        <w:kinsoku/>
        <w:overflowPunct/>
        <w:topLinePunct w:val="0"/>
        <w:autoSpaceDE/>
        <w:autoSpaceDN/>
        <w:bidi w:val="0"/>
        <w:adjustRightInd/>
        <w:snapToGrid/>
        <w:spacing w:line="560" w:lineRule="exact"/>
        <w:ind w:firstLine="560"/>
        <w:textAlignment w:val="auto"/>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地址：</w:t>
      </w:r>
      <w:r>
        <w:rPr>
          <w:rFonts w:hint="eastAsia" w:ascii="仿宋" w:hAnsi="仿宋" w:eastAsia="仿宋" w:cs="仿宋"/>
          <w:bCs/>
          <w:sz w:val="28"/>
          <w:szCs w:val="28"/>
          <w:lang w:eastAsia="zh-CN"/>
        </w:rPr>
        <w:t>汉川市霍城大道四季花城二栋一单元101室</w:t>
      </w:r>
      <w:r>
        <w:rPr>
          <w:rFonts w:hint="default" w:ascii="仿宋" w:hAnsi="仿宋" w:eastAsia="仿宋" w:cs="仿宋"/>
          <w:b w:val="0"/>
          <w:bCs w:val="0"/>
          <w:sz w:val="28"/>
          <w:szCs w:val="28"/>
          <w:lang w:val="en-US" w:eastAsia="zh-CN"/>
        </w:rPr>
        <w:t>。</w:t>
      </w:r>
    </w:p>
    <w:p w14:paraId="50BA1BB2">
      <w:pPr>
        <w:keepNext w:val="0"/>
        <w:keepLines w:val="0"/>
        <w:pageBreakBefore w:val="0"/>
        <w:widowControl w:val="0"/>
        <w:numPr>
          <w:ilvl w:val="0"/>
          <w:numId w:val="0"/>
        </w:numPr>
        <w:kinsoku/>
        <w:overflowPunct/>
        <w:topLinePunct w:val="0"/>
        <w:autoSpaceDE/>
        <w:autoSpaceDN/>
        <w:bidi w:val="0"/>
        <w:adjustRightInd/>
        <w:snapToGrid/>
        <w:spacing w:line="560" w:lineRule="exact"/>
        <w:ind w:firstLine="560"/>
        <w:textAlignment w:val="auto"/>
        <w:rPr>
          <w:rFonts w:hint="eastAsia" w:ascii="仿宋" w:hAnsi="仿宋" w:eastAsia="仿宋" w:cs="仿宋"/>
          <w:bCs/>
          <w:sz w:val="28"/>
          <w:szCs w:val="28"/>
          <w:lang w:eastAsia="zh-CN"/>
        </w:rPr>
      </w:pPr>
      <w:r>
        <w:rPr>
          <w:rFonts w:hint="default" w:ascii="仿宋" w:hAnsi="仿宋" w:eastAsia="仿宋" w:cs="仿宋"/>
          <w:b w:val="0"/>
          <w:bCs w:val="0"/>
          <w:sz w:val="28"/>
          <w:szCs w:val="28"/>
          <w:lang w:val="en-US" w:eastAsia="zh-CN"/>
        </w:rPr>
        <w:t>联系人：</w:t>
      </w:r>
      <w:r>
        <w:rPr>
          <w:rFonts w:hint="eastAsia" w:ascii="仿宋" w:hAnsi="仿宋" w:eastAsia="仿宋" w:cs="仿宋"/>
          <w:b w:val="0"/>
          <w:bCs w:val="0"/>
          <w:sz w:val="28"/>
          <w:szCs w:val="28"/>
          <w:lang w:val="en-US" w:eastAsia="zh-CN"/>
        </w:rPr>
        <w:t>董婉秋律师 18062572060</w:t>
      </w:r>
      <w:r>
        <w:rPr>
          <w:rFonts w:hint="eastAsia" w:ascii="仿宋" w:hAnsi="仿宋" w:eastAsia="仿宋" w:cs="仿宋"/>
          <w:bCs/>
          <w:sz w:val="28"/>
          <w:szCs w:val="28"/>
          <w:lang w:eastAsia="zh-CN"/>
        </w:rPr>
        <w:t>。</w:t>
      </w:r>
    </w:p>
    <w:p w14:paraId="6706C54C">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五、债权申报须提交的材料</w:t>
      </w:r>
    </w:p>
    <w:p w14:paraId="40D8E2BE">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债权人申报债权时必须提交以下材料，</w:t>
      </w:r>
      <w:r>
        <w:rPr>
          <w:rFonts w:hint="eastAsia" w:ascii="仿宋" w:hAnsi="仿宋" w:eastAsia="仿宋" w:cs="仿宋"/>
          <w:b/>
          <w:bCs/>
          <w:sz w:val="28"/>
          <w:szCs w:val="28"/>
        </w:rPr>
        <w:t>所有材料一式两份，以纸质方式提交</w:t>
      </w:r>
      <w:r>
        <w:rPr>
          <w:rFonts w:hint="eastAsia" w:ascii="仿宋" w:hAnsi="仿宋" w:eastAsia="仿宋" w:cs="仿宋"/>
          <w:b/>
          <w:bCs/>
          <w:sz w:val="28"/>
          <w:szCs w:val="28"/>
          <w:lang w:eastAsia="zh-CN"/>
        </w:rPr>
        <w:t>：</w:t>
      </w:r>
    </w:p>
    <w:p w14:paraId="2727E589">
      <w:pPr>
        <w:spacing w:line="560" w:lineRule="exact"/>
        <w:ind w:firstLine="562" w:firstLineChars="200"/>
        <w:rPr>
          <w:rFonts w:ascii="仿宋" w:hAnsi="仿宋" w:eastAsia="仿宋" w:cs="仿宋"/>
          <w:b/>
          <w:sz w:val="28"/>
          <w:szCs w:val="28"/>
        </w:rPr>
      </w:pPr>
      <w:r>
        <w:rPr>
          <w:rFonts w:hint="eastAsia" w:ascii="仿宋" w:hAnsi="仿宋" w:eastAsia="仿宋" w:cs="仿宋"/>
          <w:b/>
          <w:sz w:val="28"/>
          <w:szCs w:val="28"/>
        </w:rPr>
        <w:t>1.《债权申报表》《债权申报文件清单》《债权人收款账户、联系方式及送达地址确认书》</w:t>
      </w:r>
    </w:p>
    <w:p w14:paraId="78ABE496">
      <w:pPr>
        <w:spacing w:line="560" w:lineRule="exact"/>
        <w:ind w:firstLine="560" w:firstLineChars="200"/>
        <w:rPr>
          <w:rFonts w:ascii="仿宋" w:hAnsi="仿宋" w:eastAsia="仿宋" w:cs="仿宋"/>
          <w:b w:val="0"/>
          <w:bCs/>
          <w:sz w:val="28"/>
          <w:szCs w:val="28"/>
        </w:rPr>
      </w:pPr>
      <w:r>
        <w:rPr>
          <w:rFonts w:hint="eastAsia" w:ascii="仿宋" w:hAnsi="仿宋" w:eastAsia="仿宋" w:cs="仿宋"/>
          <w:b w:val="0"/>
          <w:bCs/>
          <w:sz w:val="28"/>
          <w:szCs w:val="28"/>
        </w:rPr>
        <w:t>（1）《债权申报材料清单》</w:t>
      </w:r>
    </w:p>
    <w:p w14:paraId="266687AC">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请</w:t>
      </w:r>
      <w:r>
        <w:rPr>
          <w:rFonts w:ascii="仿宋" w:hAnsi="仿宋" w:eastAsia="仿宋" w:cs="仿宋"/>
          <w:bCs/>
          <w:sz w:val="28"/>
          <w:szCs w:val="28"/>
        </w:rPr>
        <w:t>债权人</w:t>
      </w:r>
      <w:r>
        <w:rPr>
          <w:rFonts w:hint="eastAsia" w:ascii="仿宋" w:hAnsi="仿宋" w:eastAsia="仿宋" w:cs="仿宋"/>
          <w:sz w:val="28"/>
          <w:szCs w:val="28"/>
        </w:rPr>
        <w:t>于表中列明债权人本次债权申报向管理人提交的所有资料，包括申报材料名称、份数和页数等，请债权人按照债权申报材料清单所列的顺序整理和提交债权申报资料。</w:t>
      </w:r>
    </w:p>
    <w:p w14:paraId="2415E477">
      <w:pPr>
        <w:spacing w:line="560" w:lineRule="exact"/>
        <w:ind w:firstLine="560" w:firstLineChars="200"/>
        <w:rPr>
          <w:rFonts w:ascii="仿宋" w:hAnsi="仿宋" w:eastAsia="仿宋" w:cs="仿宋"/>
          <w:b w:val="0"/>
          <w:bCs w:val="0"/>
          <w:sz w:val="28"/>
          <w:szCs w:val="28"/>
        </w:rPr>
      </w:pPr>
      <w:r>
        <w:rPr>
          <w:rFonts w:hint="eastAsia" w:ascii="仿宋" w:hAnsi="仿宋" w:eastAsia="仿宋" w:cs="仿宋"/>
          <w:b w:val="0"/>
          <w:bCs w:val="0"/>
          <w:sz w:val="28"/>
          <w:szCs w:val="28"/>
        </w:rPr>
        <w:t>（2）《债权申报表》</w:t>
      </w:r>
    </w:p>
    <w:p w14:paraId="7906D108">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按照《债权申报表》（后附）的要求填写债权人和委托代理人基本情况、申报的债权金额、债权形成原因、是否有财产担保及是否为连带债权等事项。机构债权，须法定代表人或负责人签字并加盖单位公章；个人债权，须由债权人本人签字并捺手印。</w:t>
      </w:r>
    </w:p>
    <w:p w14:paraId="50EEFCFB">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在“债权形成原因以及其他需要说明事项”一栏中可以简要说明：债权人、债务人、保证人、连带权利人、连带义务人等的具体情况及债权的发生、变更、担保及保证、转移、履行、抵销、清偿或部分清偿、诉讼、仲裁、调解、保全、执行的时间和发生数额（包括债权原始数额、余额、各种利息、罚息、违约金、案件受理费、保全费、执行费等构成事项）等情况。情况复杂的，也可自拟破产债权申报书提交管理人进行详细说明。</w:t>
      </w:r>
    </w:p>
    <w:p w14:paraId="25499FDA">
      <w:pPr>
        <w:spacing w:line="560" w:lineRule="exact"/>
        <w:ind w:firstLine="560" w:firstLineChars="200"/>
        <w:rPr>
          <w:rFonts w:ascii="仿宋" w:hAnsi="仿宋" w:eastAsia="仿宋" w:cs="仿宋"/>
          <w:b w:val="0"/>
          <w:bCs w:val="0"/>
          <w:sz w:val="28"/>
          <w:szCs w:val="28"/>
        </w:rPr>
      </w:pPr>
      <w:r>
        <w:rPr>
          <w:rFonts w:hint="eastAsia" w:ascii="仿宋" w:hAnsi="仿宋" w:eastAsia="仿宋" w:cs="仿宋"/>
          <w:b w:val="0"/>
          <w:bCs w:val="0"/>
          <w:sz w:val="28"/>
          <w:szCs w:val="28"/>
        </w:rPr>
        <w:t>（3）《债权人收款账户、联系方式及送达地址确认书》</w:t>
      </w:r>
    </w:p>
    <w:p w14:paraId="12FD01B5">
      <w:pPr>
        <w:spacing w:line="560" w:lineRule="exact"/>
        <w:ind w:firstLine="560" w:firstLineChars="200"/>
        <w:rPr>
          <w:rFonts w:ascii="仿宋" w:hAnsi="仿宋" w:eastAsia="仿宋" w:cs="仿宋"/>
          <w:bCs/>
          <w:sz w:val="28"/>
          <w:szCs w:val="28"/>
        </w:rPr>
      </w:pPr>
      <w:r>
        <w:rPr>
          <w:rFonts w:ascii="仿宋" w:hAnsi="仿宋" w:eastAsia="仿宋" w:cs="仿宋"/>
          <w:bCs/>
          <w:sz w:val="28"/>
          <w:szCs w:val="28"/>
        </w:rPr>
        <w:t>请债权人按照要求提供确切的</w:t>
      </w:r>
      <w:r>
        <w:rPr>
          <w:rFonts w:hint="eastAsia" w:ascii="仿宋" w:hAnsi="仿宋" w:eastAsia="仿宋" w:cs="仿宋"/>
          <w:bCs/>
          <w:sz w:val="28"/>
          <w:szCs w:val="28"/>
        </w:rPr>
        <w:t>受偿账户信息及</w:t>
      </w:r>
      <w:r>
        <w:rPr>
          <w:rFonts w:ascii="仿宋" w:hAnsi="仿宋" w:eastAsia="仿宋" w:cs="仿宋"/>
          <w:bCs/>
          <w:sz w:val="28"/>
          <w:szCs w:val="28"/>
        </w:rPr>
        <w:t>联系</w:t>
      </w:r>
      <w:r>
        <w:rPr>
          <w:rFonts w:hint="eastAsia" w:ascii="仿宋" w:hAnsi="仿宋" w:eastAsia="仿宋" w:cs="仿宋"/>
          <w:bCs/>
          <w:sz w:val="28"/>
          <w:szCs w:val="28"/>
        </w:rPr>
        <w:t>方式、送达地址信息</w:t>
      </w:r>
      <w:r>
        <w:rPr>
          <w:rFonts w:ascii="仿宋" w:hAnsi="仿宋" w:eastAsia="仿宋" w:cs="仿宋"/>
          <w:bCs/>
          <w:sz w:val="28"/>
          <w:szCs w:val="28"/>
        </w:rPr>
        <w:t>。如果后续发生变更的，需</w:t>
      </w:r>
      <w:r>
        <w:rPr>
          <w:rFonts w:hint="eastAsia" w:ascii="仿宋" w:hAnsi="仿宋" w:eastAsia="仿宋" w:cs="仿宋"/>
          <w:bCs/>
          <w:sz w:val="28"/>
          <w:szCs w:val="28"/>
        </w:rPr>
        <w:t>主动联系管理人</w:t>
      </w:r>
      <w:r>
        <w:rPr>
          <w:rFonts w:ascii="仿宋" w:hAnsi="仿宋" w:eastAsia="仿宋" w:cs="仿宋"/>
          <w:bCs/>
          <w:sz w:val="28"/>
          <w:szCs w:val="28"/>
        </w:rPr>
        <w:t>重新提交</w:t>
      </w:r>
      <w:r>
        <w:rPr>
          <w:rFonts w:hint="eastAsia" w:ascii="仿宋" w:hAnsi="仿宋" w:eastAsia="仿宋" w:cs="仿宋"/>
          <w:bCs/>
          <w:sz w:val="28"/>
          <w:szCs w:val="28"/>
        </w:rPr>
        <w:t>，</w:t>
      </w:r>
      <w:r>
        <w:rPr>
          <w:rFonts w:ascii="仿宋" w:hAnsi="仿宋" w:eastAsia="仿宋" w:cs="仿宋"/>
          <w:bCs/>
          <w:sz w:val="28"/>
          <w:szCs w:val="28"/>
        </w:rPr>
        <w:t>否则</w:t>
      </w:r>
      <w:r>
        <w:rPr>
          <w:rFonts w:hint="eastAsia" w:ascii="仿宋" w:hAnsi="仿宋" w:eastAsia="仿宋" w:cs="仿宋"/>
          <w:bCs/>
          <w:sz w:val="28"/>
          <w:szCs w:val="28"/>
        </w:rPr>
        <w:t>自行承担无法收到款项或无法送达的不利后果。</w:t>
      </w:r>
    </w:p>
    <w:p w14:paraId="1E010F8C">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2.证明债权申报人主体资格的材料</w:t>
      </w:r>
    </w:p>
    <w:p w14:paraId="4F562FFE">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（1）机构债权人须提交的材料：有效的企业法人营业执照、事业和社团法人登记证书等原件（核对后归还）及复印件（加盖单位公章及骑缝章）、法定代表人或负责人身份证明书、法定代表人或</w:t>
      </w:r>
      <w:r>
        <w:rPr>
          <w:rFonts w:ascii="仿宋" w:hAnsi="仿宋" w:eastAsia="仿宋" w:cs="仿宋"/>
          <w:sz w:val="28"/>
          <w:szCs w:val="28"/>
        </w:rPr>
        <w:t>负责人</w:t>
      </w:r>
      <w:r>
        <w:rPr>
          <w:rFonts w:hint="eastAsia" w:ascii="仿宋" w:hAnsi="仿宋" w:eastAsia="仿宋" w:cs="仿宋"/>
          <w:sz w:val="28"/>
          <w:szCs w:val="28"/>
        </w:rPr>
        <w:t>签字的身份证复印件；如单位名称或法定代表人、负责人变更，还须提交变更的法律文件和证明文件；</w:t>
      </w:r>
    </w:p>
    <w:p w14:paraId="7F3B86C6">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（2）个人债权人须提交的材料：债权人身份证等个人有效证件原件（核对后归还）及复印件；</w:t>
      </w:r>
    </w:p>
    <w:p w14:paraId="42A74EC5">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委托代理人申报须另行提交的材料：机构债权人委托代理人申报的，还须提交授权委托书（法定代表人或负责人签字并加盖单位公章）、代理人的身份证等个人有效证件原件（核对后归还）及复印件；个人债权人委托他人代理申报的，还须提交授权委托书（本人签字或盖章）和代理人的身份证、律师执业证等个人有效证件原件（核对后归还）及复印件。律师接受债权人委托代理的，还须提交律师事务所开具的指派函。</w:t>
      </w:r>
    </w:p>
    <w:p w14:paraId="268C5BC8">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3.证明债权发生事实及其数额的材料</w:t>
      </w:r>
    </w:p>
    <w:p w14:paraId="39E2806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（1）各类合同书等债权原始材料及票据、转账单、对账单等原始履行凭证原件（核对后归还）和复印件；</w:t>
      </w:r>
    </w:p>
    <w:p w14:paraId="544074AD">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（2）债权如有担保，还须提交抵押合同、质押合同、保证合同等相关合同及相关的抵押、质押登记证件（包括但不限于他项权利证）等原始材料原件（核对后归还）和复印件；</w:t>
      </w:r>
    </w:p>
    <w:p w14:paraId="172AC8BE">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（3）债权的发生及变更（包括但不限于债权转让、债务承担、合同转让、债权债务重组、抵销、清偿）等原始材料原件（核对后归还）和复印件；</w:t>
      </w:r>
    </w:p>
    <w:p w14:paraId="57367A2E">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债权如涉及诉讼、仲裁、调解、保全、执行，则须提交诉讼、仲裁、调解、保全、执行有关的文件（包括但不限于已经判决正在执行或正在进行中的案件的起诉状、仲裁申请书、诉讼保全申请书、保全裁定书、生效判决书、调解书、裁决书、执行申请书、法院执行裁定书、法院执行案件通知书等）原件（核对后归还）及复印件；</w:t>
      </w:r>
    </w:p>
    <w:p w14:paraId="531795AA">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（5）债权人主张债权的相关证明资料，如催款、催收通知等；</w:t>
      </w:r>
    </w:p>
    <w:p w14:paraId="1ABE6B4B">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（6）能够证明债权发生、变更、存续、诉讼时效中止、中断、延长及其金额等情况的其他材料原件（核对后归还）及复印件；</w:t>
      </w:r>
    </w:p>
    <w:p w14:paraId="03098BBA">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（7）利息、罚息、违约金等债权明细的详细计算过程说明。</w:t>
      </w:r>
    </w:p>
    <w:p w14:paraId="4C4E6A9B">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 w:hAnsi="仿宋" w:eastAsia="仿宋" w:cs="仿宋"/>
          <w:b w:val="0"/>
          <w:bCs/>
          <w:sz w:val="28"/>
          <w:szCs w:val="28"/>
        </w:rPr>
      </w:pPr>
      <w:r>
        <w:rPr>
          <w:rFonts w:hint="eastAsia" w:ascii="仿宋" w:hAnsi="仿宋" w:eastAsia="仿宋" w:cs="仿宋"/>
          <w:b w:val="0"/>
          <w:bCs/>
          <w:sz w:val="28"/>
          <w:szCs w:val="28"/>
        </w:rPr>
        <w:t>4.债权人认为需要提交的其他材料。</w:t>
      </w:r>
    </w:p>
    <w:p w14:paraId="3148BC72">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六、提交材料时的有关注意事项</w:t>
      </w:r>
    </w:p>
    <w:p w14:paraId="7D5092E5">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1.须提交纸质申报材料一式两份，纸张尺寸统一为A4型；</w:t>
      </w:r>
    </w:p>
    <w:p w14:paraId="25B3A1EE">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债权人提交申报材料时，请务必携带债权人主体材料及证据材料原件以便管理人核对，管理人核对后归还债权人。对于债权人提交的复印件，债权人为机构的，在复印件上加盖单位公章及骑缝章；债权人为自然人的，由债权人本人或代理人在复印件上逐页签字。</w:t>
      </w:r>
    </w:p>
    <w:p w14:paraId="2C3074ED">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3.现场申报的，申报人应当严格遵守申报秩序，服从管理人工作人员的安排，有序申报，并务必携带债权申报证据原件以便与管理人核对。</w:t>
      </w:r>
    </w:p>
    <w:p w14:paraId="3CD67591">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4.债权人以邮寄方式申报债权的，应自行承担邮寄费用，管理人不接受以到付方式邮寄的债权申报材料。</w:t>
      </w:r>
    </w:p>
    <w:p w14:paraId="289BC3BE">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债权人提交纸质债权申报材料的同时请务必将申报材料的扫描件（P</w:t>
      </w:r>
      <w:r>
        <w:rPr>
          <w:rFonts w:ascii="仿宋" w:hAnsi="仿宋" w:eastAsia="仿宋" w:cs="仿宋"/>
          <w:b/>
          <w:bCs/>
          <w:sz w:val="28"/>
          <w:szCs w:val="28"/>
        </w:rPr>
        <w:t>DF</w:t>
      </w:r>
      <w:r>
        <w:rPr>
          <w:rFonts w:hint="eastAsia" w:ascii="仿宋" w:hAnsi="仿宋" w:eastAsia="仿宋" w:cs="仿宋"/>
          <w:b/>
          <w:bCs/>
          <w:sz w:val="28"/>
          <w:szCs w:val="28"/>
        </w:rPr>
        <w:t>格式）发送至管理人指定邮箱：</w:t>
      </w:r>
      <w:r>
        <w:rPr>
          <w:rFonts w:hint="eastAsia" w:ascii="仿宋" w:hAnsi="仿宋" w:eastAsia="仿宋" w:cs="仿宋"/>
          <w:b/>
          <w:bCs/>
          <w:sz w:val="28"/>
          <w:szCs w:val="28"/>
          <w:lang w:val="en-US" w:eastAsia="zh-CN"/>
        </w:rPr>
        <w:t>596909850@qq.com</w:t>
      </w:r>
      <w:r>
        <w:rPr>
          <w:rFonts w:hint="eastAsia" w:ascii="仿宋" w:hAnsi="仿宋" w:eastAsia="仿宋" w:cs="仿宋"/>
          <w:b/>
          <w:bCs/>
          <w:sz w:val="28"/>
          <w:szCs w:val="28"/>
        </w:rPr>
        <w:t>。邮件命名格式如下：</w:t>
      </w:r>
      <w:r>
        <w:rPr>
          <w:rFonts w:hint="eastAsia" w:ascii="仿宋" w:hAnsi="仿宋" w:eastAsia="仿宋" w:cs="仿宋"/>
          <w:b/>
          <w:bCs/>
          <w:sz w:val="28"/>
          <w:szCs w:val="28"/>
          <w:u w:val="single"/>
          <w:lang w:eastAsia="zh-CN"/>
        </w:rPr>
        <w:t>银辉公司</w:t>
      </w:r>
      <w:r>
        <w:rPr>
          <w:rFonts w:hint="eastAsia" w:ascii="仿宋" w:hAnsi="仿宋" w:eastAsia="仿宋" w:cs="仿宋"/>
          <w:b/>
          <w:bCs/>
          <w:sz w:val="28"/>
          <w:szCs w:val="28"/>
          <w:u w:val="single"/>
          <w:lang w:val="en-US" w:eastAsia="zh-CN"/>
        </w:rPr>
        <w:t>预重整</w:t>
      </w:r>
      <w:r>
        <w:rPr>
          <w:rFonts w:hint="eastAsia" w:ascii="仿宋" w:hAnsi="仿宋" w:eastAsia="仿宋" w:cs="仿宋"/>
          <w:b/>
          <w:bCs/>
          <w:sz w:val="28"/>
          <w:szCs w:val="28"/>
          <w:u w:val="single"/>
        </w:rPr>
        <w:t>案+债权人名称+债权申报材料</w:t>
      </w:r>
      <w:r>
        <w:rPr>
          <w:rFonts w:hint="eastAsia" w:ascii="仿宋" w:hAnsi="仿宋" w:eastAsia="仿宋" w:cs="仿宋"/>
          <w:b/>
          <w:bCs/>
          <w:sz w:val="28"/>
          <w:szCs w:val="28"/>
        </w:rPr>
        <w:t>。</w:t>
      </w:r>
      <w:r>
        <w:rPr>
          <w:rFonts w:hint="eastAsia" w:ascii="仿宋" w:hAnsi="仿宋" w:eastAsia="仿宋" w:cs="仿宋"/>
          <w:sz w:val="28"/>
          <w:szCs w:val="28"/>
        </w:rPr>
        <w:t>（如债权人名称较长，可使用简称）。</w:t>
      </w:r>
    </w:p>
    <w:p w14:paraId="1861887C">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七、特别提示</w:t>
      </w:r>
    </w:p>
    <w:p w14:paraId="5C01CA04">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本指引只是针对债权人申报债权时注意事项及风险告知的提示，文本中加粗字体请债权人予以合理关注。本指引不视为出具给债权人的法律意见。</w:t>
      </w:r>
    </w:p>
    <w:p w14:paraId="6A5BDC6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w:t>
      </w:r>
      <w:r>
        <w:rPr>
          <w:rFonts w:hint="default" w:ascii="仿宋" w:hAnsi="仿宋" w:eastAsia="仿宋" w:cs="仿宋"/>
          <w:b w:val="0"/>
          <w:bCs w:val="0"/>
          <w:sz w:val="28"/>
          <w:szCs w:val="28"/>
          <w:lang w:val="en-US" w:eastAsia="zh-CN"/>
        </w:rPr>
        <w:t>债权申报及登记不构成确权，不构成对无效债权（包括但不限于已过诉讼时效的债权等）的重新有效确认。</w:t>
      </w:r>
    </w:p>
    <w:p w14:paraId="4B516D0D">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3.债权人虚假申报债权或提交虚假申报材料，损害其他债权人利益的，债务人将依法移送公安机关或人民法院追究其法律责任。债务人进入破产重整程序后，相关权利将由管理人作为债务人的诉讼代表人享有。</w:t>
      </w:r>
    </w:p>
    <w:p w14:paraId="21FA56A9">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目前银辉公司基于汉川法院的决定进入预重整程序，能否正式转入破产重整存在不确定性，如后续汉川法院依法裁定受理银辉公司重整的，对于申报利息的债权，管理人将主动根据《中华人民共和国企业破产法》第四十六条第二款的规定追加计算利息至破产重整申请受理日，并根据《中华人民共和国企业破产法》及其司法解释的相关规定编制债权表提交给债权人会议核查，在预重整期间已经登记的债权继续有效，无需再行申报。债权人对银辉公司享有的债权金额及债权性质最终以湖北省汉川市人民法院裁定确认为准。</w:t>
      </w:r>
    </w:p>
    <w:p w14:paraId="523AEA46">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5.</w:t>
      </w:r>
      <w:r>
        <w:rPr>
          <w:rFonts w:hint="default" w:ascii="仿宋" w:hAnsi="仿宋" w:eastAsia="仿宋" w:cs="仿宋"/>
          <w:b w:val="0"/>
          <w:bCs w:val="0"/>
          <w:sz w:val="28"/>
          <w:szCs w:val="28"/>
          <w:lang w:val="en-US" w:eastAsia="zh-CN"/>
        </w:rPr>
        <w:t>本指引内容与现行法律法规、司法解释不一致的，以后者为准。</w:t>
      </w:r>
    </w:p>
    <w:p w14:paraId="44C7C0F0">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6.</w:t>
      </w:r>
      <w:r>
        <w:rPr>
          <w:rFonts w:hint="default" w:ascii="仿宋" w:hAnsi="仿宋" w:eastAsia="仿宋" w:cs="仿宋"/>
          <w:b w:val="0"/>
          <w:bCs w:val="0"/>
          <w:sz w:val="28"/>
          <w:szCs w:val="28"/>
          <w:lang w:val="en-US" w:eastAsia="zh-CN"/>
        </w:rPr>
        <w:t>本指引由临时管理人负责解释，如有</w:t>
      </w:r>
      <w:r>
        <w:rPr>
          <w:rFonts w:hint="eastAsia" w:ascii="仿宋" w:hAnsi="仿宋" w:eastAsia="仿宋" w:cs="仿宋"/>
          <w:b w:val="0"/>
          <w:bCs w:val="0"/>
          <w:sz w:val="28"/>
          <w:szCs w:val="28"/>
          <w:lang w:val="en-US" w:eastAsia="zh-CN"/>
        </w:rPr>
        <w:t>疑问</w:t>
      </w:r>
      <w:r>
        <w:rPr>
          <w:rFonts w:hint="default" w:ascii="仿宋" w:hAnsi="仿宋" w:eastAsia="仿宋" w:cs="仿宋"/>
          <w:b w:val="0"/>
          <w:bCs w:val="0"/>
          <w:sz w:val="28"/>
          <w:szCs w:val="28"/>
          <w:lang w:val="en-US" w:eastAsia="zh-CN"/>
        </w:rPr>
        <w:t>可电话或邮件咨询。</w:t>
      </w:r>
    </w:p>
    <w:p w14:paraId="27C7E11C">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sz w:val="28"/>
          <w:szCs w:val="28"/>
        </w:rPr>
      </w:pPr>
    </w:p>
    <w:p w14:paraId="463859EF">
      <w:pPr>
        <w:keepNext w:val="0"/>
        <w:keepLines w:val="0"/>
        <w:pageBreakBefore w:val="0"/>
        <w:widowControl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sz w:val="28"/>
          <w:szCs w:val="28"/>
        </w:rPr>
      </w:pPr>
    </w:p>
    <w:p w14:paraId="5F11E8CB">
      <w:pPr>
        <w:keepNext w:val="0"/>
        <w:keepLines w:val="0"/>
        <w:pageBreakBefore w:val="0"/>
        <w:widowControl w:val="0"/>
        <w:kinsoku/>
        <w:overflowPunct/>
        <w:topLinePunct w:val="0"/>
        <w:autoSpaceDE/>
        <w:autoSpaceDN/>
        <w:bidi w:val="0"/>
        <w:adjustRightInd/>
        <w:snapToGrid/>
        <w:spacing w:line="560" w:lineRule="exact"/>
        <w:ind w:right="560"/>
        <w:jc w:val="right"/>
        <w:textAlignment w:val="auto"/>
        <w:rPr>
          <w:rFonts w:ascii="仿宋" w:hAnsi="仿宋" w:eastAsia="仿宋" w:cs="仿宋"/>
          <w:sz w:val="28"/>
          <w:szCs w:val="28"/>
        </w:rPr>
      </w:pPr>
      <w:r>
        <w:rPr>
          <w:rFonts w:hint="eastAsia" w:ascii="仿宋" w:hAnsi="仿宋" w:eastAsia="仿宋" w:cs="仿宋"/>
          <w:sz w:val="28"/>
          <w:szCs w:val="28"/>
          <w:lang w:eastAsia="zh-CN"/>
        </w:rPr>
        <w:t>湖北银辉置业有限公司</w:t>
      </w:r>
      <w:r>
        <w:rPr>
          <w:rFonts w:hint="eastAsia" w:ascii="仿宋" w:hAnsi="仿宋" w:eastAsia="仿宋" w:cs="仿宋"/>
          <w:sz w:val="28"/>
          <w:szCs w:val="28"/>
          <w:lang w:val="en-US" w:eastAsia="zh-CN"/>
        </w:rPr>
        <w:t>临时</w:t>
      </w:r>
      <w:r>
        <w:rPr>
          <w:rFonts w:hint="eastAsia" w:ascii="仿宋" w:hAnsi="仿宋" w:eastAsia="仿宋" w:cs="仿宋"/>
          <w:sz w:val="28"/>
          <w:szCs w:val="28"/>
        </w:rPr>
        <w:t>管理人</w:t>
      </w:r>
    </w:p>
    <w:p w14:paraId="46610199">
      <w:pPr>
        <w:keepNext w:val="0"/>
        <w:keepLines w:val="0"/>
        <w:pageBreakBefore w:val="0"/>
        <w:widowControl w:val="0"/>
        <w:kinsoku/>
        <w:wordWrap w:val="0"/>
        <w:overflowPunct/>
        <w:topLinePunct w:val="0"/>
        <w:autoSpaceDE/>
        <w:autoSpaceDN/>
        <w:bidi w:val="0"/>
        <w:adjustRightInd/>
        <w:snapToGrid/>
        <w:spacing w:line="560" w:lineRule="exact"/>
        <w:ind w:left="3578" w:leftChars="1704" w:right="126" w:rightChars="0" w:firstLine="0" w:firstLineChars="0"/>
        <w:jc w:val="right"/>
        <w:textAlignment w:val="auto"/>
        <w:rPr>
          <w:rFonts w:hint="default" w:ascii="仿宋" w:hAnsi="仿宋" w:eastAsia="仿宋" w:cs="仿宋"/>
          <w:sz w:val="28"/>
          <w:szCs w:val="28"/>
          <w:lang w:val="en-US" w:eastAsia="zh-CN"/>
        </w:rPr>
        <w:sectPr>
          <w:headerReference r:id="rId3" w:type="default"/>
          <w:pgSz w:w="11906" w:h="16838"/>
          <w:pgMar w:top="1121" w:right="1800" w:bottom="1440" w:left="1800" w:header="851" w:footer="861" w:gutter="0"/>
          <w:cols w:space="425" w:num="1"/>
          <w:docGrid w:type="lines" w:linePitch="312" w:charSpace="0"/>
        </w:sectPr>
      </w:pPr>
      <w:r>
        <w:rPr>
          <w:rFonts w:hint="eastAsia" w:ascii="仿宋" w:hAnsi="仿宋" w:eastAsia="仿宋" w:cs="仿宋"/>
          <w:sz w:val="28"/>
          <w:szCs w:val="28"/>
          <w:lang w:eastAsia="zh-CN"/>
        </w:rPr>
        <w:t>二〇二五年九月一日</w:t>
      </w:r>
      <w:r>
        <w:rPr>
          <w:rFonts w:hint="eastAsia" w:ascii="仿宋" w:hAnsi="仿宋" w:eastAsia="仿宋" w:cs="仿宋"/>
          <w:sz w:val="28"/>
          <w:szCs w:val="28"/>
          <w:lang w:val="en-US" w:eastAsia="zh-CN"/>
        </w:rPr>
        <w:t xml:space="preserve">       </w:t>
      </w:r>
    </w:p>
    <w:p w14:paraId="1012E688">
      <w:pPr>
        <w:spacing w:before="312" w:beforeLines="100" w:after="240"/>
        <w:ind w:left="0" w:leftChars="0" w:firstLine="0" w:firstLineChars="0"/>
        <w:jc w:val="center"/>
        <w:rPr>
          <w:rFonts w:ascii="黑体" w:hAnsi="黑体" w:eastAsia="黑体" w:cs="黑体"/>
          <w:b/>
          <w:bCs/>
          <w:sz w:val="32"/>
          <w:szCs w:val="32"/>
        </w:rPr>
      </w:pPr>
      <w:r>
        <w:rPr>
          <w:rFonts w:hint="eastAsia" w:ascii="黑体" w:hAnsi="黑体" w:eastAsia="黑体" w:cs="黑体"/>
          <w:b/>
          <w:bCs/>
          <w:sz w:val="32"/>
          <w:szCs w:val="32"/>
        </w:rPr>
        <w:t>债权申报材料清单</w:t>
      </w:r>
    </w:p>
    <w:tbl>
      <w:tblPr>
        <w:tblStyle w:val="5"/>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6180"/>
        <w:gridCol w:w="709"/>
        <w:gridCol w:w="851"/>
      </w:tblGrid>
      <w:tr w14:paraId="231CC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619" w:type="dxa"/>
            <w:shd w:val="clear" w:color="auto" w:fill="auto"/>
            <w:vAlign w:val="center"/>
          </w:tcPr>
          <w:p w14:paraId="382D78C1">
            <w:pPr>
              <w:snapToGrid w:val="0"/>
              <w:spacing w:line="400" w:lineRule="exact"/>
              <w:ind w:left="-31" w:leftChars="-15"/>
              <w:jc w:val="center"/>
              <w:rPr>
                <w:rFonts w:ascii="仿宋" w:hAnsi="仿宋" w:eastAsia="仿宋" w:cs="仿宋"/>
                <w:b/>
                <w:bCs/>
                <w:sz w:val="28"/>
                <w:szCs w:val="28"/>
              </w:rPr>
            </w:pPr>
            <w:r>
              <w:rPr>
                <w:rFonts w:hint="eastAsia" w:ascii="仿宋" w:hAnsi="仿宋" w:eastAsia="仿宋" w:cs="仿宋"/>
                <w:b/>
                <w:bCs/>
                <w:sz w:val="28"/>
                <w:szCs w:val="28"/>
              </w:rPr>
              <w:t>序号</w:t>
            </w:r>
          </w:p>
        </w:tc>
        <w:tc>
          <w:tcPr>
            <w:tcW w:w="6180" w:type="dxa"/>
            <w:shd w:val="clear" w:color="auto" w:fill="auto"/>
            <w:vAlign w:val="center"/>
          </w:tcPr>
          <w:p w14:paraId="5B55F483">
            <w:pPr>
              <w:snapToGrid w:val="0"/>
              <w:spacing w:line="400" w:lineRule="exact"/>
              <w:jc w:val="center"/>
              <w:rPr>
                <w:rFonts w:ascii="仿宋" w:hAnsi="仿宋" w:eastAsia="仿宋" w:cs="仿宋"/>
                <w:b/>
                <w:bCs/>
                <w:sz w:val="28"/>
                <w:szCs w:val="28"/>
              </w:rPr>
            </w:pPr>
            <w:r>
              <w:rPr>
                <w:rFonts w:hint="eastAsia" w:ascii="仿宋" w:hAnsi="仿宋" w:eastAsia="仿宋" w:cs="仿宋"/>
                <w:b/>
                <w:bCs/>
                <w:sz w:val="28"/>
                <w:szCs w:val="28"/>
              </w:rPr>
              <w:t>材料名称</w:t>
            </w:r>
          </w:p>
        </w:tc>
        <w:tc>
          <w:tcPr>
            <w:tcW w:w="709" w:type="dxa"/>
            <w:shd w:val="clear" w:color="auto" w:fill="auto"/>
            <w:vAlign w:val="center"/>
          </w:tcPr>
          <w:p w14:paraId="335F1FDF">
            <w:pPr>
              <w:snapToGrid w:val="0"/>
              <w:spacing w:line="400" w:lineRule="exact"/>
              <w:jc w:val="center"/>
              <w:rPr>
                <w:rFonts w:ascii="仿宋" w:hAnsi="仿宋" w:eastAsia="仿宋" w:cs="仿宋"/>
                <w:b/>
                <w:bCs/>
                <w:sz w:val="28"/>
                <w:szCs w:val="28"/>
              </w:rPr>
            </w:pPr>
            <w:r>
              <w:rPr>
                <w:rFonts w:hint="eastAsia" w:ascii="仿宋" w:hAnsi="仿宋" w:eastAsia="仿宋" w:cs="仿宋"/>
                <w:b/>
                <w:bCs/>
                <w:sz w:val="28"/>
                <w:szCs w:val="28"/>
              </w:rPr>
              <w:t>页数</w:t>
            </w:r>
          </w:p>
        </w:tc>
        <w:tc>
          <w:tcPr>
            <w:tcW w:w="851" w:type="dxa"/>
            <w:shd w:val="clear" w:color="auto" w:fill="auto"/>
            <w:vAlign w:val="center"/>
          </w:tcPr>
          <w:p w14:paraId="45A01CBE">
            <w:pPr>
              <w:snapToGrid w:val="0"/>
              <w:spacing w:line="400" w:lineRule="exact"/>
              <w:jc w:val="center"/>
              <w:rPr>
                <w:rFonts w:ascii="仿宋" w:hAnsi="仿宋" w:eastAsia="仿宋" w:cs="仿宋"/>
                <w:b/>
                <w:bCs/>
                <w:sz w:val="28"/>
                <w:szCs w:val="28"/>
              </w:rPr>
            </w:pPr>
            <w:r>
              <w:rPr>
                <w:rFonts w:hint="eastAsia" w:ascii="仿宋" w:hAnsi="仿宋" w:eastAsia="仿宋" w:cs="仿宋"/>
                <w:b/>
                <w:bCs/>
                <w:sz w:val="28"/>
                <w:szCs w:val="28"/>
              </w:rPr>
              <w:t>是否原件</w:t>
            </w:r>
          </w:p>
        </w:tc>
      </w:tr>
      <w:tr w14:paraId="1A2E5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7AFB8111">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1</w:t>
            </w:r>
          </w:p>
        </w:tc>
        <w:tc>
          <w:tcPr>
            <w:tcW w:w="6180" w:type="dxa"/>
            <w:shd w:val="clear" w:color="auto" w:fill="auto"/>
            <w:vAlign w:val="center"/>
          </w:tcPr>
          <w:p w14:paraId="1B97AF08">
            <w:pPr>
              <w:snapToGrid w:val="0"/>
              <w:spacing w:line="400" w:lineRule="exact"/>
              <w:jc w:val="left"/>
              <w:rPr>
                <w:rFonts w:ascii="仿宋" w:hAnsi="仿宋" w:eastAsia="仿宋" w:cs="仿宋"/>
                <w:sz w:val="28"/>
                <w:szCs w:val="28"/>
              </w:rPr>
            </w:pPr>
            <w:r>
              <w:rPr>
                <w:rFonts w:hint="eastAsia" w:ascii="仿宋" w:hAnsi="仿宋" w:eastAsia="仿宋" w:cs="仿宋"/>
                <w:sz w:val="28"/>
                <w:szCs w:val="28"/>
              </w:rPr>
              <w:t>债权申报表</w:t>
            </w:r>
          </w:p>
        </w:tc>
        <w:tc>
          <w:tcPr>
            <w:tcW w:w="709" w:type="dxa"/>
            <w:shd w:val="clear" w:color="auto" w:fill="auto"/>
            <w:vAlign w:val="center"/>
          </w:tcPr>
          <w:p w14:paraId="7A2451EF">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6A93A1A7">
            <w:pPr>
              <w:snapToGrid w:val="0"/>
              <w:spacing w:line="400" w:lineRule="exact"/>
              <w:jc w:val="center"/>
              <w:rPr>
                <w:rFonts w:ascii="仿宋" w:hAnsi="仿宋" w:eastAsia="仿宋" w:cs="仿宋"/>
                <w:sz w:val="28"/>
                <w:szCs w:val="28"/>
              </w:rPr>
            </w:pPr>
          </w:p>
        </w:tc>
      </w:tr>
      <w:tr w14:paraId="3B15F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5D7EFF99">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2</w:t>
            </w:r>
          </w:p>
        </w:tc>
        <w:tc>
          <w:tcPr>
            <w:tcW w:w="6180" w:type="dxa"/>
            <w:shd w:val="clear" w:color="auto" w:fill="auto"/>
            <w:vAlign w:val="center"/>
          </w:tcPr>
          <w:p w14:paraId="2A9AB830">
            <w:pPr>
              <w:snapToGrid w:val="0"/>
              <w:spacing w:line="400" w:lineRule="exact"/>
              <w:jc w:val="left"/>
              <w:rPr>
                <w:rFonts w:ascii="仿宋" w:hAnsi="仿宋" w:eastAsia="仿宋" w:cs="仿宋"/>
                <w:sz w:val="28"/>
                <w:szCs w:val="28"/>
              </w:rPr>
            </w:pPr>
            <w:r>
              <w:rPr>
                <w:rFonts w:hint="eastAsia" w:ascii="仿宋" w:hAnsi="仿宋" w:eastAsia="仿宋" w:cs="仿宋"/>
                <w:sz w:val="28"/>
                <w:szCs w:val="28"/>
              </w:rPr>
              <w:t>债权人收款账户、联系方式及送达地址确认书</w:t>
            </w:r>
          </w:p>
        </w:tc>
        <w:tc>
          <w:tcPr>
            <w:tcW w:w="709" w:type="dxa"/>
            <w:shd w:val="clear" w:color="auto" w:fill="auto"/>
            <w:vAlign w:val="center"/>
          </w:tcPr>
          <w:p w14:paraId="33971D70">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34FDB5EC">
            <w:pPr>
              <w:snapToGrid w:val="0"/>
              <w:spacing w:line="400" w:lineRule="exact"/>
              <w:jc w:val="center"/>
              <w:rPr>
                <w:rFonts w:ascii="仿宋" w:hAnsi="仿宋" w:eastAsia="仿宋" w:cs="仿宋"/>
                <w:sz w:val="28"/>
                <w:szCs w:val="28"/>
              </w:rPr>
            </w:pPr>
          </w:p>
        </w:tc>
      </w:tr>
      <w:tr w14:paraId="67997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4C1F0D55">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3</w:t>
            </w:r>
          </w:p>
        </w:tc>
        <w:tc>
          <w:tcPr>
            <w:tcW w:w="6180" w:type="dxa"/>
            <w:shd w:val="clear" w:color="auto" w:fill="auto"/>
            <w:vAlign w:val="center"/>
          </w:tcPr>
          <w:p w14:paraId="3036F795">
            <w:pPr>
              <w:snapToGrid w:val="0"/>
              <w:spacing w:line="400" w:lineRule="exact"/>
              <w:jc w:val="left"/>
              <w:rPr>
                <w:rFonts w:ascii="仿宋" w:hAnsi="仿宋" w:eastAsia="仿宋" w:cs="仿宋"/>
                <w:sz w:val="28"/>
                <w:szCs w:val="28"/>
              </w:rPr>
            </w:pPr>
          </w:p>
        </w:tc>
        <w:tc>
          <w:tcPr>
            <w:tcW w:w="709" w:type="dxa"/>
            <w:shd w:val="clear" w:color="auto" w:fill="auto"/>
            <w:vAlign w:val="center"/>
          </w:tcPr>
          <w:p w14:paraId="2B623238">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462BB224">
            <w:pPr>
              <w:snapToGrid w:val="0"/>
              <w:spacing w:line="400" w:lineRule="exact"/>
              <w:jc w:val="center"/>
              <w:rPr>
                <w:rFonts w:ascii="仿宋" w:hAnsi="仿宋" w:eastAsia="仿宋" w:cs="仿宋"/>
                <w:sz w:val="28"/>
                <w:szCs w:val="28"/>
              </w:rPr>
            </w:pPr>
          </w:p>
        </w:tc>
      </w:tr>
      <w:tr w14:paraId="44951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00713604">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4</w:t>
            </w:r>
          </w:p>
        </w:tc>
        <w:tc>
          <w:tcPr>
            <w:tcW w:w="6180" w:type="dxa"/>
            <w:shd w:val="clear" w:color="auto" w:fill="auto"/>
            <w:vAlign w:val="center"/>
          </w:tcPr>
          <w:p w14:paraId="470891FD">
            <w:pPr>
              <w:snapToGrid w:val="0"/>
              <w:spacing w:line="400" w:lineRule="exact"/>
              <w:jc w:val="left"/>
              <w:rPr>
                <w:rFonts w:ascii="仿宋" w:hAnsi="仿宋" w:eastAsia="仿宋" w:cs="仿宋"/>
                <w:sz w:val="28"/>
                <w:szCs w:val="28"/>
              </w:rPr>
            </w:pPr>
          </w:p>
        </w:tc>
        <w:tc>
          <w:tcPr>
            <w:tcW w:w="709" w:type="dxa"/>
            <w:shd w:val="clear" w:color="auto" w:fill="auto"/>
            <w:vAlign w:val="center"/>
          </w:tcPr>
          <w:p w14:paraId="0A747E32">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3B18134C">
            <w:pPr>
              <w:snapToGrid w:val="0"/>
              <w:spacing w:line="400" w:lineRule="exact"/>
              <w:jc w:val="center"/>
              <w:rPr>
                <w:rFonts w:ascii="仿宋" w:hAnsi="仿宋" w:eastAsia="仿宋" w:cs="仿宋"/>
                <w:sz w:val="28"/>
                <w:szCs w:val="28"/>
              </w:rPr>
            </w:pPr>
          </w:p>
        </w:tc>
      </w:tr>
      <w:tr w14:paraId="7B9EC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3424BE11">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5</w:t>
            </w:r>
          </w:p>
        </w:tc>
        <w:tc>
          <w:tcPr>
            <w:tcW w:w="6180" w:type="dxa"/>
            <w:shd w:val="clear" w:color="auto" w:fill="auto"/>
            <w:vAlign w:val="center"/>
          </w:tcPr>
          <w:p w14:paraId="14A42AE2">
            <w:pPr>
              <w:snapToGrid w:val="0"/>
              <w:spacing w:line="400" w:lineRule="exact"/>
              <w:jc w:val="left"/>
              <w:rPr>
                <w:rFonts w:ascii="仿宋" w:hAnsi="仿宋" w:eastAsia="仿宋" w:cs="仿宋"/>
                <w:sz w:val="28"/>
                <w:szCs w:val="28"/>
              </w:rPr>
            </w:pPr>
          </w:p>
        </w:tc>
        <w:tc>
          <w:tcPr>
            <w:tcW w:w="709" w:type="dxa"/>
            <w:shd w:val="clear" w:color="auto" w:fill="auto"/>
            <w:vAlign w:val="center"/>
          </w:tcPr>
          <w:p w14:paraId="6F5E9925">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20256ABE">
            <w:pPr>
              <w:snapToGrid w:val="0"/>
              <w:spacing w:line="400" w:lineRule="exact"/>
              <w:jc w:val="center"/>
              <w:rPr>
                <w:rFonts w:ascii="仿宋" w:hAnsi="仿宋" w:eastAsia="仿宋" w:cs="仿宋"/>
                <w:sz w:val="28"/>
                <w:szCs w:val="28"/>
              </w:rPr>
            </w:pPr>
          </w:p>
        </w:tc>
      </w:tr>
      <w:tr w14:paraId="4AB78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670CB406">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6</w:t>
            </w:r>
          </w:p>
        </w:tc>
        <w:tc>
          <w:tcPr>
            <w:tcW w:w="6180" w:type="dxa"/>
            <w:shd w:val="clear" w:color="auto" w:fill="auto"/>
            <w:vAlign w:val="center"/>
          </w:tcPr>
          <w:p w14:paraId="5106626E">
            <w:pPr>
              <w:snapToGrid w:val="0"/>
              <w:spacing w:line="400" w:lineRule="exact"/>
              <w:jc w:val="left"/>
              <w:rPr>
                <w:rFonts w:ascii="仿宋" w:hAnsi="仿宋" w:eastAsia="仿宋" w:cs="仿宋"/>
                <w:sz w:val="28"/>
                <w:szCs w:val="28"/>
              </w:rPr>
            </w:pPr>
          </w:p>
        </w:tc>
        <w:tc>
          <w:tcPr>
            <w:tcW w:w="709" w:type="dxa"/>
            <w:shd w:val="clear" w:color="auto" w:fill="auto"/>
            <w:vAlign w:val="center"/>
          </w:tcPr>
          <w:p w14:paraId="3157F9BA">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5EE37970">
            <w:pPr>
              <w:snapToGrid w:val="0"/>
              <w:spacing w:line="400" w:lineRule="exact"/>
              <w:jc w:val="center"/>
              <w:rPr>
                <w:rFonts w:ascii="仿宋" w:hAnsi="仿宋" w:eastAsia="仿宋" w:cs="仿宋"/>
                <w:sz w:val="28"/>
                <w:szCs w:val="28"/>
              </w:rPr>
            </w:pPr>
          </w:p>
        </w:tc>
      </w:tr>
      <w:tr w14:paraId="2EA82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2D7CE16D">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7</w:t>
            </w:r>
          </w:p>
        </w:tc>
        <w:tc>
          <w:tcPr>
            <w:tcW w:w="6180" w:type="dxa"/>
            <w:shd w:val="clear" w:color="auto" w:fill="auto"/>
            <w:vAlign w:val="center"/>
          </w:tcPr>
          <w:p w14:paraId="180E00D2">
            <w:pPr>
              <w:snapToGrid w:val="0"/>
              <w:spacing w:line="400" w:lineRule="exact"/>
              <w:jc w:val="left"/>
              <w:rPr>
                <w:rFonts w:ascii="仿宋" w:hAnsi="仿宋" w:eastAsia="仿宋" w:cs="仿宋"/>
                <w:sz w:val="28"/>
                <w:szCs w:val="28"/>
              </w:rPr>
            </w:pPr>
          </w:p>
        </w:tc>
        <w:tc>
          <w:tcPr>
            <w:tcW w:w="709" w:type="dxa"/>
            <w:shd w:val="clear" w:color="auto" w:fill="auto"/>
            <w:vAlign w:val="center"/>
          </w:tcPr>
          <w:p w14:paraId="65735528">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37364041">
            <w:pPr>
              <w:snapToGrid w:val="0"/>
              <w:spacing w:line="400" w:lineRule="exact"/>
              <w:jc w:val="center"/>
              <w:rPr>
                <w:rFonts w:ascii="仿宋" w:hAnsi="仿宋" w:eastAsia="仿宋" w:cs="仿宋"/>
                <w:sz w:val="28"/>
                <w:szCs w:val="28"/>
              </w:rPr>
            </w:pPr>
          </w:p>
        </w:tc>
      </w:tr>
      <w:tr w14:paraId="2C268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19CBF6C6">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8</w:t>
            </w:r>
          </w:p>
        </w:tc>
        <w:tc>
          <w:tcPr>
            <w:tcW w:w="6180" w:type="dxa"/>
            <w:shd w:val="clear" w:color="auto" w:fill="auto"/>
            <w:vAlign w:val="center"/>
          </w:tcPr>
          <w:p w14:paraId="3D6C4FE0">
            <w:pPr>
              <w:snapToGrid w:val="0"/>
              <w:spacing w:line="400" w:lineRule="exact"/>
              <w:jc w:val="left"/>
              <w:rPr>
                <w:rFonts w:ascii="仿宋" w:hAnsi="仿宋" w:eastAsia="仿宋" w:cs="仿宋"/>
                <w:sz w:val="28"/>
                <w:szCs w:val="28"/>
              </w:rPr>
            </w:pPr>
          </w:p>
        </w:tc>
        <w:tc>
          <w:tcPr>
            <w:tcW w:w="709" w:type="dxa"/>
            <w:shd w:val="clear" w:color="auto" w:fill="auto"/>
            <w:vAlign w:val="center"/>
          </w:tcPr>
          <w:p w14:paraId="63AFA9DA">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19A1C750">
            <w:pPr>
              <w:snapToGrid w:val="0"/>
              <w:spacing w:line="400" w:lineRule="exact"/>
              <w:jc w:val="center"/>
              <w:rPr>
                <w:rFonts w:ascii="仿宋" w:hAnsi="仿宋" w:eastAsia="仿宋" w:cs="仿宋"/>
                <w:sz w:val="28"/>
                <w:szCs w:val="28"/>
              </w:rPr>
            </w:pPr>
          </w:p>
        </w:tc>
      </w:tr>
      <w:tr w14:paraId="014AF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7AFE181F">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9</w:t>
            </w:r>
          </w:p>
        </w:tc>
        <w:tc>
          <w:tcPr>
            <w:tcW w:w="6180" w:type="dxa"/>
            <w:shd w:val="clear" w:color="auto" w:fill="auto"/>
            <w:vAlign w:val="center"/>
          </w:tcPr>
          <w:p w14:paraId="139D3563">
            <w:pPr>
              <w:snapToGrid w:val="0"/>
              <w:spacing w:line="400" w:lineRule="exact"/>
              <w:jc w:val="left"/>
              <w:rPr>
                <w:rFonts w:ascii="仿宋" w:hAnsi="仿宋" w:eastAsia="仿宋" w:cs="仿宋"/>
                <w:sz w:val="28"/>
                <w:szCs w:val="28"/>
              </w:rPr>
            </w:pPr>
          </w:p>
        </w:tc>
        <w:tc>
          <w:tcPr>
            <w:tcW w:w="709" w:type="dxa"/>
            <w:shd w:val="clear" w:color="auto" w:fill="auto"/>
            <w:vAlign w:val="center"/>
          </w:tcPr>
          <w:p w14:paraId="35A3A734">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3723645E">
            <w:pPr>
              <w:snapToGrid w:val="0"/>
              <w:spacing w:line="400" w:lineRule="exact"/>
              <w:jc w:val="center"/>
              <w:rPr>
                <w:rFonts w:ascii="仿宋" w:hAnsi="仿宋" w:eastAsia="仿宋" w:cs="仿宋"/>
                <w:sz w:val="28"/>
                <w:szCs w:val="28"/>
              </w:rPr>
            </w:pPr>
          </w:p>
        </w:tc>
      </w:tr>
      <w:tr w14:paraId="465A9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0091C70C">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10</w:t>
            </w:r>
          </w:p>
        </w:tc>
        <w:tc>
          <w:tcPr>
            <w:tcW w:w="6180" w:type="dxa"/>
            <w:shd w:val="clear" w:color="auto" w:fill="auto"/>
            <w:vAlign w:val="center"/>
          </w:tcPr>
          <w:p w14:paraId="1601C535">
            <w:pPr>
              <w:snapToGrid w:val="0"/>
              <w:spacing w:line="400" w:lineRule="exact"/>
              <w:jc w:val="left"/>
              <w:rPr>
                <w:rFonts w:ascii="仿宋" w:hAnsi="仿宋" w:eastAsia="仿宋" w:cs="仿宋"/>
                <w:sz w:val="28"/>
                <w:szCs w:val="28"/>
              </w:rPr>
            </w:pPr>
          </w:p>
        </w:tc>
        <w:tc>
          <w:tcPr>
            <w:tcW w:w="709" w:type="dxa"/>
            <w:shd w:val="clear" w:color="auto" w:fill="auto"/>
            <w:vAlign w:val="center"/>
          </w:tcPr>
          <w:p w14:paraId="3061E07A">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25F7EE44">
            <w:pPr>
              <w:snapToGrid w:val="0"/>
              <w:spacing w:line="400" w:lineRule="exact"/>
              <w:jc w:val="center"/>
              <w:rPr>
                <w:rFonts w:ascii="仿宋" w:hAnsi="仿宋" w:eastAsia="仿宋" w:cs="仿宋"/>
                <w:sz w:val="28"/>
                <w:szCs w:val="28"/>
              </w:rPr>
            </w:pPr>
          </w:p>
        </w:tc>
      </w:tr>
      <w:tr w14:paraId="5F0EA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2DDEF4FB">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11</w:t>
            </w:r>
          </w:p>
        </w:tc>
        <w:tc>
          <w:tcPr>
            <w:tcW w:w="6180" w:type="dxa"/>
            <w:shd w:val="clear" w:color="auto" w:fill="auto"/>
            <w:vAlign w:val="center"/>
          </w:tcPr>
          <w:p w14:paraId="1F027627">
            <w:pPr>
              <w:snapToGrid w:val="0"/>
              <w:spacing w:line="400" w:lineRule="exact"/>
              <w:jc w:val="left"/>
              <w:rPr>
                <w:rFonts w:ascii="仿宋" w:hAnsi="仿宋" w:eastAsia="仿宋" w:cs="仿宋"/>
                <w:sz w:val="28"/>
                <w:szCs w:val="28"/>
              </w:rPr>
            </w:pPr>
          </w:p>
        </w:tc>
        <w:tc>
          <w:tcPr>
            <w:tcW w:w="709" w:type="dxa"/>
            <w:shd w:val="clear" w:color="auto" w:fill="auto"/>
            <w:vAlign w:val="center"/>
          </w:tcPr>
          <w:p w14:paraId="77FBBC24">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5D269FC3">
            <w:pPr>
              <w:snapToGrid w:val="0"/>
              <w:spacing w:line="400" w:lineRule="exact"/>
              <w:jc w:val="center"/>
              <w:rPr>
                <w:rFonts w:ascii="仿宋" w:hAnsi="仿宋" w:eastAsia="仿宋" w:cs="仿宋"/>
                <w:sz w:val="28"/>
                <w:szCs w:val="28"/>
              </w:rPr>
            </w:pPr>
          </w:p>
        </w:tc>
      </w:tr>
      <w:tr w14:paraId="5F4A9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1FB435D5">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12</w:t>
            </w:r>
          </w:p>
        </w:tc>
        <w:tc>
          <w:tcPr>
            <w:tcW w:w="6180" w:type="dxa"/>
            <w:shd w:val="clear" w:color="auto" w:fill="auto"/>
            <w:vAlign w:val="center"/>
          </w:tcPr>
          <w:p w14:paraId="70EB2F30">
            <w:pPr>
              <w:snapToGrid w:val="0"/>
              <w:spacing w:line="400" w:lineRule="exact"/>
              <w:jc w:val="left"/>
              <w:rPr>
                <w:rFonts w:ascii="仿宋" w:hAnsi="仿宋" w:eastAsia="仿宋" w:cs="仿宋"/>
                <w:sz w:val="28"/>
                <w:szCs w:val="28"/>
              </w:rPr>
            </w:pPr>
          </w:p>
        </w:tc>
        <w:tc>
          <w:tcPr>
            <w:tcW w:w="709" w:type="dxa"/>
            <w:shd w:val="clear" w:color="auto" w:fill="auto"/>
            <w:vAlign w:val="center"/>
          </w:tcPr>
          <w:p w14:paraId="43D936FC">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366402C6">
            <w:pPr>
              <w:snapToGrid w:val="0"/>
              <w:spacing w:line="400" w:lineRule="exact"/>
              <w:jc w:val="center"/>
              <w:rPr>
                <w:rFonts w:ascii="仿宋" w:hAnsi="仿宋" w:eastAsia="仿宋" w:cs="仿宋"/>
                <w:sz w:val="28"/>
                <w:szCs w:val="28"/>
              </w:rPr>
            </w:pPr>
          </w:p>
        </w:tc>
      </w:tr>
      <w:tr w14:paraId="41B9A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25592FB5">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13</w:t>
            </w:r>
          </w:p>
        </w:tc>
        <w:tc>
          <w:tcPr>
            <w:tcW w:w="6180" w:type="dxa"/>
            <w:shd w:val="clear" w:color="auto" w:fill="auto"/>
            <w:vAlign w:val="center"/>
          </w:tcPr>
          <w:p w14:paraId="2730A923">
            <w:pPr>
              <w:snapToGrid w:val="0"/>
              <w:spacing w:line="400" w:lineRule="exact"/>
              <w:jc w:val="left"/>
              <w:rPr>
                <w:rFonts w:ascii="仿宋" w:hAnsi="仿宋" w:eastAsia="仿宋" w:cs="仿宋"/>
                <w:sz w:val="28"/>
                <w:szCs w:val="28"/>
              </w:rPr>
            </w:pPr>
          </w:p>
        </w:tc>
        <w:tc>
          <w:tcPr>
            <w:tcW w:w="709" w:type="dxa"/>
            <w:shd w:val="clear" w:color="auto" w:fill="auto"/>
            <w:vAlign w:val="center"/>
          </w:tcPr>
          <w:p w14:paraId="6B15C218">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4907E8A7">
            <w:pPr>
              <w:snapToGrid w:val="0"/>
              <w:spacing w:line="400" w:lineRule="exact"/>
              <w:jc w:val="center"/>
              <w:rPr>
                <w:rFonts w:ascii="仿宋" w:hAnsi="仿宋" w:eastAsia="仿宋" w:cs="仿宋"/>
                <w:sz w:val="28"/>
                <w:szCs w:val="28"/>
              </w:rPr>
            </w:pPr>
          </w:p>
        </w:tc>
      </w:tr>
      <w:tr w14:paraId="35C32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209A4282">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14</w:t>
            </w:r>
          </w:p>
        </w:tc>
        <w:tc>
          <w:tcPr>
            <w:tcW w:w="6180" w:type="dxa"/>
            <w:shd w:val="clear" w:color="auto" w:fill="auto"/>
            <w:vAlign w:val="center"/>
          </w:tcPr>
          <w:p w14:paraId="40D4E40E">
            <w:pPr>
              <w:snapToGrid w:val="0"/>
              <w:spacing w:line="400" w:lineRule="exact"/>
              <w:jc w:val="left"/>
              <w:rPr>
                <w:rFonts w:ascii="仿宋" w:hAnsi="仿宋" w:eastAsia="仿宋" w:cs="仿宋"/>
                <w:sz w:val="28"/>
                <w:szCs w:val="28"/>
              </w:rPr>
            </w:pPr>
          </w:p>
        </w:tc>
        <w:tc>
          <w:tcPr>
            <w:tcW w:w="709" w:type="dxa"/>
            <w:shd w:val="clear" w:color="auto" w:fill="auto"/>
            <w:vAlign w:val="center"/>
          </w:tcPr>
          <w:p w14:paraId="325D3C52">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6184C83B">
            <w:pPr>
              <w:snapToGrid w:val="0"/>
              <w:spacing w:line="400" w:lineRule="exact"/>
              <w:jc w:val="center"/>
              <w:rPr>
                <w:rFonts w:ascii="仿宋" w:hAnsi="仿宋" w:eastAsia="仿宋" w:cs="仿宋"/>
                <w:sz w:val="28"/>
                <w:szCs w:val="28"/>
              </w:rPr>
            </w:pPr>
          </w:p>
        </w:tc>
      </w:tr>
      <w:tr w14:paraId="2B03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19" w:type="dxa"/>
            <w:shd w:val="clear" w:color="auto" w:fill="auto"/>
            <w:vAlign w:val="center"/>
          </w:tcPr>
          <w:p w14:paraId="5589418A">
            <w:pPr>
              <w:snapToGrid w:val="0"/>
              <w:spacing w:line="400" w:lineRule="exact"/>
              <w:jc w:val="center"/>
              <w:rPr>
                <w:rFonts w:ascii="仿宋" w:hAnsi="仿宋" w:eastAsia="仿宋" w:cs="仿宋"/>
                <w:sz w:val="28"/>
                <w:szCs w:val="28"/>
              </w:rPr>
            </w:pPr>
            <w:r>
              <w:rPr>
                <w:rFonts w:hint="eastAsia" w:ascii="仿宋" w:hAnsi="仿宋" w:eastAsia="仿宋" w:cs="仿宋"/>
                <w:sz w:val="28"/>
                <w:szCs w:val="28"/>
              </w:rPr>
              <w:t>15</w:t>
            </w:r>
          </w:p>
        </w:tc>
        <w:tc>
          <w:tcPr>
            <w:tcW w:w="6180" w:type="dxa"/>
            <w:shd w:val="clear" w:color="auto" w:fill="auto"/>
            <w:vAlign w:val="center"/>
          </w:tcPr>
          <w:p w14:paraId="1A17742F">
            <w:pPr>
              <w:snapToGrid w:val="0"/>
              <w:spacing w:line="400" w:lineRule="exact"/>
              <w:jc w:val="left"/>
              <w:rPr>
                <w:rFonts w:ascii="仿宋" w:hAnsi="仿宋" w:eastAsia="仿宋" w:cs="仿宋"/>
                <w:sz w:val="28"/>
                <w:szCs w:val="28"/>
              </w:rPr>
            </w:pPr>
          </w:p>
        </w:tc>
        <w:tc>
          <w:tcPr>
            <w:tcW w:w="709" w:type="dxa"/>
            <w:shd w:val="clear" w:color="auto" w:fill="auto"/>
            <w:vAlign w:val="center"/>
          </w:tcPr>
          <w:p w14:paraId="5A99D333">
            <w:pPr>
              <w:snapToGrid w:val="0"/>
              <w:spacing w:line="400" w:lineRule="exact"/>
              <w:jc w:val="center"/>
              <w:rPr>
                <w:rFonts w:ascii="仿宋" w:hAnsi="仿宋" w:eastAsia="仿宋" w:cs="仿宋"/>
                <w:sz w:val="28"/>
                <w:szCs w:val="28"/>
              </w:rPr>
            </w:pPr>
          </w:p>
        </w:tc>
        <w:tc>
          <w:tcPr>
            <w:tcW w:w="851" w:type="dxa"/>
            <w:shd w:val="clear" w:color="auto" w:fill="auto"/>
            <w:vAlign w:val="center"/>
          </w:tcPr>
          <w:p w14:paraId="7B6FC651">
            <w:pPr>
              <w:snapToGrid w:val="0"/>
              <w:spacing w:line="400" w:lineRule="exact"/>
              <w:jc w:val="center"/>
              <w:rPr>
                <w:rFonts w:ascii="仿宋" w:hAnsi="仿宋" w:eastAsia="仿宋" w:cs="仿宋"/>
                <w:sz w:val="28"/>
                <w:szCs w:val="28"/>
              </w:rPr>
            </w:pPr>
          </w:p>
        </w:tc>
      </w:tr>
    </w:tbl>
    <w:p w14:paraId="116FCA35">
      <w:pPr>
        <w:spacing w:before="156" w:beforeLines="50" w:line="360" w:lineRule="auto"/>
        <w:rPr>
          <w:rFonts w:ascii="仿宋" w:hAnsi="仿宋" w:eastAsia="仿宋" w:cs="Times New Roman"/>
          <w:b/>
          <w:sz w:val="24"/>
          <w:szCs w:val="24"/>
        </w:rPr>
      </w:pPr>
      <w:r>
        <w:rPr>
          <w:rFonts w:hint="eastAsia" w:ascii="仿宋" w:hAnsi="仿宋" w:eastAsia="仿宋" w:cs="Times New Roman"/>
          <w:b/>
          <w:sz w:val="24"/>
          <w:szCs w:val="24"/>
        </w:rPr>
        <w:t>提交人承诺：</w:t>
      </w:r>
      <w:r>
        <w:rPr>
          <w:rFonts w:hint="eastAsia" w:ascii="仿宋" w:hAnsi="仿宋" w:eastAsia="仿宋" w:cs="Times New Roman"/>
          <w:b/>
          <w:sz w:val="24"/>
          <w:szCs w:val="24"/>
          <w:u w:val="single"/>
        </w:rPr>
        <w:t>本次提交的所有申报债权文件与原件相一致，不存在变造、伪造等情形，否则愿意承担由此产生的法律责任。</w:t>
      </w:r>
    </w:p>
    <w:p w14:paraId="1A449CA3">
      <w:pPr>
        <w:spacing w:before="156" w:beforeLines="50" w:line="360" w:lineRule="auto"/>
        <w:rPr>
          <w:rFonts w:ascii="仿宋" w:hAnsi="仿宋" w:eastAsia="仿宋" w:cs="Times New Roman"/>
          <w:b/>
          <w:sz w:val="24"/>
          <w:szCs w:val="24"/>
        </w:rPr>
      </w:pPr>
      <w:r>
        <w:rPr>
          <w:rFonts w:hint="eastAsia" w:ascii="仿宋" w:hAnsi="仿宋" w:eastAsia="仿宋" w:cs="Times New Roman"/>
          <w:b/>
          <w:sz w:val="24"/>
          <w:szCs w:val="24"/>
        </w:rPr>
        <w:t>签收人声明：</w:t>
      </w:r>
      <w:r>
        <w:rPr>
          <w:rFonts w:hint="eastAsia" w:ascii="仿宋" w:hAnsi="仿宋" w:eastAsia="仿宋" w:cs="Times New Roman"/>
          <w:b/>
          <w:sz w:val="24"/>
          <w:szCs w:val="24"/>
          <w:u w:val="single"/>
        </w:rPr>
        <w:t>本次申报债权文件的签收并不代表签收人对其申报债权以及提交文件资</w:t>
      </w:r>
      <w:r>
        <w:rPr>
          <w:rFonts w:hint="eastAsia" w:ascii="仿宋" w:hAnsi="仿宋" w:eastAsia="仿宋" w:cs="Times New Roman"/>
          <w:b/>
          <w:sz w:val="24"/>
          <w:szCs w:val="24"/>
          <w:u w:val="single"/>
          <w:lang w:eastAsia="zh-CN"/>
        </w:rPr>
        <w:t>料的</w:t>
      </w:r>
      <w:r>
        <w:rPr>
          <w:rFonts w:hint="eastAsia" w:ascii="仿宋" w:hAnsi="仿宋" w:eastAsia="仿宋" w:cs="Times New Roman"/>
          <w:b/>
          <w:sz w:val="24"/>
          <w:szCs w:val="24"/>
          <w:u w:val="single"/>
        </w:rPr>
        <w:t>真实性、合法性及关联性的确认</w:t>
      </w:r>
      <w:r>
        <w:rPr>
          <w:rFonts w:hint="eastAsia" w:ascii="仿宋" w:hAnsi="仿宋" w:eastAsia="仿宋" w:cs="Times New Roman"/>
          <w:b/>
          <w:sz w:val="24"/>
          <w:szCs w:val="24"/>
        </w:rPr>
        <w:t>。</w:t>
      </w:r>
    </w:p>
    <w:p w14:paraId="451E4678">
      <w:pPr>
        <w:spacing w:before="156" w:beforeLines="50" w:after="156" w:afterLines="50" w:line="360" w:lineRule="auto"/>
        <w:rPr>
          <w:rFonts w:ascii="仿宋" w:hAnsi="仿宋" w:eastAsia="仿宋" w:cs="Times New Roman"/>
          <w:sz w:val="24"/>
          <w:szCs w:val="24"/>
          <w:u w:val="single"/>
        </w:rPr>
      </w:pPr>
      <w:r>
        <w:rPr>
          <w:rFonts w:hint="eastAsia" w:ascii="仿宋" w:hAnsi="仿宋" w:eastAsia="仿宋" w:cs="Times New Roman"/>
          <w:sz w:val="24"/>
          <w:szCs w:val="24"/>
        </w:rPr>
        <w:t>提交人（签字）：</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rPr>
        <w:t xml:space="preserve">       签收人（签字）：</w:t>
      </w:r>
      <w:r>
        <w:rPr>
          <w:rFonts w:hint="eastAsia" w:ascii="仿宋" w:hAnsi="仿宋" w:eastAsia="仿宋" w:cs="Times New Roman"/>
          <w:sz w:val="24"/>
          <w:szCs w:val="24"/>
          <w:u w:val="single"/>
        </w:rPr>
        <w:t xml:space="preserve">                  </w:t>
      </w:r>
    </w:p>
    <w:p w14:paraId="3FA68F83">
      <w:pPr>
        <w:rPr>
          <w:rFonts w:ascii="仿宋" w:hAnsi="仿宋" w:eastAsia="仿宋" w:cs="仿宋"/>
          <w:sz w:val="24"/>
          <w:szCs w:val="24"/>
        </w:rPr>
      </w:pPr>
      <w:r>
        <w:rPr>
          <w:rFonts w:hint="eastAsia" w:ascii="仿宋" w:hAnsi="仿宋" w:eastAsia="仿宋" w:cs="Times New Roman"/>
          <w:sz w:val="24"/>
          <w:szCs w:val="24"/>
        </w:rPr>
        <w:t>提交日期：     年     月     日        签收日期：    年     月     日</w:t>
      </w:r>
    </w:p>
    <w:p w14:paraId="0C1BBE20"/>
    <w:p w14:paraId="2A7BF8B3">
      <w:r>
        <w:br w:type="page"/>
      </w:r>
    </w:p>
    <w:p w14:paraId="60A3E41B">
      <w:pPr>
        <w:snapToGrid w:val="0"/>
        <w:spacing w:before="240" w:line="600" w:lineRule="exact"/>
        <w:jc w:val="center"/>
        <w:rPr>
          <w:rFonts w:ascii="黑体" w:hAnsi="黑体" w:eastAsia="黑体" w:cs="黑体"/>
          <w:sz w:val="36"/>
          <w:szCs w:val="36"/>
        </w:rPr>
      </w:pPr>
      <w:r>
        <w:rPr>
          <w:rFonts w:hint="eastAsia" w:ascii="黑体" w:hAnsi="黑体" w:eastAsia="黑体" w:cs="黑体"/>
          <w:b/>
          <w:kern w:val="0"/>
          <w:sz w:val="36"/>
          <w:szCs w:val="36"/>
        </w:rPr>
        <w:t>债权申报表</w:t>
      </w:r>
    </w:p>
    <w:p w14:paraId="4F3C545B">
      <w:pPr>
        <w:snapToGrid w:val="0"/>
        <w:spacing w:line="400" w:lineRule="exact"/>
        <w:ind w:left="-178" w:leftChars="-85" w:firstLine="3480" w:firstLineChars="1450"/>
        <w:rPr>
          <w:rFonts w:ascii="仿宋" w:hAnsi="仿宋" w:eastAsia="仿宋" w:cs="仿宋"/>
          <w:b/>
          <w:w w:val="150"/>
          <w:sz w:val="24"/>
          <w:szCs w:val="24"/>
        </w:rPr>
      </w:pPr>
      <w:r>
        <w:rPr>
          <w:rFonts w:hint="eastAsia" w:ascii="仿宋" w:hAnsi="仿宋" w:eastAsia="仿宋" w:cs="仿宋"/>
          <w:sz w:val="24"/>
          <w:szCs w:val="24"/>
        </w:rPr>
        <w:t xml:space="preserve">                    </w:t>
      </w:r>
      <w:r>
        <w:rPr>
          <w:rFonts w:hint="eastAsia" w:ascii="仿宋" w:hAnsi="仿宋" w:eastAsia="仿宋" w:cs="仿宋"/>
          <w:b/>
          <w:bCs/>
          <w:sz w:val="24"/>
          <w:szCs w:val="24"/>
        </w:rPr>
        <w:t>编号</w:t>
      </w:r>
      <w:r>
        <w:rPr>
          <w:rFonts w:hint="eastAsia" w:ascii="仿宋" w:hAnsi="仿宋" w:eastAsia="仿宋" w:cs="仿宋"/>
          <w:sz w:val="24"/>
          <w:szCs w:val="24"/>
        </w:rPr>
        <w:t>：</w:t>
      </w:r>
    </w:p>
    <w:tbl>
      <w:tblPr>
        <w:tblStyle w:val="5"/>
        <w:tblW w:w="9044" w:type="dxa"/>
        <w:jc w:val="center"/>
        <w:tblLayout w:type="fixed"/>
        <w:tblCellMar>
          <w:top w:w="0" w:type="dxa"/>
          <w:left w:w="108" w:type="dxa"/>
          <w:bottom w:w="0" w:type="dxa"/>
          <w:right w:w="108" w:type="dxa"/>
        </w:tblCellMar>
      </w:tblPr>
      <w:tblGrid>
        <w:gridCol w:w="1555"/>
        <w:gridCol w:w="1623"/>
        <w:gridCol w:w="1900"/>
        <w:gridCol w:w="871"/>
        <w:gridCol w:w="669"/>
        <w:gridCol w:w="539"/>
        <w:gridCol w:w="1877"/>
        <w:gridCol w:w="10"/>
      </w:tblGrid>
      <w:tr w14:paraId="5E657CBD">
        <w:tblPrEx>
          <w:tblCellMar>
            <w:top w:w="0" w:type="dxa"/>
            <w:left w:w="108" w:type="dxa"/>
            <w:bottom w:w="0" w:type="dxa"/>
            <w:right w:w="108" w:type="dxa"/>
          </w:tblCellMar>
        </w:tblPrEx>
        <w:trPr>
          <w:cantSplit/>
          <w:trHeight w:val="437" w:hRule="atLeast"/>
          <w:jc w:val="center"/>
        </w:trPr>
        <w:tc>
          <w:tcPr>
            <w:tcW w:w="1555" w:type="dxa"/>
            <w:vMerge w:val="restart"/>
            <w:tcBorders>
              <w:top w:val="single" w:color="auto" w:sz="4" w:space="0"/>
              <w:left w:val="single" w:color="auto" w:sz="4" w:space="0"/>
              <w:right w:val="single" w:color="auto" w:sz="4" w:space="0"/>
            </w:tcBorders>
            <w:vAlign w:val="center"/>
          </w:tcPr>
          <w:p w14:paraId="00F8FDB7">
            <w:pPr>
              <w:widowControl/>
              <w:jc w:val="center"/>
              <w:rPr>
                <w:rFonts w:ascii="仿宋" w:hAnsi="仿宋" w:eastAsia="仿宋" w:cs="仿宋"/>
                <w:b/>
                <w:bCs/>
                <w:kern w:val="0"/>
                <w:szCs w:val="21"/>
              </w:rPr>
            </w:pPr>
            <w:r>
              <w:rPr>
                <w:rFonts w:hint="eastAsia" w:ascii="仿宋" w:hAnsi="仿宋" w:eastAsia="仿宋" w:cs="仿宋"/>
                <w:b/>
                <w:bCs/>
                <w:kern w:val="0"/>
                <w:szCs w:val="21"/>
              </w:rPr>
              <w:t>债权申报人</w:t>
            </w:r>
          </w:p>
          <w:p w14:paraId="46EE2B7D">
            <w:pPr>
              <w:widowControl/>
              <w:jc w:val="center"/>
              <w:rPr>
                <w:rFonts w:ascii="仿宋" w:hAnsi="仿宋" w:eastAsia="仿宋" w:cs="仿宋"/>
                <w:kern w:val="0"/>
                <w:szCs w:val="21"/>
              </w:rPr>
            </w:pPr>
            <w:r>
              <w:rPr>
                <w:rFonts w:hint="eastAsia" w:ascii="仿宋" w:hAnsi="仿宋" w:eastAsia="仿宋" w:cs="仿宋"/>
                <w:b/>
                <w:bCs/>
                <w:kern w:val="0"/>
                <w:szCs w:val="21"/>
              </w:rPr>
              <w:t>基本情况</w:t>
            </w:r>
          </w:p>
        </w:tc>
        <w:tc>
          <w:tcPr>
            <w:tcW w:w="1623" w:type="dxa"/>
            <w:tcBorders>
              <w:top w:val="single" w:color="auto" w:sz="4" w:space="0"/>
              <w:left w:val="nil"/>
              <w:bottom w:val="single" w:color="auto" w:sz="4" w:space="0"/>
              <w:right w:val="single" w:color="auto" w:sz="4" w:space="0"/>
            </w:tcBorders>
            <w:vAlign w:val="center"/>
          </w:tcPr>
          <w:p w14:paraId="4F0170E4">
            <w:pPr>
              <w:widowControl/>
              <w:jc w:val="center"/>
              <w:rPr>
                <w:rFonts w:ascii="仿宋" w:hAnsi="仿宋" w:eastAsia="仿宋" w:cs="仿宋"/>
                <w:kern w:val="0"/>
                <w:szCs w:val="21"/>
              </w:rPr>
            </w:pPr>
            <w:r>
              <w:rPr>
                <w:rFonts w:hint="eastAsia" w:ascii="仿宋" w:hAnsi="仿宋" w:eastAsia="仿宋" w:cs="仿宋"/>
                <w:kern w:val="0"/>
                <w:szCs w:val="21"/>
              </w:rPr>
              <w:t>姓名/名称</w:t>
            </w:r>
          </w:p>
        </w:tc>
        <w:tc>
          <w:tcPr>
            <w:tcW w:w="1900" w:type="dxa"/>
            <w:tcBorders>
              <w:top w:val="single" w:color="auto" w:sz="4" w:space="0"/>
              <w:left w:val="single" w:color="auto" w:sz="4" w:space="0"/>
              <w:bottom w:val="single" w:color="auto" w:sz="4" w:space="0"/>
              <w:right w:val="single" w:color="auto" w:sz="4" w:space="0"/>
            </w:tcBorders>
            <w:vAlign w:val="center"/>
          </w:tcPr>
          <w:p w14:paraId="7D1B40A5">
            <w:pPr>
              <w:widowControl/>
              <w:jc w:val="center"/>
              <w:rPr>
                <w:rFonts w:ascii="仿宋" w:hAnsi="仿宋" w:eastAsia="仿宋" w:cs="仿宋"/>
                <w:kern w:val="0"/>
                <w:szCs w:val="21"/>
              </w:rPr>
            </w:pPr>
          </w:p>
        </w:tc>
        <w:tc>
          <w:tcPr>
            <w:tcW w:w="2079" w:type="dxa"/>
            <w:gridSpan w:val="3"/>
            <w:tcBorders>
              <w:top w:val="single" w:color="auto" w:sz="4" w:space="0"/>
              <w:left w:val="single" w:color="auto" w:sz="4" w:space="0"/>
              <w:bottom w:val="single" w:color="auto" w:sz="4" w:space="0"/>
              <w:right w:val="single" w:color="auto" w:sz="4" w:space="0"/>
            </w:tcBorders>
            <w:vAlign w:val="center"/>
          </w:tcPr>
          <w:p w14:paraId="3F88D7DD">
            <w:pPr>
              <w:widowControl/>
              <w:jc w:val="center"/>
              <w:rPr>
                <w:rFonts w:ascii="仿宋" w:hAnsi="仿宋" w:eastAsia="仿宋" w:cs="仿宋"/>
                <w:kern w:val="0"/>
                <w:szCs w:val="21"/>
              </w:rPr>
            </w:pPr>
            <w:r>
              <w:rPr>
                <w:rFonts w:hint="eastAsia" w:ascii="仿宋" w:hAnsi="仿宋" w:eastAsia="仿宋" w:cs="仿宋"/>
                <w:kern w:val="0"/>
                <w:szCs w:val="21"/>
              </w:rPr>
              <w:t>统一社会信用代码/身份证号码</w:t>
            </w:r>
          </w:p>
        </w:tc>
        <w:tc>
          <w:tcPr>
            <w:tcW w:w="1887" w:type="dxa"/>
            <w:gridSpan w:val="2"/>
            <w:tcBorders>
              <w:top w:val="single" w:color="auto" w:sz="4" w:space="0"/>
              <w:left w:val="single" w:color="auto" w:sz="4" w:space="0"/>
              <w:bottom w:val="single" w:color="auto" w:sz="4" w:space="0"/>
              <w:right w:val="single" w:color="000000" w:sz="4" w:space="0"/>
            </w:tcBorders>
            <w:vAlign w:val="center"/>
          </w:tcPr>
          <w:p w14:paraId="2AF4C2B1">
            <w:pPr>
              <w:widowControl/>
              <w:jc w:val="center"/>
              <w:rPr>
                <w:rFonts w:ascii="仿宋" w:hAnsi="仿宋" w:eastAsia="仿宋" w:cs="仿宋"/>
                <w:kern w:val="0"/>
                <w:szCs w:val="21"/>
              </w:rPr>
            </w:pPr>
          </w:p>
        </w:tc>
      </w:tr>
      <w:tr w14:paraId="1A83463D">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27CE6AE5">
            <w:pPr>
              <w:widowControl/>
              <w:jc w:val="center"/>
              <w:rPr>
                <w:rFonts w:ascii="仿宋" w:hAnsi="仿宋" w:eastAsia="仿宋" w:cs="仿宋"/>
                <w:kern w:val="0"/>
                <w:szCs w:val="21"/>
              </w:rPr>
            </w:pPr>
          </w:p>
        </w:tc>
        <w:tc>
          <w:tcPr>
            <w:tcW w:w="1623" w:type="dxa"/>
            <w:tcBorders>
              <w:top w:val="single" w:color="auto" w:sz="4" w:space="0"/>
              <w:left w:val="nil"/>
              <w:bottom w:val="single" w:color="auto" w:sz="4" w:space="0"/>
              <w:right w:val="single" w:color="auto" w:sz="4" w:space="0"/>
            </w:tcBorders>
            <w:vAlign w:val="center"/>
          </w:tcPr>
          <w:p w14:paraId="34DF46EA">
            <w:pPr>
              <w:widowControl/>
              <w:jc w:val="center"/>
              <w:rPr>
                <w:rFonts w:ascii="仿宋" w:hAnsi="仿宋" w:eastAsia="仿宋" w:cs="仿宋"/>
                <w:kern w:val="0"/>
                <w:szCs w:val="21"/>
              </w:rPr>
            </w:pPr>
            <w:r>
              <w:rPr>
                <w:rFonts w:hint="eastAsia" w:ascii="仿宋" w:hAnsi="仿宋" w:eastAsia="仿宋" w:cs="仿宋"/>
                <w:kern w:val="0"/>
                <w:szCs w:val="21"/>
              </w:rPr>
              <w:t>法定代表人</w:t>
            </w:r>
          </w:p>
        </w:tc>
        <w:tc>
          <w:tcPr>
            <w:tcW w:w="1900" w:type="dxa"/>
            <w:tcBorders>
              <w:top w:val="single" w:color="auto" w:sz="4" w:space="0"/>
              <w:left w:val="nil"/>
              <w:bottom w:val="single" w:color="auto" w:sz="4" w:space="0"/>
              <w:right w:val="single" w:color="auto" w:sz="4" w:space="0"/>
            </w:tcBorders>
            <w:vAlign w:val="center"/>
          </w:tcPr>
          <w:p w14:paraId="095F10E0">
            <w:pPr>
              <w:widowControl/>
              <w:jc w:val="center"/>
              <w:rPr>
                <w:rFonts w:ascii="仿宋" w:hAnsi="仿宋" w:eastAsia="仿宋" w:cs="仿宋"/>
                <w:kern w:val="0"/>
                <w:szCs w:val="21"/>
              </w:rPr>
            </w:pPr>
          </w:p>
        </w:tc>
        <w:tc>
          <w:tcPr>
            <w:tcW w:w="2079" w:type="dxa"/>
            <w:gridSpan w:val="3"/>
            <w:tcBorders>
              <w:top w:val="single" w:color="auto" w:sz="4" w:space="0"/>
              <w:left w:val="single" w:color="auto" w:sz="4" w:space="0"/>
              <w:bottom w:val="single" w:color="auto" w:sz="4" w:space="0"/>
              <w:right w:val="single" w:color="auto" w:sz="4" w:space="0"/>
            </w:tcBorders>
            <w:vAlign w:val="center"/>
          </w:tcPr>
          <w:p w14:paraId="19FCD4A6">
            <w:pPr>
              <w:widowControl/>
              <w:jc w:val="center"/>
              <w:rPr>
                <w:rFonts w:ascii="仿宋" w:hAnsi="仿宋" w:eastAsia="仿宋" w:cs="仿宋"/>
                <w:kern w:val="0"/>
                <w:szCs w:val="21"/>
              </w:rPr>
            </w:pPr>
            <w:r>
              <w:rPr>
                <w:rFonts w:hint="eastAsia" w:ascii="仿宋" w:hAnsi="仿宋" w:eastAsia="仿宋" w:cs="仿宋"/>
                <w:kern w:val="0"/>
                <w:szCs w:val="21"/>
              </w:rPr>
              <w:t>联系电话</w:t>
            </w:r>
          </w:p>
        </w:tc>
        <w:tc>
          <w:tcPr>
            <w:tcW w:w="1887" w:type="dxa"/>
            <w:gridSpan w:val="2"/>
            <w:tcBorders>
              <w:top w:val="single" w:color="auto" w:sz="4" w:space="0"/>
              <w:left w:val="single" w:color="auto" w:sz="4" w:space="0"/>
              <w:bottom w:val="single" w:color="auto" w:sz="4" w:space="0"/>
              <w:right w:val="single" w:color="000000" w:sz="4" w:space="0"/>
            </w:tcBorders>
            <w:vAlign w:val="center"/>
          </w:tcPr>
          <w:p w14:paraId="209270E3">
            <w:pPr>
              <w:widowControl/>
              <w:jc w:val="center"/>
              <w:rPr>
                <w:rFonts w:ascii="仿宋" w:hAnsi="仿宋" w:eastAsia="仿宋" w:cs="仿宋"/>
                <w:kern w:val="0"/>
                <w:szCs w:val="21"/>
              </w:rPr>
            </w:pPr>
          </w:p>
        </w:tc>
      </w:tr>
      <w:tr w14:paraId="6F57B7F6">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2A850F3E">
            <w:pPr>
              <w:widowControl/>
              <w:jc w:val="center"/>
              <w:rPr>
                <w:rFonts w:ascii="仿宋" w:hAnsi="仿宋" w:eastAsia="仿宋" w:cs="仿宋"/>
                <w:kern w:val="0"/>
                <w:szCs w:val="21"/>
              </w:rPr>
            </w:pPr>
          </w:p>
        </w:tc>
        <w:tc>
          <w:tcPr>
            <w:tcW w:w="1623" w:type="dxa"/>
            <w:tcBorders>
              <w:top w:val="single" w:color="auto" w:sz="4" w:space="0"/>
              <w:left w:val="nil"/>
              <w:bottom w:val="single" w:color="auto" w:sz="4" w:space="0"/>
              <w:right w:val="single" w:color="auto" w:sz="4" w:space="0"/>
            </w:tcBorders>
            <w:vAlign w:val="center"/>
          </w:tcPr>
          <w:p w14:paraId="03A5AAC4">
            <w:pPr>
              <w:widowControl/>
              <w:jc w:val="center"/>
              <w:rPr>
                <w:rFonts w:ascii="仿宋" w:hAnsi="仿宋" w:eastAsia="仿宋" w:cs="仿宋"/>
                <w:kern w:val="0"/>
                <w:szCs w:val="21"/>
              </w:rPr>
            </w:pPr>
            <w:r>
              <w:rPr>
                <w:rFonts w:hint="eastAsia" w:ascii="仿宋" w:hAnsi="仿宋" w:eastAsia="仿宋" w:cs="仿宋"/>
                <w:kern w:val="0"/>
                <w:szCs w:val="21"/>
              </w:rPr>
              <w:t>住  址</w:t>
            </w:r>
          </w:p>
        </w:tc>
        <w:tc>
          <w:tcPr>
            <w:tcW w:w="5866" w:type="dxa"/>
            <w:gridSpan w:val="6"/>
            <w:tcBorders>
              <w:top w:val="single" w:color="auto" w:sz="4" w:space="0"/>
              <w:left w:val="nil"/>
              <w:bottom w:val="single" w:color="auto" w:sz="4" w:space="0"/>
              <w:right w:val="single" w:color="000000" w:sz="4" w:space="0"/>
            </w:tcBorders>
            <w:vAlign w:val="center"/>
          </w:tcPr>
          <w:p w14:paraId="209B8696">
            <w:pPr>
              <w:widowControl/>
              <w:jc w:val="center"/>
              <w:rPr>
                <w:rFonts w:ascii="仿宋" w:hAnsi="仿宋" w:eastAsia="仿宋" w:cs="仿宋"/>
                <w:kern w:val="0"/>
                <w:szCs w:val="21"/>
              </w:rPr>
            </w:pPr>
          </w:p>
        </w:tc>
      </w:tr>
      <w:tr w14:paraId="042CA623">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38E39938">
            <w:pPr>
              <w:widowControl/>
              <w:jc w:val="center"/>
              <w:rPr>
                <w:rFonts w:ascii="仿宋" w:hAnsi="仿宋" w:eastAsia="仿宋" w:cs="仿宋"/>
                <w:kern w:val="0"/>
                <w:szCs w:val="21"/>
              </w:rPr>
            </w:pPr>
          </w:p>
        </w:tc>
        <w:tc>
          <w:tcPr>
            <w:tcW w:w="1623" w:type="dxa"/>
            <w:tcBorders>
              <w:top w:val="single" w:color="auto" w:sz="4" w:space="0"/>
              <w:left w:val="nil"/>
              <w:bottom w:val="single" w:color="auto" w:sz="4" w:space="0"/>
              <w:right w:val="single" w:color="auto" w:sz="4" w:space="0"/>
            </w:tcBorders>
            <w:vAlign w:val="center"/>
          </w:tcPr>
          <w:p w14:paraId="4EABFA55">
            <w:pPr>
              <w:widowControl/>
              <w:jc w:val="center"/>
              <w:rPr>
                <w:rFonts w:ascii="仿宋" w:hAnsi="仿宋" w:eastAsia="仿宋" w:cs="仿宋"/>
                <w:kern w:val="0"/>
                <w:szCs w:val="21"/>
              </w:rPr>
            </w:pPr>
            <w:r>
              <w:rPr>
                <w:rFonts w:hint="eastAsia" w:ascii="仿宋" w:hAnsi="仿宋" w:eastAsia="仿宋" w:cs="仿宋"/>
                <w:kern w:val="0"/>
                <w:szCs w:val="21"/>
              </w:rPr>
              <w:t>电子邮箱</w:t>
            </w:r>
          </w:p>
        </w:tc>
        <w:tc>
          <w:tcPr>
            <w:tcW w:w="5866" w:type="dxa"/>
            <w:gridSpan w:val="6"/>
            <w:tcBorders>
              <w:top w:val="single" w:color="auto" w:sz="4" w:space="0"/>
              <w:left w:val="nil"/>
              <w:bottom w:val="single" w:color="auto" w:sz="4" w:space="0"/>
              <w:right w:val="single" w:color="000000" w:sz="4" w:space="0"/>
            </w:tcBorders>
            <w:vAlign w:val="center"/>
          </w:tcPr>
          <w:p w14:paraId="1198C717">
            <w:pPr>
              <w:widowControl/>
              <w:jc w:val="center"/>
              <w:rPr>
                <w:rFonts w:ascii="仿宋" w:hAnsi="仿宋" w:eastAsia="仿宋" w:cs="仿宋"/>
                <w:kern w:val="0"/>
                <w:szCs w:val="21"/>
              </w:rPr>
            </w:pPr>
          </w:p>
        </w:tc>
      </w:tr>
      <w:tr w14:paraId="1BEBD9A9">
        <w:tblPrEx>
          <w:tblCellMar>
            <w:top w:w="0" w:type="dxa"/>
            <w:left w:w="108" w:type="dxa"/>
            <w:bottom w:w="0" w:type="dxa"/>
            <w:right w:w="108" w:type="dxa"/>
          </w:tblCellMar>
        </w:tblPrEx>
        <w:trPr>
          <w:cantSplit/>
          <w:trHeight w:val="437" w:hRule="atLeast"/>
          <w:jc w:val="center"/>
        </w:trPr>
        <w:tc>
          <w:tcPr>
            <w:tcW w:w="1555" w:type="dxa"/>
            <w:vMerge w:val="restart"/>
            <w:tcBorders>
              <w:left w:val="single" w:color="auto" w:sz="4" w:space="0"/>
              <w:right w:val="single" w:color="auto" w:sz="4" w:space="0"/>
            </w:tcBorders>
            <w:vAlign w:val="center"/>
          </w:tcPr>
          <w:p w14:paraId="6153B699">
            <w:pPr>
              <w:widowControl/>
              <w:jc w:val="center"/>
              <w:rPr>
                <w:rFonts w:ascii="仿宋" w:hAnsi="仿宋" w:eastAsia="仿宋" w:cs="仿宋"/>
                <w:b/>
                <w:bCs/>
                <w:kern w:val="0"/>
                <w:szCs w:val="21"/>
              </w:rPr>
            </w:pPr>
            <w:r>
              <w:rPr>
                <w:rFonts w:hint="eastAsia" w:ascii="仿宋" w:hAnsi="仿宋" w:eastAsia="仿宋" w:cs="仿宋"/>
                <w:b/>
                <w:bCs/>
                <w:kern w:val="0"/>
                <w:szCs w:val="21"/>
              </w:rPr>
              <w:t>委托代理人</w:t>
            </w:r>
          </w:p>
          <w:p w14:paraId="5594EFBE">
            <w:pPr>
              <w:widowControl/>
              <w:jc w:val="center"/>
              <w:rPr>
                <w:rFonts w:ascii="仿宋" w:hAnsi="仿宋" w:eastAsia="仿宋" w:cs="仿宋"/>
                <w:kern w:val="0"/>
                <w:szCs w:val="21"/>
              </w:rPr>
            </w:pPr>
            <w:r>
              <w:rPr>
                <w:rFonts w:hint="eastAsia" w:ascii="仿宋" w:hAnsi="仿宋" w:eastAsia="仿宋" w:cs="仿宋"/>
                <w:b/>
                <w:bCs/>
                <w:kern w:val="0"/>
                <w:szCs w:val="21"/>
              </w:rPr>
              <w:t>基本情况</w:t>
            </w:r>
          </w:p>
        </w:tc>
        <w:tc>
          <w:tcPr>
            <w:tcW w:w="1623" w:type="dxa"/>
            <w:tcBorders>
              <w:top w:val="single" w:color="auto" w:sz="4" w:space="0"/>
              <w:left w:val="nil"/>
              <w:bottom w:val="single" w:color="auto" w:sz="4" w:space="0"/>
              <w:right w:val="single" w:color="auto" w:sz="4" w:space="0"/>
            </w:tcBorders>
            <w:vAlign w:val="center"/>
          </w:tcPr>
          <w:p w14:paraId="0DED1A13">
            <w:pPr>
              <w:widowControl/>
              <w:jc w:val="center"/>
              <w:rPr>
                <w:rFonts w:ascii="仿宋" w:hAnsi="仿宋" w:eastAsia="仿宋" w:cs="仿宋"/>
                <w:kern w:val="0"/>
                <w:szCs w:val="21"/>
              </w:rPr>
            </w:pPr>
            <w:r>
              <w:rPr>
                <w:rFonts w:hint="eastAsia" w:ascii="仿宋" w:hAnsi="仿宋" w:eastAsia="仿宋" w:cs="仿宋"/>
                <w:kern w:val="0"/>
                <w:szCs w:val="21"/>
              </w:rPr>
              <w:t>姓名</w:t>
            </w:r>
          </w:p>
        </w:tc>
        <w:tc>
          <w:tcPr>
            <w:tcW w:w="1900" w:type="dxa"/>
            <w:tcBorders>
              <w:top w:val="single" w:color="auto" w:sz="4" w:space="0"/>
              <w:left w:val="nil"/>
              <w:bottom w:val="single" w:color="auto" w:sz="4" w:space="0"/>
              <w:right w:val="single" w:color="auto" w:sz="4" w:space="0"/>
            </w:tcBorders>
            <w:vAlign w:val="center"/>
          </w:tcPr>
          <w:p w14:paraId="6DFC2705">
            <w:pPr>
              <w:widowControl/>
              <w:jc w:val="center"/>
              <w:rPr>
                <w:rFonts w:ascii="仿宋" w:hAnsi="仿宋" w:eastAsia="仿宋" w:cs="仿宋"/>
                <w:kern w:val="0"/>
                <w:szCs w:val="21"/>
              </w:rPr>
            </w:pPr>
          </w:p>
        </w:tc>
        <w:tc>
          <w:tcPr>
            <w:tcW w:w="2079" w:type="dxa"/>
            <w:gridSpan w:val="3"/>
            <w:tcBorders>
              <w:top w:val="single" w:color="auto" w:sz="4" w:space="0"/>
              <w:left w:val="single" w:color="auto" w:sz="4" w:space="0"/>
              <w:bottom w:val="single" w:color="auto" w:sz="4" w:space="0"/>
              <w:right w:val="single" w:color="auto" w:sz="4" w:space="0"/>
            </w:tcBorders>
            <w:vAlign w:val="center"/>
          </w:tcPr>
          <w:p w14:paraId="06779FFB">
            <w:pPr>
              <w:widowControl/>
              <w:jc w:val="center"/>
              <w:rPr>
                <w:rFonts w:ascii="仿宋" w:hAnsi="仿宋" w:eastAsia="仿宋" w:cs="仿宋"/>
                <w:kern w:val="0"/>
                <w:szCs w:val="21"/>
              </w:rPr>
            </w:pPr>
            <w:r>
              <w:rPr>
                <w:rFonts w:hint="eastAsia" w:ascii="仿宋" w:hAnsi="仿宋" w:eastAsia="仿宋" w:cs="仿宋"/>
                <w:kern w:val="0"/>
                <w:szCs w:val="21"/>
              </w:rPr>
              <w:t>联系电话</w:t>
            </w:r>
          </w:p>
        </w:tc>
        <w:tc>
          <w:tcPr>
            <w:tcW w:w="1887" w:type="dxa"/>
            <w:gridSpan w:val="2"/>
            <w:tcBorders>
              <w:top w:val="single" w:color="auto" w:sz="4" w:space="0"/>
              <w:left w:val="single" w:color="auto" w:sz="4" w:space="0"/>
              <w:bottom w:val="single" w:color="auto" w:sz="4" w:space="0"/>
              <w:right w:val="single" w:color="000000" w:sz="4" w:space="0"/>
            </w:tcBorders>
            <w:vAlign w:val="center"/>
          </w:tcPr>
          <w:p w14:paraId="02B7182E">
            <w:pPr>
              <w:widowControl/>
              <w:jc w:val="center"/>
              <w:rPr>
                <w:rFonts w:ascii="仿宋" w:hAnsi="仿宋" w:eastAsia="仿宋" w:cs="仿宋"/>
                <w:kern w:val="0"/>
                <w:szCs w:val="21"/>
              </w:rPr>
            </w:pPr>
          </w:p>
        </w:tc>
      </w:tr>
      <w:tr w14:paraId="54E351DB">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3756DE06">
            <w:pPr>
              <w:widowControl/>
              <w:jc w:val="center"/>
              <w:rPr>
                <w:rFonts w:ascii="仿宋" w:hAnsi="仿宋" w:eastAsia="仿宋" w:cs="仿宋"/>
                <w:kern w:val="0"/>
                <w:szCs w:val="21"/>
              </w:rPr>
            </w:pPr>
          </w:p>
        </w:tc>
        <w:tc>
          <w:tcPr>
            <w:tcW w:w="1623" w:type="dxa"/>
            <w:tcBorders>
              <w:top w:val="single" w:color="auto" w:sz="4" w:space="0"/>
              <w:left w:val="nil"/>
              <w:bottom w:val="single" w:color="auto" w:sz="4" w:space="0"/>
              <w:right w:val="single" w:color="auto" w:sz="4" w:space="0"/>
            </w:tcBorders>
            <w:vAlign w:val="center"/>
          </w:tcPr>
          <w:p w14:paraId="6DA15420">
            <w:pPr>
              <w:widowControl/>
              <w:jc w:val="center"/>
              <w:rPr>
                <w:rFonts w:ascii="仿宋" w:hAnsi="仿宋" w:eastAsia="仿宋" w:cs="仿宋"/>
                <w:kern w:val="0"/>
                <w:szCs w:val="21"/>
              </w:rPr>
            </w:pPr>
            <w:r>
              <w:rPr>
                <w:rFonts w:hint="eastAsia" w:ascii="仿宋" w:hAnsi="仿宋" w:eastAsia="仿宋" w:cs="仿宋"/>
                <w:kern w:val="0"/>
                <w:szCs w:val="21"/>
              </w:rPr>
              <w:t>身份/执业证号</w:t>
            </w:r>
          </w:p>
        </w:tc>
        <w:tc>
          <w:tcPr>
            <w:tcW w:w="1900" w:type="dxa"/>
            <w:tcBorders>
              <w:top w:val="single" w:color="auto" w:sz="4" w:space="0"/>
              <w:left w:val="nil"/>
              <w:bottom w:val="single" w:color="auto" w:sz="4" w:space="0"/>
              <w:right w:val="single" w:color="auto" w:sz="4" w:space="0"/>
            </w:tcBorders>
            <w:vAlign w:val="center"/>
          </w:tcPr>
          <w:p w14:paraId="603D836C">
            <w:pPr>
              <w:widowControl/>
              <w:jc w:val="center"/>
              <w:rPr>
                <w:rFonts w:ascii="仿宋" w:hAnsi="仿宋" w:eastAsia="仿宋" w:cs="仿宋"/>
                <w:kern w:val="0"/>
                <w:szCs w:val="21"/>
              </w:rPr>
            </w:pPr>
          </w:p>
        </w:tc>
        <w:tc>
          <w:tcPr>
            <w:tcW w:w="2079" w:type="dxa"/>
            <w:gridSpan w:val="3"/>
            <w:tcBorders>
              <w:top w:val="single" w:color="auto" w:sz="4" w:space="0"/>
              <w:left w:val="single" w:color="auto" w:sz="4" w:space="0"/>
              <w:bottom w:val="single" w:color="auto" w:sz="4" w:space="0"/>
              <w:right w:val="single" w:color="auto" w:sz="4" w:space="0"/>
            </w:tcBorders>
            <w:vAlign w:val="center"/>
          </w:tcPr>
          <w:p w14:paraId="0B26F7E4">
            <w:pPr>
              <w:widowControl/>
              <w:jc w:val="center"/>
              <w:rPr>
                <w:rFonts w:ascii="仿宋" w:hAnsi="仿宋" w:eastAsia="仿宋" w:cs="仿宋"/>
                <w:kern w:val="0"/>
                <w:szCs w:val="21"/>
              </w:rPr>
            </w:pPr>
            <w:r>
              <w:rPr>
                <w:rFonts w:hint="eastAsia" w:ascii="仿宋" w:hAnsi="仿宋" w:eastAsia="仿宋" w:cs="仿宋"/>
                <w:kern w:val="0"/>
                <w:szCs w:val="21"/>
              </w:rPr>
              <w:t>邮政编码</w:t>
            </w:r>
          </w:p>
        </w:tc>
        <w:tc>
          <w:tcPr>
            <w:tcW w:w="1887" w:type="dxa"/>
            <w:gridSpan w:val="2"/>
            <w:tcBorders>
              <w:top w:val="single" w:color="auto" w:sz="4" w:space="0"/>
              <w:left w:val="single" w:color="auto" w:sz="4" w:space="0"/>
              <w:bottom w:val="single" w:color="auto" w:sz="4" w:space="0"/>
              <w:right w:val="single" w:color="000000" w:sz="4" w:space="0"/>
            </w:tcBorders>
            <w:vAlign w:val="center"/>
          </w:tcPr>
          <w:p w14:paraId="49DD6D1C">
            <w:pPr>
              <w:widowControl/>
              <w:jc w:val="center"/>
              <w:rPr>
                <w:rFonts w:ascii="仿宋" w:hAnsi="仿宋" w:eastAsia="仿宋" w:cs="仿宋"/>
                <w:kern w:val="0"/>
                <w:szCs w:val="21"/>
              </w:rPr>
            </w:pPr>
          </w:p>
        </w:tc>
      </w:tr>
      <w:tr w14:paraId="3CCCCB66">
        <w:tblPrEx>
          <w:tblCellMar>
            <w:top w:w="0" w:type="dxa"/>
            <w:left w:w="108" w:type="dxa"/>
            <w:bottom w:w="0" w:type="dxa"/>
            <w:right w:w="108" w:type="dxa"/>
          </w:tblCellMar>
        </w:tblPrEx>
        <w:trPr>
          <w:gridAfter w:val="1"/>
          <w:wAfter w:w="10" w:type="dxa"/>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3D400C55">
            <w:pPr>
              <w:widowControl/>
              <w:jc w:val="center"/>
              <w:rPr>
                <w:rFonts w:ascii="仿宋" w:hAnsi="仿宋" w:eastAsia="仿宋" w:cs="仿宋"/>
                <w:kern w:val="0"/>
                <w:szCs w:val="21"/>
              </w:rPr>
            </w:pPr>
          </w:p>
        </w:tc>
        <w:tc>
          <w:tcPr>
            <w:tcW w:w="1623" w:type="dxa"/>
            <w:tcBorders>
              <w:top w:val="single" w:color="auto" w:sz="4" w:space="0"/>
              <w:left w:val="nil"/>
              <w:bottom w:val="single" w:color="auto" w:sz="4" w:space="0"/>
              <w:right w:val="single" w:color="auto" w:sz="4" w:space="0"/>
            </w:tcBorders>
            <w:vAlign w:val="center"/>
          </w:tcPr>
          <w:p w14:paraId="2539C3F8">
            <w:pPr>
              <w:widowControl/>
              <w:jc w:val="center"/>
              <w:rPr>
                <w:rFonts w:ascii="仿宋" w:hAnsi="仿宋" w:eastAsia="仿宋" w:cs="仿宋"/>
                <w:kern w:val="0"/>
                <w:szCs w:val="21"/>
              </w:rPr>
            </w:pPr>
            <w:r>
              <w:rPr>
                <w:rFonts w:hint="eastAsia" w:ascii="仿宋" w:hAnsi="仿宋" w:eastAsia="仿宋" w:cs="仿宋"/>
                <w:kern w:val="0"/>
                <w:szCs w:val="21"/>
              </w:rPr>
              <w:t>工作单位</w:t>
            </w:r>
          </w:p>
        </w:tc>
        <w:tc>
          <w:tcPr>
            <w:tcW w:w="2771" w:type="dxa"/>
            <w:gridSpan w:val="2"/>
            <w:tcBorders>
              <w:top w:val="single" w:color="auto" w:sz="4" w:space="0"/>
              <w:left w:val="nil"/>
              <w:bottom w:val="single" w:color="auto" w:sz="4" w:space="0"/>
              <w:right w:val="single" w:color="auto" w:sz="4" w:space="0"/>
            </w:tcBorders>
            <w:vAlign w:val="center"/>
          </w:tcPr>
          <w:p w14:paraId="1A1A2087">
            <w:pPr>
              <w:widowControl/>
              <w:jc w:val="center"/>
              <w:rPr>
                <w:rFonts w:ascii="仿宋" w:hAnsi="仿宋" w:eastAsia="仿宋" w:cs="仿宋"/>
                <w:kern w:val="0"/>
                <w:szCs w:val="21"/>
              </w:rPr>
            </w:pPr>
          </w:p>
        </w:tc>
        <w:tc>
          <w:tcPr>
            <w:tcW w:w="1208" w:type="dxa"/>
            <w:gridSpan w:val="2"/>
            <w:tcBorders>
              <w:top w:val="single" w:color="auto" w:sz="4" w:space="0"/>
              <w:left w:val="single" w:color="auto" w:sz="4" w:space="0"/>
              <w:bottom w:val="single" w:color="auto" w:sz="4" w:space="0"/>
              <w:right w:val="single" w:color="auto" w:sz="4" w:space="0"/>
            </w:tcBorders>
            <w:vAlign w:val="center"/>
          </w:tcPr>
          <w:p w14:paraId="3AEB6C11">
            <w:pPr>
              <w:widowControl/>
              <w:jc w:val="center"/>
              <w:rPr>
                <w:rFonts w:ascii="仿宋" w:hAnsi="仿宋" w:eastAsia="仿宋" w:cs="仿宋"/>
                <w:kern w:val="0"/>
                <w:szCs w:val="21"/>
              </w:rPr>
            </w:pPr>
            <w:r>
              <w:rPr>
                <w:rFonts w:hint="eastAsia" w:ascii="仿宋" w:hAnsi="仿宋" w:eastAsia="仿宋" w:cs="仿宋"/>
                <w:kern w:val="0"/>
                <w:szCs w:val="21"/>
              </w:rPr>
              <w:t>电子邮箱</w:t>
            </w:r>
          </w:p>
        </w:tc>
        <w:tc>
          <w:tcPr>
            <w:tcW w:w="1877" w:type="dxa"/>
            <w:tcBorders>
              <w:top w:val="single" w:color="auto" w:sz="4" w:space="0"/>
              <w:left w:val="single" w:color="auto" w:sz="4" w:space="0"/>
              <w:bottom w:val="single" w:color="auto" w:sz="4" w:space="0"/>
              <w:right w:val="single" w:color="000000" w:sz="4" w:space="0"/>
            </w:tcBorders>
            <w:vAlign w:val="center"/>
          </w:tcPr>
          <w:p w14:paraId="668CC314">
            <w:pPr>
              <w:widowControl/>
              <w:jc w:val="center"/>
              <w:rPr>
                <w:rFonts w:ascii="仿宋" w:hAnsi="仿宋" w:eastAsia="仿宋" w:cs="仿宋"/>
                <w:kern w:val="0"/>
                <w:szCs w:val="21"/>
              </w:rPr>
            </w:pPr>
          </w:p>
        </w:tc>
      </w:tr>
      <w:tr w14:paraId="71BEAE92">
        <w:tblPrEx>
          <w:tblCellMar>
            <w:top w:w="0" w:type="dxa"/>
            <w:left w:w="108" w:type="dxa"/>
            <w:bottom w:w="0" w:type="dxa"/>
            <w:right w:w="108" w:type="dxa"/>
          </w:tblCellMar>
        </w:tblPrEx>
        <w:trPr>
          <w:gridAfter w:val="1"/>
          <w:wAfter w:w="10" w:type="dxa"/>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462CFAB9">
            <w:pPr>
              <w:widowControl/>
              <w:jc w:val="center"/>
              <w:rPr>
                <w:rFonts w:ascii="仿宋" w:hAnsi="仿宋" w:eastAsia="仿宋" w:cs="仿宋"/>
                <w:kern w:val="0"/>
                <w:szCs w:val="21"/>
              </w:rPr>
            </w:pPr>
          </w:p>
        </w:tc>
        <w:tc>
          <w:tcPr>
            <w:tcW w:w="1623" w:type="dxa"/>
            <w:tcBorders>
              <w:top w:val="single" w:color="auto" w:sz="4" w:space="0"/>
              <w:left w:val="nil"/>
              <w:bottom w:val="single" w:color="auto" w:sz="4" w:space="0"/>
              <w:right w:val="single" w:color="auto" w:sz="4" w:space="0"/>
            </w:tcBorders>
            <w:vAlign w:val="center"/>
          </w:tcPr>
          <w:p w14:paraId="50CAEB25">
            <w:pPr>
              <w:widowControl/>
              <w:jc w:val="center"/>
              <w:rPr>
                <w:rFonts w:ascii="仿宋" w:hAnsi="仿宋" w:eastAsia="仿宋" w:cs="仿宋"/>
                <w:kern w:val="0"/>
                <w:szCs w:val="21"/>
              </w:rPr>
            </w:pPr>
            <w:r>
              <w:rPr>
                <w:rFonts w:hint="eastAsia" w:ascii="仿宋" w:hAnsi="仿宋" w:eastAsia="仿宋" w:cs="仿宋"/>
                <w:kern w:val="0"/>
                <w:szCs w:val="21"/>
              </w:rPr>
              <w:t>联系地址</w:t>
            </w:r>
          </w:p>
        </w:tc>
        <w:tc>
          <w:tcPr>
            <w:tcW w:w="2771" w:type="dxa"/>
            <w:gridSpan w:val="2"/>
            <w:tcBorders>
              <w:top w:val="single" w:color="auto" w:sz="4" w:space="0"/>
              <w:left w:val="nil"/>
              <w:bottom w:val="single" w:color="auto" w:sz="4" w:space="0"/>
              <w:right w:val="single" w:color="auto" w:sz="4" w:space="0"/>
            </w:tcBorders>
            <w:vAlign w:val="center"/>
          </w:tcPr>
          <w:p w14:paraId="33BC064C">
            <w:pPr>
              <w:widowControl/>
              <w:jc w:val="center"/>
              <w:rPr>
                <w:rFonts w:ascii="仿宋" w:hAnsi="仿宋" w:eastAsia="仿宋" w:cs="仿宋"/>
                <w:kern w:val="0"/>
                <w:szCs w:val="21"/>
              </w:rPr>
            </w:pPr>
          </w:p>
        </w:tc>
        <w:tc>
          <w:tcPr>
            <w:tcW w:w="1208" w:type="dxa"/>
            <w:gridSpan w:val="2"/>
            <w:tcBorders>
              <w:top w:val="single" w:color="auto" w:sz="4" w:space="0"/>
              <w:left w:val="single" w:color="auto" w:sz="4" w:space="0"/>
              <w:bottom w:val="single" w:color="auto" w:sz="4" w:space="0"/>
              <w:right w:val="single" w:color="auto" w:sz="4" w:space="0"/>
            </w:tcBorders>
            <w:vAlign w:val="center"/>
          </w:tcPr>
          <w:p w14:paraId="322B2E9A">
            <w:pPr>
              <w:widowControl/>
              <w:jc w:val="center"/>
              <w:rPr>
                <w:rFonts w:ascii="仿宋" w:hAnsi="仿宋" w:eastAsia="仿宋" w:cs="仿宋"/>
                <w:kern w:val="0"/>
                <w:szCs w:val="21"/>
              </w:rPr>
            </w:pPr>
            <w:r>
              <w:rPr>
                <w:rFonts w:hint="eastAsia" w:ascii="仿宋" w:hAnsi="仿宋" w:eastAsia="仿宋" w:cs="仿宋"/>
                <w:kern w:val="0"/>
                <w:szCs w:val="21"/>
              </w:rPr>
              <w:t>代理权限</w:t>
            </w:r>
          </w:p>
        </w:tc>
        <w:tc>
          <w:tcPr>
            <w:tcW w:w="1877" w:type="dxa"/>
            <w:tcBorders>
              <w:top w:val="single" w:color="auto" w:sz="4" w:space="0"/>
              <w:left w:val="single" w:color="auto" w:sz="4" w:space="0"/>
              <w:bottom w:val="single" w:color="auto" w:sz="4" w:space="0"/>
              <w:right w:val="single" w:color="000000" w:sz="4" w:space="0"/>
            </w:tcBorders>
            <w:vAlign w:val="center"/>
          </w:tcPr>
          <w:p w14:paraId="7CCF9B6F">
            <w:pPr>
              <w:widowControl/>
              <w:jc w:val="center"/>
              <w:rPr>
                <w:rFonts w:ascii="仿宋" w:hAnsi="仿宋" w:eastAsia="仿宋" w:cs="仿宋"/>
                <w:kern w:val="0"/>
                <w:szCs w:val="21"/>
              </w:rPr>
            </w:pPr>
          </w:p>
        </w:tc>
      </w:tr>
      <w:tr w14:paraId="6EC904A4">
        <w:tblPrEx>
          <w:tblCellMar>
            <w:top w:w="0" w:type="dxa"/>
            <w:left w:w="108" w:type="dxa"/>
            <w:bottom w:w="0" w:type="dxa"/>
            <w:right w:w="108" w:type="dxa"/>
          </w:tblCellMar>
        </w:tblPrEx>
        <w:trPr>
          <w:cantSplit/>
          <w:trHeight w:val="437" w:hRule="atLeast"/>
          <w:jc w:val="center"/>
        </w:trPr>
        <w:tc>
          <w:tcPr>
            <w:tcW w:w="1555" w:type="dxa"/>
            <w:vMerge w:val="restart"/>
            <w:tcBorders>
              <w:left w:val="single" w:color="auto" w:sz="4" w:space="0"/>
              <w:right w:val="single" w:color="auto" w:sz="4" w:space="0"/>
            </w:tcBorders>
            <w:vAlign w:val="center"/>
          </w:tcPr>
          <w:p w14:paraId="107A6A24">
            <w:pPr>
              <w:widowControl/>
              <w:jc w:val="center"/>
              <w:rPr>
                <w:rFonts w:ascii="仿宋" w:hAnsi="仿宋" w:eastAsia="仿宋" w:cs="仿宋"/>
                <w:b/>
                <w:bCs/>
                <w:kern w:val="0"/>
                <w:szCs w:val="21"/>
              </w:rPr>
            </w:pPr>
            <w:r>
              <w:rPr>
                <w:rFonts w:hint="eastAsia" w:ascii="仿宋" w:hAnsi="仿宋" w:eastAsia="仿宋" w:cs="仿宋"/>
                <w:b/>
                <w:bCs/>
                <w:kern w:val="0"/>
                <w:szCs w:val="21"/>
              </w:rPr>
              <w:t>申报债权</w:t>
            </w:r>
          </w:p>
          <w:p w14:paraId="4CBB16D4">
            <w:pPr>
              <w:widowControl/>
              <w:jc w:val="center"/>
              <w:rPr>
                <w:rFonts w:ascii="仿宋" w:hAnsi="仿宋" w:eastAsia="仿宋" w:cs="仿宋"/>
                <w:kern w:val="0"/>
                <w:szCs w:val="21"/>
              </w:rPr>
            </w:pPr>
            <w:r>
              <w:rPr>
                <w:rFonts w:hint="eastAsia" w:ascii="仿宋" w:hAnsi="仿宋" w:eastAsia="仿宋" w:cs="仿宋"/>
                <w:b/>
                <w:bCs/>
                <w:kern w:val="0"/>
                <w:szCs w:val="21"/>
              </w:rPr>
              <w:t>总额</w:t>
            </w:r>
          </w:p>
        </w:tc>
        <w:tc>
          <w:tcPr>
            <w:tcW w:w="3523" w:type="dxa"/>
            <w:gridSpan w:val="2"/>
            <w:vMerge w:val="restart"/>
            <w:tcBorders>
              <w:top w:val="single" w:color="auto" w:sz="4" w:space="0"/>
              <w:left w:val="nil"/>
              <w:right w:val="single" w:color="auto" w:sz="4" w:space="0"/>
            </w:tcBorders>
            <w:vAlign w:val="center"/>
          </w:tcPr>
          <w:p w14:paraId="524E8C0B">
            <w:pPr>
              <w:widowControl/>
              <w:jc w:val="left"/>
              <w:rPr>
                <w:rFonts w:ascii="仿宋" w:hAnsi="仿宋" w:eastAsia="仿宋" w:cs="仿宋"/>
                <w:kern w:val="0"/>
                <w:szCs w:val="21"/>
              </w:rPr>
            </w:pPr>
            <w:r>
              <w:rPr>
                <w:rFonts w:hint="eastAsia" w:ascii="仿宋" w:hAnsi="仿宋" w:eastAsia="仿宋" w:cs="仿宋"/>
                <w:kern w:val="0"/>
                <w:szCs w:val="21"/>
              </w:rPr>
              <w:t>币  种：</w:t>
            </w:r>
          </w:p>
          <w:p w14:paraId="443D48CB">
            <w:pPr>
              <w:rPr>
                <w:rFonts w:ascii="仿宋" w:hAnsi="仿宋" w:eastAsia="仿宋" w:cs="仿宋"/>
                <w:kern w:val="0"/>
                <w:szCs w:val="21"/>
              </w:rPr>
            </w:pPr>
            <w:r>
              <w:rPr>
                <w:rFonts w:hint="eastAsia" w:ascii="仿宋" w:hAnsi="仿宋" w:eastAsia="仿宋" w:cs="仿宋"/>
                <w:kern w:val="0"/>
                <w:szCs w:val="21"/>
              </w:rPr>
              <w:t>总金额：</w:t>
            </w:r>
          </w:p>
          <w:p w14:paraId="1C57925C">
            <w:pPr>
              <w:rPr>
                <w:rFonts w:ascii="仿宋" w:hAnsi="仿宋" w:eastAsia="仿宋" w:cs="仿宋"/>
                <w:kern w:val="0"/>
                <w:szCs w:val="21"/>
              </w:rPr>
            </w:pPr>
            <w:r>
              <w:rPr>
                <w:rFonts w:ascii="仿宋" w:hAnsi="仿宋" w:eastAsia="仿宋" w:cs="仿宋"/>
                <w:kern w:val="0"/>
                <w:szCs w:val="21"/>
              </w:rPr>
              <w:t>大写：</w:t>
            </w:r>
          </w:p>
        </w:tc>
        <w:tc>
          <w:tcPr>
            <w:tcW w:w="871" w:type="dxa"/>
            <w:tcBorders>
              <w:top w:val="single" w:color="auto" w:sz="4" w:space="0"/>
              <w:left w:val="single" w:color="auto" w:sz="4" w:space="0"/>
              <w:bottom w:val="single" w:color="auto" w:sz="4" w:space="0"/>
              <w:right w:val="single" w:color="auto" w:sz="4" w:space="0"/>
            </w:tcBorders>
            <w:vAlign w:val="center"/>
          </w:tcPr>
          <w:p w14:paraId="08D1DE76">
            <w:pPr>
              <w:widowControl/>
              <w:jc w:val="center"/>
              <w:rPr>
                <w:rFonts w:ascii="仿宋" w:hAnsi="仿宋" w:eastAsia="仿宋" w:cs="仿宋"/>
                <w:kern w:val="0"/>
                <w:szCs w:val="21"/>
              </w:rPr>
            </w:pPr>
            <w:r>
              <w:rPr>
                <w:rFonts w:hint="eastAsia" w:ascii="仿宋" w:hAnsi="仿宋" w:eastAsia="仿宋" w:cs="仿宋"/>
                <w:kern w:val="0"/>
                <w:szCs w:val="21"/>
              </w:rPr>
              <w:t>本 金</w:t>
            </w:r>
          </w:p>
        </w:tc>
        <w:tc>
          <w:tcPr>
            <w:tcW w:w="3095" w:type="dxa"/>
            <w:gridSpan w:val="4"/>
            <w:tcBorders>
              <w:top w:val="single" w:color="auto" w:sz="4" w:space="0"/>
              <w:left w:val="single" w:color="auto" w:sz="4" w:space="0"/>
              <w:bottom w:val="single" w:color="auto" w:sz="4" w:space="0"/>
              <w:right w:val="single" w:color="000000" w:sz="4" w:space="0"/>
            </w:tcBorders>
            <w:vAlign w:val="center"/>
          </w:tcPr>
          <w:p w14:paraId="71CEAB91">
            <w:pPr>
              <w:widowControl/>
              <w:jc w:val="center"/>
              <w:rPr>
                <w:rFonts w:ascii="仿宋" w:hAnsi="仿宋" w:eastAsia="仿宋" w:cs="仿宋"/>
                <w:kern w:val="0"/>
                <w:szCs w:val="21"/>
              </w:rPr>
            </w:pPr>
          </w:p>
        </w:tc>
      </w:tr>
      <w:tr w14:paraId="14762063">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530EC585">
            <w:pPr>
              <w:widowControl/>
              <w:jc w:val="center"/>
              <w:rPr>
                <w:rFonts w:ascii="仿宋" w:hAnsi="仿宋" w:eastAsia="仿宋" w:cs="仿宋"/>
                <w:kern w:val="0"/>
                <w:szCs w:val="21"/>
              </w:rPr>
            </w:pPr>
          </w:p>
        </w:tc>
        <w:tc>
          <w:tcPr>
            <w:tcW w:w="3523" w:type="dxa"/>
            <w:gridSpan w:val="2"/>
            <w:vMerge w:val="continue"/>
            <w:tcBorders>
              <w:left w:val="nil"/>
              <w:right w:val="single" w:color="auto" w:sz="4" w:space="0"/>
            </w:tcBorders>
            <w:vAlign w:val="center"/>
          </w:tcPr>
          <w:p w14:paraId="4EF593EF">
            <w:pPr>
              <w:jc w:val="center"/>
              <w:rPr>
                <w:rFonts w:ascii="仿宋" w:hAnsi="仿宋" w:eastAsia="仿宋" w:cs="仿宋"/>
                <w:kern w:val="0"/>
                <w:szCs w:val="21"/>
              </w:rPr>
            </w:pPr>
          </w:p>
        </w:tc>
        <w:tc>
          <w:tcPr>
            <w:tcW w:w="871" w:type="dxa"/>
            <w:tcBorders>
              <w:top w:val="single" w:color="auto" w:sz="4" w:space="0"/>
              <w:left w:val="single" w:color="auto" w:sz="4" w:space="0"/>
              <w:bottom w:val="single" w:color="auto" w:sz="4" w:space="0"/>
              <w:right w:val="single" w:color="auto" w:sz="4" w:space="0"/>
            </w:tcBorders>
            <w:vAlign w:val="center"/>
          </w:tcPr>
          <w:p w14:paraId="38DFAFA7">
            <w:pPr>
              <w:widowControl/>
              <w:jc w:val="center"/>
              <w:rPr>
                <w:rFonts w:ascii="仿宋" w:hAnsi="仿宋" w:eastAsia="仿宋" w:cs="仿宋"/>
                <w:kern w:val="0"/>
                <w:szCs w:val="21"/>
              </w:rPr>
            </w:pPr>
            <w:r>
              <w:rPr>
                <w:rFonts w:hint="eastAsia" w:ascii="仿宋" w:hAnsi="仿宋" w:eastAsia="仿宋" w:cs="仿宋"/>
                <w:kern w:val="0"/>
                <w:szCs w:val="21"/>
              </w:rPr>
              <w:t>利 息</w:t>
            </w:r>
          </w:p>
        </w:tc>
        <w:tc>
          <w:tcPr>
            <w:tcW w:w="3095" w:type="dxa"/>
            <w:gridSpan w:val="4"/>
            <w:tcBorders>
              <w:top w:val="single" w:color="auto" w:sz="4" w:space="0"/>
              <w:left w:val="single" w:color="auto" w:sz="4" w:space="0"/>
              <w:bottom w:val="single" w:color="auto" w:sz="4" w:space="0"/>
              <w:right w:val="single" w:color="000000" w:sz="4" w:space="0"/>
            </w:tcBorders>
            <w:vAlign w:val="center"/>
          </w:tcPr>
          <w:p w14:paraId="1755CCC0">
            <w:pPr>
              <w:widowControl/>
              <w:jc w:val="center"/>
              <w:rPr>
                <w:rFonts w:ascii="仿宋" w:hAnsi="仿宋" w:eastAsia="仿宋" w:cs="仿宋"/>
                <w:kern w:val="0"/>
                <w:szCs w:val="21"/>
              </w:rPr>
            </w:pPr>
          </w:p>
        </w:tc>
      </w:tr>
      <w:tr w14:paraId="5E4CFAAB">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61E7AF01">
            <w:pPr>
              <w:widowControl/>
              <w:jc w:val="center"/>
              <w:rPr>
                <w:rFonts w:ascii="仿宋" w:hAnsi="仿宋" w:eastAsia="仿宋" w:cs="仿宋"/>
                <w:kern w:val="0"/>
                <w:szCs w:val="21"/>
              </w:rPr>
            </w:pPr>
          </w:p>
        </w:tc>
        <w:tc>
          <w:tcPr>
            <w:tcW w:w="3523" w:type="dxa"/>
            <w:gridSpan w:val="2"/>
            <w:vMerge w:val="continue"/>
            <w:tcBorders>
              <w:left w:val="nil"/>
              <w:bottom w:val="single" w:color="auto" w:sz="4" w:space="0"/>
              <w:right w:val="single" w:color="auto" w:sz="4" w:space="0"/>
            </w:tcBorders>
            <w:vAlign w:val="center"/>
          </w:tcPr>
          <w:p w14:paraId="5DC6AF6D">
            <w:pPr>
              <w:jc w:val="center"/>
              <w:rPr>
                <w:rFonts w:ascii="仿宋" w:hAnsi="仿宋" w:eastAsia="仿宋" w:cs="仿宋"/>
                <w:kern w:val="0"/>
                <w:szCs w:val="21"/>
              </w:rPr>
            </w:pPr>
          </w:p>
        </w:tc>
        <w:tc>
          <w:tcPr>
            <w:tcW w:w="871" w:type="dxa"/>
            <w:tcBorders>
              <w:top w:val="single" w:color="auto" w:sz="4" w:space="0"/>
              <w:left w:val="single" w:color="auto" w:sz="4" w:space="0"/>
              <w:bottom w:val="single" w:color="auto" w:sz="4" w:space="0"/>
              <w:right w:val="single" w:color="auto" w:sz="4" w:space="0"/>
            </w:tcBorders>
            <w:vAlign w:val="center"/>
          </w:tcPr>
          <w:p w14:paraId="1B5F78D2">
            <w:pPr>
              <w:widowControl/>
              <w:jc w:val="center"/>
              <w:rPr>
                <w:rFonts w:ascii="仿宋" w:hAnsi="仿宋" w:eastAsia="仿宋" w:cs="仿宋"/>
                <w:kern w:val="0"/>
                <w:szCs w:val="21"/>
              </w:rPr>
            </w:pPr>
            <w:r>
              <w:rPr>
                <w:rFonts w:hint="eastAsia" w:ascii="仿宋" w:hAnsi="仿宋" w:eastAsia="仿宋" w:cs="仿宋"/>
                <w:kern w:val="0"/>
                <w:szCs w:val="21"/>
              </w:rPr>
              <w:t>其 他</w:t>
            </w:r>
          </w:p>
        </w:tc>
        <w:tc>
          <w:tcPr>
            <w:tcW w:w="3095" w:type="dxa"/>
            <w:gridSpan w:val="4"/>
            <w:tcBorders>
              <w:top w:val="single" w:color="auto" w:sz="4" w:space="0"/>
              <w:left w:val="single" w:color="auto" w:sz="4" w:space="0"/>
              <w:bottom w:val="single" w:color="auto" w:sz="4" w:space="0"/>
              <w:right w:val="single" w:color="000000" w:sz="4" w:space="0"/>
            </w:tcBorders>
            <w:vAlign w:val="center"/>
          </w:tcPr>
          <w:p w14:paraId="6EEEBDF0">
            <w:pPr>
              <w:widowControl/>
              <w:jc w:val="center"/>
              <w:rPr>
                <w:rFonts w:ascii="仿宋" w:hAnsi="仿宋" w:eastAsia="仿宋" w:cs="仿宋"/>
                <w:kern w:val="0"/>
                <w:szCs w:val="21"/>
              </w:rPr>
            </w:pPr>
          </w:p>
        </w:tc>
      </w:tr>
      <w:tr w14:paraId="38E77F53">
        <w:tblPrEx>
          <w:tblCellMar>
            <w:top w:w="0" w:type="dxa"/>
            <w:left w:w="108" w:type="dxa"/>
            <w:bottom w:w="0" w:type="dxa"/>
            <w:right w:w="108" w:type="dxa"/>
          </w:tblCellMar>
        </w:tblPrEx>
        <w:trPr>
          <w:cantSplit/>
          <w:trHeight w:val="437" w:hRule="atLeast"/>
          <w:jc w:val="center"/>
        </w:trPr>
        <w:tc>
          <w:tcPr>
            <w:tcW w:w="1555" w:type="dxa"/>
            <w:vMerge w:val="restart"/>
            <w:tcBorders>
              <w:left w:val="single" w:color="auto" w:sz="4" w:space="0"/>
              <w:right w:val="single" w:color="auto" w:sz="4" w:space="0"/>
            </w:tcBorders>
            <w:vAlign w:val="center"/>
          </w:tcPr>
          <w:p w14:paraId="20CDCD34">
            <w:pPr>
              <w:widowControl/>
              <w:jc w:val="center"/>
              <w:rPr>
                <w:rFonts w:ascii="仿宋" w:hAnsi="仿宋" w:eastAsia="仿宋" w:cs="仿宋"/>
                <w:b/>
                <w:bCs/>
                <w:kern w:val="0"/>
                <w:szCs w:val="21"/>
              </w:rPr>
            </w:pPr>
            <w:r>
              <w:rPr>
                <w:rFonts w:hint="eastAsia" w:ascii="仿宋" w:hAnsi="仿宋" w:eastAsia="仿宋" w:cs="仿宋"/>
                <w:b/>
                <w:bCs/>
                <w:kern w:val="0"/>
                <w:szCs w:val="21"/>
              </w:rPr>
              <w:t>有无</w:t>
            </w:r>
          </w:p>
          <w:p w14:paraId="47FD8BF8">
            <w:pPr>
              <w:widowControl/>
              <w:jc w:val="center"/>
              <w:rPr>
                <w:rFonts w:ascii="仿宋" w:hAnsi="仿宋" w:eastAsia="仿宋" w:cs="仿宋"/>
                <w:kern w:val="0"/>
                <w:szCs w:val="21"/>
              </w:rPr>
            </w:pPr>
            <w:r>
              <w:rPr>
                <w:rFonts w:hint="eastAsia" w:ascii="仿宋" w:hAnsi="仿宋" w:eastAsia="仿宋" w:cs="仿宋"/>
                <w:b/>
                <w:bCs/>
                <w:kern w:val="0"/>
                <w:szCs w:val="21"/>
              </w:rPr>
              <w:t>债权担保</w:t>
            </w:r>
          </w:p>
        </w:tc>
        <w:tc>
          <w:tcPr>
            <w:tcW w:w="1623" w:type="dxa"/>
            <w:vMerge w:val="restart"/>
            <w:tcBorders>
              <w:left w:val="nil"/>
              <w:right w:val="single" w:color="auto" w:sz="4" w:space="0"/>
            </w:tcBorders>
            <w:vAlign w:val="center"/>
          </w:tcPr>
          <w:p w14:paraId="49DD041F">
            <w:pPr>
              <w:widowControl/>
              <w:jc w:val="center"/>
              <w:rPr>
                <w:rFonts w:ascii="仿宋" w:hAnsi="仿宋" w:eastAsia="仿宋" w:cs="仿宋"/>
                <w:kern w:val="0"/>
                <w:szCs w:val="21"/>
              </w:rPr>
            </w:pPr>
            <w:r>
              <w:rPr>
                <w:rFonts w:hint="eastAsia" w:ascii="仿宋" w:hAnsi="仿宋" w:eastAsia="仿宋" w:cs="仿宋"/>
                <w:kern w:val="0"/>
                <w:szCs w:val="21"/>
              </w:rPr>
              <w:t>□有</w:t>
            </w:r>
          </w:p>
          <w:p w14:paraId="035603BE">
            <w:pPr>
              <w:widowControl/>
              <w:jc w:val="center"/>
              <w:rPr>
                <w:rFonts w:ascii="仿宋" w:hAnsi="仿宋" w:eastAsia="仿宋" w:cs="仿宋"/>
                <w:kern w:val="0"/>
                <w:szCs w:val="21"/>
              </w:rPr>
            </w:pPr>
          </w:p>
          <w:p w14:paraId="4FA0FF4A">
            <w:pPr>
              <w:widowControl/>
              <w:jc w:val="center"/>
              <w:rPr>
                <w:rFonts w:ascii="仿宋" w:hAnsi="仿宋" w:eastAsia="仿宋" w:cs="仿宋"/>
                <w:kern w:val="0"/>
                <w:szCs w:val="21"/>
              </w:rPr>
            </w:pPr>
            <w:r>
              <w:rPr>
                <w:rFonts w:hint="eastAsia" w:ascii="仿宋" w:hAnsi="仿宋" w:eastAsia="仿宋" w:cs="仿宋"/>
                <w:kern w:val="0"/>
                <w:szCs w:val="21"/>
              </w:rPr>
              <w:t>□无</w:t>
            </w:r>
          </w:p>
        </w:tc>
        <w:tc>
          <w:tcPr>
            <w:tcW w:w="1900" w:type="dxa"/>
            <w:tcBorders>
              <w:left w:val="nil"/>
              <w:bottom w:val="single" w:color="auto" w:sz="4" w:space="0"/>
              <w:right w:val="single" w:color="auto" w:sz="4" w:space="0"/>
            </w:tcBorders>
            <w:vAlign w:val="center"/>
          </w:tcPr>
          <w:p w14:paraId="2BAEE2BC">
            <w:pPr>
              <w:widowControl/>
              <w:jc w:val="center"/>
              <w:rPr>
                <w:rFonts w:ascii="仿宋" w:hAnsi="仿宋" w:eastAsia="仿宋" w:cs="仿宋"/>
                <w:kern w:val="0"/>
                <w:szCs w:val="21"/>
              </w:rPr>
            </w:pPr>
            <w:r>
              <w:rPr>
                <w:rFonts w:hint="eastAsia" w:ascii="仿宋" w:hAnsi="仿宋" w:eastAsia="仿宋" w:cs="仿宋"/>
                <w:kern w:val="0"/>
                <w:szCs w:val="21"/>
              </w:rPr>
              <w:t>担保人姓名或名称</w:t>
            </w:r>
          </w:p>
        </w:tc>
        <w:tc>
          <w:tcPr>
            <w:tcW w:w="3966" w:type="dxa"/>
            <w:gridSpan w:val="5"/>
            <w:tcBorders>
              <w:left w:val="single" w:color="auto" w:sz="4" w:space="0"/>
              <w:bottom w:val="single" w:color="auto" w:sz="4" w:space="0"/>
              <w:right w:val="single" w:color="000000" w:sz="4" w:space="0"/>
            </w:tcBorders>
            <w:vAlign w:val="center"/>
          </w:tcPr>
          <w:p w14:paraId="6236A59A">
            <w:pPr>
              <w:widowControl/>
              <w:jc w:val="center"/>
              <w:rPr>
                <w:rFonts w:ascii="仿宋" w:hAnsi="仿宋" w:eastAsia="仿宋" w:cs="仿宋"/>
                <w:kern w:val="0"/>
                <w:szCs w:val="21"/>
              </w:rPr>
            </w:pPr>
          </w:p>
        </w:tc>
      </w:tr>
      <w:tr w14:paraId="266532CF">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right w:val="single" w:color="auto" w:sz="4" w:space="0"/>
            </w:tcBorders>
            <w:vAlign w:val="center"/>
          </w:tcPr>
          <w:p w14:paraId="10A53B4B">
            <w:pPr>
              <w:widowControl/>
              <w:jc w:val="center"/>
              <w:rPr>
                <w:rFonts w:ascii="仿宋" w:hAnsi="仿宋" w:eastAsia="仿宋" w:cs="仿宋"/>
                <w:kern w:val="0"/>
                <w:szCs w:val="21"/>
              </w:rPr>
            </w:pPr>
          </w:p>
        </w:tc>
        <w:tc>
          <w:tcPr>
            <w:tcW w:w="1623" w:type="dxa"/>
            <w:vMerge w:val="continue"/>
            <w:tcBorders>
              <w:left w:val="nil"/>
              <w:right w:val="single" w:color="auto" w:sz="4" w:space="0"/>
            </w:tcBorders>
            <w:vAlign w:val="center"/>
          </w:tcPr>
          <w:p w14:paraId="7CF83500">
            <w:pPr>
              <w:widowControl/>
              <w:jc w:val="center"/>
              <w:rPr>
                <w:rFonts w:ascii="仿宋" w:hAnsi="仿宋" w:eastAsia="仿宋" w:cs="仿宋"/>
                <w:kern w:val="0"/>
                <w:szCs w:val="21"/>
              </w:rPr>
            </w:pPr>
          </w:p>
        </w:tc>
        <w:tc>
          <w:tcPr>
            <w:tcW w:w="1900" w:type="dxa"/>
            <w:tcBorders>
              <w:left w:val="nil"/>
              <w:bottom w:val="single" w:color="auto" w:sz="4" w:space="0"/>
              <w:right w:val="single" w:color="auto" w:sz="4" w:space="0"/>
            </w:tcBorders>
            <w:vAlign w:val="center"/>
          </w:tcPr>
          <w:p w14:paraId="59693072">
            <w:pPr>
              <w:widowControl/>
              <w:jc w:val="center"/>
              <w:rPr>
                <w:rFonts w:ascii="仿宋" w:hAnsi="仿宋" w:eastAsia="仿宋" w:cs="仿宋"/>
                <w:kern w:val="0"/>
                <w:szCs w:val="21"/>
              </w:rPr>
            </w:pPr>
            <w:r>
              <w:rPr>
                <w:rFonts w:hint="eastAsia" w:ascii="仿宋" w:hAnsi="仿宋" w:eastAsia="仿宋" w:cs="仿宋"/>
                <w:kern w:val="0"/>
                <w:szCs w:val="21"/>
              </w:rPr>
              <w:t>担保金额</w:t>
            </w:r>
          </w:p>
        </w:tc>
        <w:tc>
          <w:tcPr>
            <w:tcW w:w="3966" w:type="dxa"/>
            <w:gridSpan w:val="5"/>
            <w:tcBorders>
              <w:left w:val="single" w:color="auto" w:sz="4" w:space="0"/>
              <w:bottom w:val="single" w:color="auto" w:sz="4" w:space="0"/>
              <w:right w:val="single" w:color="000000" w:sz="4" w:space="0"/>
            </w:tcBorders>
            <w:vAlign w:val="center"/>
          </w:tcPr>
          <w:p w14:paraId="7EC52BF6">
            <w:pPr>
              <w:widowControl/>
              <w:jc w:val="center"/>
              <w:rPr>
                <w:rFonts w:ascii="仿宋" w:hAnsi="仿宋" w:eastAsia="仿宋" w:cs="仿宋"/>
                <w:kern w:val="0"/>
                <w:szCs w:val="21"/>
              </w:rPr>
            </w:pPr>
          </w:p>
        </w:tc>
      </w:tr>
      <w:tr w14:paraId="2C81FC36">
        <w:tblPrEx>
          <w:tblCellMar>
            <w:top w:w="0" w:type="dxa"/>
            <w:left w:w="108" w:type="dxa"/>
            <w:bottom w:w="0" w:type="dxa"/>
            <w:right w:w="108" w:type="dxa"/>
          </w:tblCellMar>
        </w:tblPrEx>
        <w:trPr>
          <w:cantSplit/>
          <w:trHeight w:val="437" w:hRule="atLeast"/>
          <w:jc w:val="center"/>
        </w:trPr>
        <w:tc>
          <w:tcPr>
            <w:tcW w:w="1555" w:type="dxa"/>
            <w:vMerge w:val="continue"/>
            <w:tcBorders>
              <w:left w:val="single" w:color="auto" w:sz="4" w:space="0"/>
              <w:bottom w:val="single" w:color="000000" w:sz="4" w:space="0"/>
              <w:right w:val="single" w:color="auto" w:sz="4" w:space="0"/>
            </w:tcBorders>
            <w:vAlign w:val="center"/>
          </w:tcPr>
          <w:p w14:paraId="4D1EBA23">
            <w:pPr>
              <w:widowControl/>
              <w:jc w:val="center"/>
              <w:rPr>
                <w:rFonts w:ascii="仿宋" w:hAnsi="仿宋" w:eastAsia="仿宋" w:cs="仿宋"/>
                <w:kern w:val="0"/>
                <w:szCs w:val="21"/>
              </w:rPr>
            </w:pPr>
          </w:p>
        </w:tc>
        <w:tc>
          <w:tcPr>
            <w:tcW w:w="1623" w:type="dxa"/>
            <w:vMerge w:val="continue"/>
            <w:tcBorders>
              <w:left w:val="nil"/>
              <w:bottom w:val="single" w:color="auto" w:sz="4" w:space="0"/>
              <w:right w:val="single" w:color="auto" w:sz="4" w:space="0"/>
            </w:tcBorders>
            <w:vAlign w:val="center"/>
          </w:tcPr>
          <w:p w14:paraId="66C7AC41">
            <w:pPr>
              <w:widowControl/>
              <w:jc w:val="center"/>
              <w:rPr>
                <w:rFonts w:ascii="仿宋" w:hAnsi="仿宋" w:eastAsia="仿宋" w:cs="仿宋"/>
                <w:kern w:val="0"/>
                <w:szCs w:val="21"/>
              </w:rPr>
            </w:pPr>
          </w:p>
        </w:tc>
        <w:tc>
          <w:tcPr>
            <w:tcW w:w="1900" w:type="dxa"/>
            <w:tcBorders>
              <w:left w:val="nil"/>
              <w:bottom w:val="single" w:color="auto" w:sz="4" w:space="0"/>
              <w:right w:val="single" w:color="auto" w:sz="4" w:space="0"/>
            </w:tcBorders>
            <w:vAlign w:val="center"/>
          </w:tcPr>
          <w:p w14:paraId="75F64CEF">
            <w:pPr>
              <w:widowControl/>
              <w:jc w:val="center"/>
              <w:rPr>
                <w:rFonts w:ascii="仿宋" w:hAnsi="仿宋" w:eastAsia="仿宋" w:cs="仿宋"/>
                <w:kern w:val="0"/>
                <w:szCs w:val="21"/>
              </w:rPr>
            </w:pPr>
            <w:r>
              <w:rPr>
                <w:rFonts w:hint="eastAsia" w:ascii="仿宋" w:hAnsi="仿宋" w:eastAsia="仿宋" w:cs="仿宋"/>
                <w:kern w:val="0"/>
                <w:szCs w:val="21"/>
              </w:rPr>
              <w:t>担保形式</w:t>
            </w:r>
          </w:p>
        </w:tc>
        <w:tc>
          <w:tcPr>
            <w:tcW w:w="3966" w:type="dxa"/>
            <w:gridSpan w:val="5"/>
            <w:tcBorders>
              <w:left w:val="single" w:color="auto" w:sz="4" w:space="0"/>
              <w:bottom w:val="single" w:color="auto" w:sz="4" w:space="0"/>
              <w:right w:val="single" w:color="000000" w:sz="4" w:space="0"/>
            </w:tcBorders>
            <w:vAlign w:val="center"/>
          </w:tcPr>
          <w:p w14:paraId="64140581">
            <w:pPr>
              <w:widowControl/>
              <w:jc w:val="center"/>
              <w:rPr>
                <w:rFonts w:ascii="仿宋" w:hAnsi="仿宋" w:eastAsia="仿宋" w:cs="仿宋"/>
                <w:kern w:val="0"/>
                <w:szCs w:val="21"/>
              </w:rPr>
            </w:pPr>
            <w:r>
              <w:rPr>
                <w:rFonts w:hint="eastAsia" w:ascii="仿宋" w:hAnsi="仿宋" w:eastAsia="仿宋" w:cs="仿宋"/>
                <w:kern w:val="0"/>
                <w:szCs w:val="21"/>
              </w:rPr>
              <w:t>□保证    □抵押    □质押</w:t>
            </w:r>
          </w:p>
        </w:tc>
      </w:tr>
      <w:tr w14:paraId="7AF03685">
        <w:tblPrEx>
          <w:tblCellMar>
            <w:top w:w="0" w:type="dxa"/>
            <w:left w:w="108" w:type="dxa"/>
            <w:bottom w:w="0" w:type="dxa"/>
            <w:right w:w="108" w:type="dxa"/>
          </w:tblCellMar>
        </w:tblPrEx>
        <w:trPr>
          <w:cantSplit/>
          <w:trHeight w:val="699" w:hRule="atLeast"/>
          <w:jc w:val="center"/>
        </w:trPr>
        <w:tc>
          <w:tcPr>
            <w:tcW w:w="1555" w:type="dxa"/>
            <w:tcBorders>
              <w:left w:val="single" w:color="auto" w:sz="4" w:space="0"/>
              <w:bottom w:val="single" w:color="000000" w:sz="4" w:space="0"/>
              <w:right w:val="single" w:color="auto" w:sz="4" w:space="0"/>
            </w:tcBorders>
            <w:vAlign w:val="center"/>
          </w:tcPr>
          <w:p w14:paraId="205583EF">
            <w:pPr>
              <w:widowControl/>
              <w:jc w:val="center"/>
              <w:rPr>
                <w:rFonts w:ascii="仿宋" w:hAnsi="仿宋" w:eastAsia="仿宋" w:cs="仿宋"/>
                <w:b/>
                <w:bCs/>
                <w:kern w:val="0"/>
                <w:szCs w:val="21"/>
              </w:rPr>
            </w:pPr>
            <w:r>
              <w:rPr>
                <w:rFonts w:hint="eastAsia" w:ascii="仿宋" w:hAnsi="仿宋" w:eastAsia="仿宋" w:cs="仿宋"/>
                <w:b/>
                <w:bCs/>
                <w:kern w:val="0"/>
                <w:szCs w:val="21"/>
              </w:rPr>
              <w:t>有无裁判文书</w:t>
            </w:r>
          </w:p>
        </w:tc>
        <w:tc>
          <w:tcPr>
            <w:tcW w:w="3523" w:type="dxa"/>
            <w:gridSpan w:val="2"/>
            <w:tcBorders>
              <w:left w:val="nil"/>
              <w:bottom w:val="single" w:color="auto" w:sz="4" w:space="0"/>
              <w:right w:val="single" w:color="auto" w:sz="4" w:space="0"/>
            </w:tcBorders>
            <w:vAlign w:val="center"/>
          </w:tcPr>
          <w:p w14:paraId="5BFB7112">
            <w:pPr>
              <w:widowControl/>
              <w:jc w:val="center"/>
              <w:rPr>
                <w:rFonts w:ascii="仿宋" w:hAnsi="仿宋" w:eastAsia="仿宋" w:cs="仿宋"/>
                <w:kern w:val="0"/>
                <w:szCs w:val="21"/>
              </w:rPr>
            </w:pPr>
            <w:r>
              <w:rPr>
                <w:rFonts w:hint="eastAsia" w:ascii="仿宋" w:hAnsi="仿宋" w:eastAsia="仿宋" w:cs="仿宋"/>
                <w:kern w:val="0"/>
                <w:szCs w:val="21"/>
              </w:rPr>
              <w:t>□有      □无</w:t>
            </w:r>
          </w:p>
        </w:tc>
        <w:tc>
          <w:tcPr>
            <w:tcW w:w="1540" w:type="dxa"/>
            <w:gridSpan w:val="2"/>
            <w:tcBorders>
              <w:left w:val="single" w:color="auto" w:sz="4" w:space="0"/>
              <w:bottom w:val="single" w:color="auto" w:sz="4" w:space="0"/>
              <w:right w:val="single" w:color="auto" w:sz="4" w:space="0"/>
            </w:tcBorders>
            <w:vAlign w:val="center"/>
          </w:tcPr>
          <w:p w14:paraId="26E867F5">
            <w:pPr>
              <w:widowControl/>
              <w:jc w:val="center"/>
              <w:rPr>
                <w:rFonts w:ascii="仿宋" w:hAnsi="仿宋" w:eastAsia="仿宋" w:cs="仿宋"/>
                <w:kern w:val="0"/>
                <w:szCs w:val="21"/>
              </w:rPr>
            </w:pPr>
            <w:r>
              <w:rPr>
                <w:rFonts w:hint="eastAsia" w:ascii="仿宋" w:hAnsi="仿宋" w:eastAsia="仿宋" w:cs="仿宋"/>
                <w:kern w:val="0"/>
                <w:szCs w:val="21"/>
              </w:rPr>
              <w:t>有否申请执行</w:t>
            </w:r>
          </w:p>
        </w:tc>
        <w:tc>
          <w:tcPr>
            <w:tcW w:w="2426" w:type="dxa"/>
            <w:gridSpan w:val="3"/>
            <w:tcBorders>
              <w:left w:val="single" w:color="auto" w:sz="4" w:space="0"/>
              <w:bottom w:val="single" w:color="auto" w:sz="4" w:space="0"/>
              <w:right w:val="single" w:color="000000" w:sz="4" w:space="0"/>
            </w:tcBorders>
            <w:vAlign w:val="center"/>
          </w:tcPr>
          <w:p w14:paraId="6F63276C">
            <w:pPr>
              <w:widowControl/>
              <w:jc w:val="center"/>
              <w:rPr>
                <w:rFonts w:ascii="仿宋" w:hAnsi="仿宋" w:eastAsia="仿宋" w:cs="仿宋"/>
                <w:kern w:val="0"/>
                <w:szCs w:val="21"/>
              </w:rPr>
            </w:pPr>
            <w:r>
              <w:rPr>
                <w:rFonts w:hint="eastAsia" w:ascii="仿宋" w:hAnsi="仿宋" w:eastAsia="仿宋" w:cs="仿宋"/>
                <w:kern w:val="0"/>
                <w:szCs w:val="21"/>
              </w:rPr>
              <w:t>□有      □否</w:t>
            </w:r>
          </w:p>
        </w:tc>
      </w:tr>
      <w:tr w14:paraId="72BE89B5">
        <w:tblPrEx>
          <w:tblCellMar>
            <w:top w:w="0" w:type="dxa"/>
            <w:left w:w="108" w:type="dxa"/>
            <w:bottom w:w="0" w:type="dxa"/>
            <w:right w:w="108" w:type="dxa"/>
          </w:tblCellMar>
        </w:tblPrEx>
        <w:trPr>
          <w:cantSplit/>
          <w:trHeight w:val="758" w:hRule="atLeast"/>
          <w:jc w:val="center"/>
        </w:trPr>
        <w:tc>
          <w:tcPr>
            <w:tcW w:w="1555" w:type="dxa"/>
            <w:tcBorders>
              <w:left w:val="single" w:color="auto" w:sz="4" w:space="0"/>
              <w:bottom w:val="single" w:color="000000" w:sz="4" w:space="0"/>
              <w:right w:val="single" w:color="auto" w:sz="4" w:space="0"/>
            </w:tcBorders>
            <w:vAlign w:val="center"/>
          </w:tcPr>
          <w:p w14:paraId="1549E07C">
            <w:pPr>
              <w:widowControl/>
              <w:jc w:val="center"/>
              <w:rPr>
                <w:rFonts w:ascii="仿宋" w:hAnsi="仿宋" w:eastAsia="仿宋" w:cs="仿宋"/>
                <w:b/>
                <w:bCs/>
                <w:kern w:val="0"/>
                <w:szCs w:val="21"/>
              </w:rPr>
            </w:pPr>
            <w:r>
              <w:rPr>
                <w:rFonts w:hint="eastAsia" w:ascii="仿宋" w:hAnsi="仿宋" w:eastAsia="仿宋" w:cs="仿宋"/>
                <w:b/>
                <w:bCs/>
                <w:kern w:val="0"/>
                <w:szCs w:val="21"/>
              </w:rPr>
              <w:t>是否</w:t>
            </w:r>
          </w:p>
          <w:p w14:paraId="57A5B914">
            <w:pPr>
              <w:widowControl/>
              <w:jc w:val="center"/>
              <w:rPr>
                <w:rFonts w:ascii="仿宋" w:hAnsi="仿宋" w:eastAsia="仿宋" w:cs="仿宋"/>
                <w:kern w:val="0"/>
                <w:szCs w:val="21"/>
              </w:rPr>
            </w:pPr>
            <w:r>
              <w:rPr>
                <w:rFonts w:hint="eastAsia" w:ascii="仿宋" w:hAnsi="仿宋" w:eastAsia="仿宋" w:cs="仿宋"/>
                <w:b/>
                <w:bCs/>
                <w:kern w:val="0"/>
                <w:szCs w:val="21"/>
              </w:rPr>
              <w:t>连带债权</w:t>
            </w:r>
          </w:p>
        </w:tc>
        <w:tc>
          <w:tcPr>
            <w:tcW w:w="1623" w:type="dxa"/>
            <w:tcBorders>
              <w:left w:val="nil"/>
              <w:bottom w:val="single" w:color="auto" w:sz="4" w:space="0"/>
              <w:right w:val="single" w:color="auto" w:sz="4" w:space="0"/>
            </w:tcBorders>
            <w:vAlign w:val="center"/>
          </w:tcPr>
          <w:p w14:paraId="705D9CB3">
            <w:pPr>
              <w:widowControl/>
              <w:jc w:val="center"/>
              <w:rPr>
                <w:rFonts w:ascii="仿宋" w:hAnsi="仿宋" w:eastAsia="仿宋" w:cs="仿宋"/>
                <w:kern w:val="0"/>
                <w:szCs w:val="21"/>
              </w:rPr>
            </w:pPr>
            <w:r>
              <w:rPr>
                <w:rFonts w:hint="eastAsia" w:ascii="仿宋" w:hAnsi="仿宋" w:eastAsia="仿宋" w:cs="仿宋"/>
                <w:kern w:val="0"/>
                <w:szCs w:val="21"/>
              </w:rPr>
              <w:t>□是     □否</w:t>
            </w:r>
          </w:p>
        </w:tc>
        <w:tc>
          <w:tcPr>
            <w:tcW w:w="1900" w:type="dxa"/>
            <w:tcBorders>
              <w:left w:val="single" w:color="auto" w:sz="4" w:space="0"/>
              <w:bottom w:val="single" w:color="auto" w:sz="4" w:space="0"/>
              <w:right w:val="single" w:color="auto" w:sz="4" w:space="0"/>
            </w:tcBorders>
            <w:vAlign w:val="center"/>
          </w:tcPr>
          <w:p w14:paraId="310481A1">
            <w:pPr>
              <w:widowControl/>
              <w:jc w:val="center"/>
              <w:rPr>
                <w:rFonts w:ascii="仿宋" w:hAnsi="仿宋" w:eastAsia="仿宋" w:cs="仿宋"/>
                <w:kern w:val="0"/>
                <w:szCs w:val="21"/>
              </w:rPr>
            </w:pPr>
            <w:r>
              <w:rPr>
                <w:rFonts w:hint="eastAsia" w:ascii="仿宋" w:hAnsi="仿宋" w:eastAsia="仿宋" w:cs="仿宋"/>
                <w:kern w:val="0"/>
                <w:szCs w:val="21"/>
              </w:rPr>
              <w:t>连带债权人情况</w:t>
            </w:r>
          </w:p>
        </w:tc>
        <w:tc>
          <w:tcPr>
            <w:tcW w:w="3966" w:type="dxa"/>
            <w:gridSpan w:val="5"/>
            <w:tcBorders>
              <w:left w:val="single" w:color="auto" w:sz="4" w:space="0"/>
              <w:bottom w:val="single" w:color="auto" w:sz="4" w:space="0"/>
              <w:right w:val="single" w:color="000000" w:sz="4" w:space="0"/>
            </w:tcBorders>
            <w:vAlign w:val="center"/>
          </w:tcPr>
          <w:p w14:paraId="06636D95">
            <w:pPr>
              <w:widowControl/>
              <w:jc w:val="center"/>
              <w:rPr>
                <w:rFonts w:ascii="仿宋" w:hAnsi="仿宋" w:eastAsia="仿宋" w:cs="仿宋"/>
                <w:kern w:val="0"/>
                <w:szCs w:val="21"/>
              </w:rPr>
            </w:pPr>
          </w:p>
        </w:tc>
      </w:tr>
      <w:tr w14:paraId="41A65AB5">
        <w:tblPrEx>
          <w:tblCellMar>
            <w:top w:w="0" w:type="dxa"/>
            <w:left w:w="108" w:type="dxa"/>
            <w:bottom w:w="0" w:type="dxa"/>
            <w:right w:w="108" w:type="dxa"/>
          </w:tblCellMar>
        </w:tblPrEx>
        <w:trPr>
          <w:cantSplit/>
          <w:trHeight w:val="1169" w:hRule="atLeast"/>
          <w:jc w:val="center"/>
        </w:trPr>
        <w:tc>
          <w:tcPr>
            <w:tcW w:w="1555" w:type="dxa"/>
            <w:tcBorders>
              <w:top w:val="nil"/>
              <w:left w:val="single" w:color="auto" w:sz="4" w:space="0"/>
              <w:bottom w:val="single" w:color="auto" w:sz="4" w:space="0"/>
              <w:right w:val="single" w:color="auto" w:sz="4" w:space="0"/>
            </w:tcBorders>
            <w:vAlign w:val="center"/>
          </w:tcPr>
          <w:p w14:paraId="31CE3F4D">
            <w:pPr>
              <w:widowControl/>
              <w:jc w:val="center"/>
              <w:rPr>
                <w:rFonts w:ascii="仿宋" w:hAnsi="仿宋" w:eastAsia="仿宋" w:cs="仿宋"/>
                <w:b/>
                <w:bCs/>
                <w:kern w:val="0"/>
                <w:szCs w:val="21"/>
              </w:rPr>
            </w:pPr>
            <w:r>
              <w:rPr>
                <w:rFonts w:hint="eastAsia" w:ascii="仿宋" w:hAnsi="仿宋" w:eastAsia="仿宋" w:cs="仿宋"/>
                <w:b/>
                <w:bCs/>
                <w:kern w:val="0"/>
                <w:szCs w:val="21"/>
              </w:rPr>
              <w:t>债权形成原因以及其他需要</w:t>
            </w:r>
          </w:p>
          <w:p w14:paraId="6E69F5FF">
            <w:pPr>
              <w:widowControl/>
              <w:jc w:val="center"/>
              <w:rPr>
                <w:rFonts w:ascii="仿宋" w:hAnsi="仿宋" w:eastAsia="仿宋" w:cs="仿宋"/>
                <w:kern w:val="0"/>
                <w:szCs w:val="21"/>
              </w:rPr>
            </w:pPr>
            <w:r>
              <w:rPr>
                <w:rFonts w:hint="eastAsia" w:ascii="仿宋" w:hAnsi="仿宋" w:eastAsia="仿宋" w:cs="仿宋"/>
                <w:b/>
                <w:bCs/>
                <w:kern w:val="0"/>
                <w:szCs w:val="21"/>
              </w:rPr>
              <w:t>说明事项</w:t>
            </w:r>
          </w:p>
        </w:tc>
        <w:tc>
          <w:tcPr>
            <w:tcW w:w="7489" w:type="dxa"/>
            <w:gridSpan w:val="7"/>
            <w:tcBorders>
              <w:top w:val="nil"/>
              <w:left w:val="single" w:color="auto" w:sz="4" w:space="0"/>
              <w:right w:val="single" w:color="000000" w:sz="4" w:space="0"/>
            </w:tcBorders>
          </w:tcPr>
          <w:p w14:paraId="5B31DA57">
            <w:pPr>
              <w:widowControl/>
              <w:rPr>
                <w:rFonts w:ascii="仿宋" w:hAnsi="仿宋" w:eastAsia="仿宋" w:cs="仿宋"/>
                <w:kern w:val="0"/>
                <w:szCs w:val="21"/>
              </w:rPr>
            </w:pPr>
          </w:p>
          <w:p w14:paraId="1C9897CC">
            <w:pPr>
              <w:widowControl/>
              <w:rPr>
                <w:rFonts w:ascii="仿宋" w:hAnsi="仿宋" w:eastAsia="仿宋" w:cs="仿宋"/>
                <w:kern w:val="0"/>
                <w:szCs w:val="21"/>
              </w:rPr>
            </w:pPr>
          </w:p>
          <w:p w14:paraId="6BF89095">
            <w:pPr>
              <w:widowControl/>
              <w:rPr>
                <w:rFonts w:ascii="仿宋" w:hAnsi="仿宋" w:eastAsia="仿宋" w:cs="仿宋"/>
                <w:kern w:val="0"/>
                <w:szCs w:val="21"/>
              </w:rPr>
            </w:pPr>
          </w:p>
        </w:tc>
      </w:tr>
      <w:tr w14:paraId="13D71D7E">
        <w:tblPrEx>
          <w:tblCellMar>
            <w:top w:w="0" w:type="dxa"/>
            <w:left w:w="108" w:type="dxa"/>
            <w:bottom w:w="0" w:type="dxa"/>
            <w:right w:w="108" w:type="dxa"/>
          </w:tblCellMar>
        </w:tblPrEx>
        <w:trPr>
          <w:trHeight w:val="661" w:hRule="atLeast"/>
          <w:jc w:val="center"/>
        </w:trPr>
        <w:tc>
          <w:tcPr>
            <w:tcW w:w="1555" w:type="dxa"/>
            <w:tcBorders>
              <w:top w:val="single" w:color="auto" w:sz="4" w:space="0"/>
              <w:left w:val="single" w:color="auto" w:sz="4" w:space="0"/>
              <w:bottom w:val="single" w:color="auto" w:sz="4" w:space="0"/>
              <w:right w:val="single" w:color="000000" w:sz="4" w:space="0"/>
            </w:tcBorders>
            <w:vAlign w:val="center"/>
          </w:tcPr>
          <w:p w14:paraId="00EAFB88">
            <w:pPr>
              <w:widowControl/>
              <w:jc w:val="center"/>
              <w:rPr>
                <w:rFonts w:ascii="仿宋" w:hAnsi="仿宋" w:eastAsia="仿宋" w:cs="仿宋"/>
                <w:b/>
                <w:bCs/>
                <w:kern w:val="0"/>
                <w:szCs w:val="21"/>
              </w:rPr>
            </w:pPr>
            <w:r>
              <w:rPr>
                <w:rFonts w:hint="eastAsia" w:ascii="仿宋" w:hAnsi="仿宋" w:eastAsia="仿宋" w:cs="仿宋"/>
                <w:b/>
                <w:bCs/>
                <w:kern w:val="0"/>
                <w:szCs w:val="21"/>
              </w:rPr>
              <w:t>备  注</w:t>
            </w:r>
          </w:p>
        </w:tc>
        <w:tc>
          <w:tcPr>
            <w:tcW w:w="7489" w:type="dxa"/>
            <w:gridSpan w:val="7"/>
            <w:tcBorders>
              <w:top w:val="single" w:color="auto" w:sz="4" w:space="0"/>
              <w:left w:val="nil"/>
              <w:bottom w:val="single" w:color="auto" w:sz="4" w:space="0"/>
              <w:right w:val="single" w:color="000000" w:sz="4" w:space="0"/>
            </w:tcBorders>
            <w:vAlign w:val="center"/>
          </w:tcPr>
          <w:p w14:paraId="168D5664">
            <w:pPr>
              <w:widowControl/>
              <w:rPr>
                <w:rFonts w:ascii="仿宋" w:hAnsi="仿宋" w:eastAsia="仿宋" w:cs="仿宋"/>
                <w:b/>
                <w:bCs/>
                <w:kern w:val="0"/>
                <w:szCs w:val="21"/>
              </w:rPr>
            </w:pPr>
            <w:r>
              <w:rPr>
                <w:rFonts w:hint="eastAsia" w:ascii="仿宋" w:hAnsi="仿宋" w:eastAsia="仿宋" w:cs="仿宋"/>
                <w:b/>
                <w:bCs/>
                <w:kern w:val="0"/>
                <w:szCs w:val="21"/>
              </w:rPr>
              <w:t>1.本</w:t>
            </w:r>
            <w:r>
              <w:rPr>
                <w:rFonts w:hint="eastAsia" w:ascii="仿宋" w:hAnsi="仿宋" w:eastAsia="仿宋" w:cs="仿宋"/>
                <w:b/>
                <w:bCs/>
                <w:kern w:val="0"/>
                <w:szCs w:val="21"/>
                <w:lang w:val="en-US" w:eastAsia="zh-CN"/>
              </w:rPr>
              <w:t>次债权申报及登记</w:t>
            </w:r>
            <w:r>
              <w:rPr>
                <w:rFonts w:hint="eastAsia" w:ascii="仿宋" w:hAnsi="仿宋" w:eastAsia="仿宋" w:cs="仿宋"/>
                <w:b/>
                <w:bCs/>
                <w:kern w:val="0"/>
                <w:szCs w:val="21"/>
              </w:rPr>
              <w:t>不构成对无效债权（包括但不限于已过诉讼时效的债权等）的重新有效确认；</w:t>
            </w:r>
          </w:p>
          <w:p w14:paraId="542190F0">
            <w:pPr>
              <w:widowControl/>
              <w:rPr>
                <w:rFonts w:ascii="仿宋" w:hAnsi="仿宋" w:eastAsia="仿宋" w:cs="仿宋"/>
                <w:b/>
                <w:bCs/>
                <w:kern w:val="0"/>
                <w:szCs w:val="21"/>
              </w:rPr>
            </w:pPr>
            <w:r>
              <w:rPr>
                <w:rFonts w:hint="eastAsia" w:ascii="仿宋" w:hAnsi="仿宋" w:eastAsia="仿宋" w:cs="仿宋"/>
                <w:b/>
                <w:bCs/>
                <w:kern w:val="0"/>
                <w:szCs w:val="21"/>
              </w:rPr>
              <w:t>2.申报人已全面、完整知晓本次债权登记的有关要求并保证提供的资料及情况真实、合法、完整，否则，一切法律责任和后果由申报人承担；</w:t>
            </w:r>
          </w:p>
          <w:p w14:paraId="2CF593D8">
            <w:pPr>
              <w:widowControl/>
              <w:rPr>
                <w:rFonts w:ascii="仿宋" w:hAnsi="仿宋" w:eastAsia="仿宋" w:cs="仿宋"/>
                <w:b/>
                <w:bCs/>
                <w:kern w:val="0"/>
                <w:szCs w:val="21"/>
              </w:rPr>
            </w:pPr>
            <w:r>
              <w:rPr>
                <w:rFonts w:hint="eastAsia" w:ascii="仿宋" w:hAnsi="仿宋" w:eastAsia="仿宋" w:cs="仿宋"/>
                <w:b/>
                <w:bCs/>
                <w:kern w:val="0"/>
                <w:szCs w:val="21"/>
              </w:rPr>
              <w:t>3.申报债权总额需另附构成明细及详细计算过程；</w:t>
            </w:r>
          </w:p>
          <w:p w14:paraId="39B5DED0">
            <w:pPr>
              <w:widowControl/>
              <w:rPr>
                <w:rFonts w:ascii="仿宋" w:hAnsi="仿宋" w:eastAsia="仿宋" w:cs="仿宋"/>
                <w:b/>
                <w:bCs/>
                <w:kern w:val="0"/>
                <w:szCs w:val="21"/>
              </w:rPr>
            </w:pPr>
            <w:r>
              <w:rPr>
                <w:rFonts w:hint="eastAsia" w:ascii="仿宋" w:hAnsi="仿宋" w:eastAsia="仿宋" w:cs="仿宋"/>
                <w:b/>
                <w:bCs/>
                <w:kern w:val="0"/>
                <w:szCs w:val="21"/>
              </w:rPr>
              <w:t>4.债权形成原因可另附破产债权申报书进行说明；</w:t>
            </w:r>
          </w:p>
          <w:p w14:paraId="7F32F90A">
            <w:pPr>
              <w:widowControl/>
              <w:rPr>
                <w:rFonts w:ascii="仿宋" w:hAnsi="仿宋" w:eastAsia="仿宋" w:cs="仿宋"/>
                <w:kern w:val="0"/>
                <w:szCs w:val="21"/>
              </w:rPr>
            </w:pPr>
            <w:r>
              <w:rPr>
                <w:rFonts w:ascii="仿宋" w:hAnsi="仿宋" w:eastAsia="仿宋" w:cs="仿宋"/>
                <w:b/>
                <w:bCs/>
                <w:kern w:val="0"/>
                <w:szCs w:val="21"/>
              </w:rPr>
              <w:t>5</w:t>
            </w:r>
            <w:r>
              <w:rPr>
                <w:rFonts w:hint="eastAsia" w:ascii="仿宋" w:hAnsi="仿宋" w:eastAsia="仿宋" w:cs="仿宋"/>
                <w:b/>
                <w:bCs/>
                <w:kern w:val="0"/>
                <w:szCs w:val="21"/>
              </w:rPr>
              <w:t>.编号由管理人填写。</w:t>
            </w:r>
          </w:p>
        </w:tc>
      </w:tr>
      <w:tr w14:paraId="32C43226">
        <w:tblPrEx>
          <w:tblCellMar>
            <w:top w:w="0" w:type="dxa"/>
            <w:left w:w="108" w:type="dxa"/>
            <w:bottom w:w="0" w:type="dxa"/>
            <w:right w:w="108" w:type="dxa"/>
          </w:tblCellMar>
        </w:tblPrEx>
        <w:trPr>
          <w:trHeight w:val="1182" w:hRule="atLeast"/>
          <w:jc w:val="center"/>
        </w:trPr>
        <w:tc>
          <w:tcPr>
            <w:tcW w:w="9044" w:type="dxa"/>
            <w:gridSpan w:val="8"/>
            <w:tcBorders>
              <w:top w:val="single" w:color="auto" w:sz="4" w:space="0"/>
              <w:left w:val="single" w:color="auto" w:sz="4" w:space="0"/>
              <w:bottom w:val="single" w:color="auto" w:sz="4" w:space="0"/>
              <w:right w:val="single" w:color="auto" w:sz="4" w:space="0"/>
            </w:tcBorders>
            <w:vAlign w:val="center"/>
          </w:tcPr>
          <w:p w14:paraId="15193674">
            <w:pPr>
              <w:widowControl/>
              <w:snapToGrid w:val="0"/>
              <w:spacing w:line="360" w:lineRule="auto"/>
              <w:jc w:val="left"/>
              <w:rPr>
                <w:rFonts w:ascii="仿宋" w:hAnsi="仿宋" w:eastAsia="仿宋" w:cs="仿宋"/>
                <w:kern w:val="0"/>
                <w:szCs w:val="21"/>
              </w:rPr>
            </w:pPr>
            <w:r>
              <w:rPr>
                <w:rFonts w:hint="eastAsia" w:ascii="仿宋" w:hAnsi="仿宋" w:eastAsia="仿宋" w:cs="仿宋"/>
                <w:b/>
                <w:bCs/>
                <w:kern w:val="0"/>
                <w:szCs w:val="21"/>
              </w:rPr>
              <w:t>申报人</w:t>
            </w:r>
            <w:r>
              <w:rPr>
                <w:rFonts w:hint="eastAsia" w:ascii="仿宋" w:hAnsi="仿宋" w:eastAsia="仿宋" w:cs="仿宋"/>
                <w:b w:val="0"/>
                <w:bCs w:val="0"/>
                <w:kern w:val="0"/>
                <w:szCs w:val="21"/>
              </w:rPr>
              <w:t>（</w:t>
            </w:r>
            <w:r>
              <w:rPr>
                <w:rFonts w:hint="eastAsia" w:ascii="仿宋" w:hAnsi="仿宋" w:eastAsia="仿宋" w:cs="仿宋"/>
                <w:kern w:val="0"/>
                <w:szCs w:val="21"/>
              </w:rPr>
              <w:t>签名或盖章）：</w:t>
            </w:r>
          </w:p>
          <w:p w14:paraId="1091F92B">
            <w:pPr>
              <w:widowControl/>
              <w:snapToGrid w:val="0"/>
              <w:spacing w:line="360" w:lineRule="auto"/>
              <w:jc w:val="left"/>
              <w:rPr>
                <w:rFonts w:ascii="仿宋" w:hAnsi="仿宋" w:eastAsia="仿宋" w:cs="仿宋"/>
                <w:kern w:val="0"/>
                <w:szCs w:val="21"/>
              </w:rPr>
            </w:pPr>
            <w:r>
              <w:rPr>
                <w:rFonts w:hint="eastAsia" w:ascii="仿宋" w:hAnsi="仿宋" w:eastAsia="仿宋" w:cs="仿宋"/>
                <w:kern w:val="0"/>
                <w:szCs w:val="21"/>
              </w:rPr>
              <w:t>法定代表人/负责人签名：</w:t>
            </w:r>
          </w:p>
          <w:p w14:paraId="65F5F596">
            <w:pPr>
              <w:widowControl/>
              <w:snapToGrid w:val="0"/>
              <w:spacing w:line="360" w:lineRule="auto"/>
              <w:jc w:val="left"/>
              <w:rPr>
                <w:rFonts w:ascii="仿宋" w:hAnsi="仿宋" w:eastAsia="仿宋" w:cs="仿宋"/>
                <w:kern w:val="0"/>
                <w:szCs w:val="21"/>
              </w:rPr>
            </w:pPr>
            <w:r>
              <w:rPr>
                <w:rFonts w:hint="eastAsia" w:ascii="仿宋" w:hAnsi="仿宋" w:eastAsia="仿宋" w:cs="仿宋"/>
                <w:kern w:val="0"/>
                <w:szCs w:val="21"/>
              </w:rPr>
              <w:t xml:space="preserve">委托代理人签名：                      </w:t>
            </w:r>
            <w:r>
              <w:rPr>
                <w:rFonts w:ascii="仿宋" w:hAnsi="仿宋" w:eastAsia="仿宋" w:cs="仿宋"/>
                <w:kern w:val="0"/>
                <w:szCs w:val="21"/>
              </w:rPr>
              <w:t xml:space="preserve">           </w:t>
            </w:r>
            <w:r>
              <w:rPr>
                <w:rFonts w:ascii="仿宋" w:hAnsi="仿宋" w:eastAsia="仿宋" w:cs="仿宋"/>
                <w:b/>
                <w:bCs/>
                <w:kern w:val="0"/>
                <w:szCs w:val="21"/>
              </w:rPr>
              <w:t xml:space="preserve"> </w:t>
            </w:r>
            <w:r>
              <w:rPr>
                <w:rFonts w:hint="eastAsia" w:ascii="仿宋" w:hAnsi="仿宋" w:eastAsia="仿宋" w:cs="仿宋"/>
                <w:b/>
                <w:bCs/>
                <w:kern w:val="0"/>
                <w:szCs w:val="21"/>
              </w:rPr>
              <w:t>申报日期</w:t>
            </w:r>
            <w:r>
              <w:rPr>
                <w:rFonts w:hint="eastAsia" w:ascii="仿宋" w:hAnsi="仿宋" w:eastAsia="仿宋" w:cs="仿宋"/>
                <w:kern w:val="0"/>
                <w:szCs w:val="21"/>
              </w:rPr>
              <w:t>：</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年      月     日</w:t>
            </w:r>
          </w:p>
        </w:tc>
      </w:tr>
    </w:tbl>
    <w:p w14:paraId="58397238">
      <w:pPr>
        <w:rPr>
          <w:rFonts w:ascii="仿宋" w:hAnsi="仿宋" w:eastAsia="仿宋" w:cs="仿宋"/>
          <w:b/>
          <w:sz w:val="24"/>
          <w:szCs w:val="32"/>
        </w:rPr>
      </w:pPr>
    </w:p>
    <w:p w14:paraId="12D36C00">
      <w:pPr>
        <w:spacing w:before="240" w:after="240"/>
        <w:jc w:val="center"/>
        <w:rPr>
          <w:rFonts w:ascii="仿宋" w:hAnsi="仿宋" w:eastAsia="仿宋" w:cs="仿宋"/>
          <w:b/>
          <w:sz w:val="36"/>
          <w:szCs w:val="36"/>
        </w:rPr>
      </w:pPr>
      <w:r>
        <w:rPr>
          <w:rFonts w:hint="eastAsia" w:ascii="黑体" w:hAnsi="黑体" w:eastAsia="黑体" w:cs="黑体"/>
          <w:b/>
          <w:bCs/>
          <w:sz w:val="36"/>
          <w:szCs w:val="36"/>
        </w:rPr>
        <w:t>债权人收款账户、联系方式及送达地址确认书</w:t>
      </w:r>
    </w:p>
    <w:tbl>
      <w:tblPr>
        <w:tblStyle w:val="5"/>
        <w:tblW w:w="88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1"/>
        <w:gridCol w:w="6217"/>
      </w:tblGrid>
      <w:tr w14:paraId="36E74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51" w:type="dxa"/>
            <w:shd w:val="clear" w:color="auto" w:fill="auto"/>
            <w:vAlign w:val="center"/>
          </w:tcPr>
          <w:p w14:paraId="499C9568">
            <w:pPr>
              <w:spacing w:before="156" w:beforeLines="50" w:after="156" w:afterLines="50" w:line="500" w:lineRule="exact"/>
              <w:jc w:val="center"/>
              <w:rPr>
                <w:rFonts w:ascii="仿宋" w:hAnsi="仿宋" w:eastAsia="仿宋" w:cs="仿宋"/>
                <w:b/>
                <w:bCs/>
                <w:sz w:val="24"/>
                <w:szCs w:val="24"/>
              </w:rPr>
            </w:pPr>
            <w:r>
              <w:rPr>
                <w:rFonts w:hint="eastAsia" w:ascii="仿宋" w:hAnsi="仿宋" w:eastAsia="仿宋" w:cs="仿宋"/>
                <w:b/>
                <w:bCs/>
                <w:sz w:val="24"/>
                <w:szCs w:val="24"/>
              </w:rPr>
              <w:t>债权人姓名</w:t>
            </w:r>
            <w:r>
              <w:rPr>
                <w:rFonts w:ascii="仿宋" w:hAnsi="仿宋" w:eastAsia="仿宋" w:cs="仿宋"/>
                <w:b/>
                <w:bCs/>
                <w:sz w:val="24"/>
                <w:szCs w:val="24"/>
              </w:rPr>
              <w:t>/</w:t>
            </w:r>
            <w:r>
              <w:rPr>
                <w:rFonts w:hint="eastAsia" w:ascii="仿宋" w:hAnsi="仿宋" w:eastAsia="仿宋" w:cs="仿宋"/>
                <w:b/>
                <w:bCs/>
                <w:sz w:val="24"/>
                <w:szCs w:val="24"/>
              </w:rPr>
              <w:t>名称</w:t>
            </w:r>
          </w:p>
        </w:tc>
        <w:tc>
          <w:tcPr>
            <w:tcW w:w="6217" w:type="dxa"/>
            <w:tcBorders>
              <w:bottom w:val="single" w:color="auto" w:sz="4" w:space="0"/>
            </w:tcBorders>
            <w:shd w:val="clear" w:color="auto" w:fill="auto"/>
            <w:vAlign w:val="center"/>
          </w:tcPr>
          <w:p w14:paraId="74AEBF11">
            <w:pPr>
              <w:spacing w:before="156" w:beforeLines="50" w:after="156" w:afterLines="50" w:line="500" w:lineRule="exact"/>
              <w:rPr>
                <w:rFonts w:ascii="仿宋" w:hAnsi="仿宋" w:eastAsia="仿宋" w:cs="仿宋"/>
                <w:sz w:val="24"/>
                <w:szCs w:val="24"/>
              </w:rPr>
            </w:pPr>
          </w:p>
        </w:tc>
      </w:tr>
      <w:tr w14:paraId="50309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restart"/>
            <w:shd w:val="clear" w:color="auto" w:fill="auto"/>
            <w:vAlign w:val="center"/>
          </w:tcPr>
          <w:p w14:paraId="345D5E2A">
            <w:pPr>
              <w:spacing w:before="156" w:beforeLines="50" w:after="156" w:afterLines="50" w:line="500" w:lineRule="exact"/>
              <w:jc w:val="center"/>
              <w:rPr>
                <w:rFonts w:ascii="仿宋" w:hAnsi="仿宋" w:eastAsia="仿宋" w:cs="仿宋"/>
                <w:b/>
                <w:bCs/>
                <w:sz w:val="24"/>
                <w:szCs w:val="24"/>
              </w:rPr>
            </w:pPr>
            <w:r>
              <w:rPr>
                <w:rFonts w:hint="eastAsia" w:ascii="仿宋" w:hAnsi="仿宋" w:eastAsia="仿宋" w:cs="仿宋"/>
                <w:b/>
                <w:bCs/>
                <w:sz w:val="24"/>
                <w:szCs w:val="24"/>
              </w:rPr>
              <w:t>开户信息</w:t>
            </w:r>
          </w:p>
        </w:tc>
        <w:tc>
          <w:tcPr>
            <w:tcW w:w="6217" w:type="dxa"/>
            <w:tcBorders>
              <w:bottom w:val="single" w:color="auto" w:sz="4" w:space="0"/>
            </w:tcBorders>
            <w:shd w:val="clear" w:color="auto" w:fill="auto"/>
            <w:vAlign w:val="center"/>
          </w:tcPr>
          <w:p w14:paraId="5049BAAA">
            <w:pPr>
              <w:spacing w:line="276" w:lineRule="auto"/>
              <w:ind w:firstLine="480" w:firstLineChars="200"/>
              <w:rPr>
                <w:rFonts w:ascii="仿宋" w:hAnsi="仿宋" w:eastAsia="仿宋"/>
                <w:sz w:val="24"/>
                <w:szCs w:val="24"/>
              </w:rPr>
            </w:pPr>
            <w:r>
              <w:rPr>
                <w:rFonts w:hint="eastAsia" w:ascii="仿宋" w:hAnsi="仿宋" w:eastAsia="仿宋"/>
                <w:sz w:val="24"/>
                <w:szCs w:val="24"/>
              </w:rPr>
              <w:t>现确认我/我公司的以下银行账户为我/我公司破产财产分配时的收款账户，因我/我公司提供的银行账户有误或变更未及时通知管理人所产生的不利后果由我/我公司自行承担。</w:t>
            </w:r>
          </w:p>
        </w:tc>
      </w:tr>
      <w:tr w14:paraId="2C67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shd w:val="clear" w:color="auto" w:fill="auto"/>
            <w:vAlign w:val="center"/>
          </w:tcPr>
          <w:p w14:paraId="6E625A4B">
            <w:pPr>
              <w:spacing w:before="156" w:beforeLines="50" w:after="156" w:afterLines="50" w:line="500" w:lineRule="exact"/>
              <w:jc w:val="center"/>
              <w:rPr>
                <w:rFonts w:ascii="仿宋" w:hAnsi="仿宋" w:eastAsia="仿宋" w:cs="仿宋"/>
                <w:sz w:val="24"/>
                <w:szCs w:val="24"/>
              </w:rPr>
            </w:pPr>
          </w:p>
        </w:tc>
        <w:tc>
          <w:tcPr>
            <w:tcW w:w="6217" w:type="dxa"/>
            <w:tcBorders>
              <w:top w:val="single" w:color="auto" w:sz="4" w:space="0"/>
            </w:tcBorders>
            <w:shd w:val="clear" w:color="auto" w:fill="auto"/>
            <w:vAlign w:val="center"/>
          </w:tcPr>
          <w:p w14:paraId="0C3F5696">
            <w:pPr>
              <w:spacing w:line="276" w:lineRule="auto"/>
              <w:rPr>
                <w:rFonts w:ascii="仿宋" w:hAnsi="仿宋" w:eastAsia="仿宋"/>
                <w:sz w:val="24"/>
                <w:szCs w:val="24"/>
              </w:rPr>
            </w:pPr>
            <w:r>
              <w:rPr>
                <w:rFonts w:hint="eastAsia" w:ascii="仿宋" w:hAnsi="仿宋" w:eastAsia="仿宋"/>
                <w:sz w:val="24"/>
                <w:szCs w:val="24"/>
              </w:rPr>
              <w:t>账户名称：</w:t>
            </w:r>
          </w:p>
        </w:tc>
      </w:tr>
      <w:tr w14:paraId="35E45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shd w:val="clear" w:color="auto" w:fill="auto"/>
            <w:vAlign w:val="center"/>
          </w:tcPr>
          <w:p w14:paraId="48C35C51">
            <w:pPr>
              <w:spacing w:before="156" w:beforeLines="50" w:after="156" w:afterLines="50" w:line="500" w:lineRule="exact"/>
              <w:jc w:val="center"/>
              <w:rPr>
                <w:rFonts w:ascii="仿宋" w:hAnsi="仿宋" w:eastAsia="仿宋" w:cs="仿宋"/>
                <w:sz w:val="24"/>
                <w:szCs w:val="24"/>
              </w:rPr>
            </w:pPr>
          </w:p>
        </w:tc>
        <w:tc>
          <w:tcPr>
            <w:tcW w:w="6217" w:type="dxa"/>
            <w:shd w:val="clear" w:color="auto" w:fill="auto"/>
            <w:vAlign w:val="center"/>
          </w:tcPr>
          <w:p w14:paraId="3D42F827">
            <w:pPr>
              <w:spacing w:line="276" w:lineRule="auto"/>
              <w:rPr>
                <w:rFonts w:ascii="仿宋" w:hAnsi="仿宋" w:eastAsia="仿宋"/>
                <w:sz w:val="24"/>
                <w:szCs w:val="24"/>
              </w:rPr>
            </w:pPr>
            <w:r>
              <w:rPr>
                <w:rFonts w:hint="eastAsia" w:ascii="仿宋" w:hAnsi="仿宋" w:eastAsia="仿宋"/>
                <w:sz w:val="24"/>
                <w:szCs w:val="24"/>
              </w:rPr>
              <w:t>账    号：</w:t>
            </w:r>
          </w:p>
        </w:tc>
      </w:tr>
      <w:tr w14:paraId="08341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shd w:val="clear" w:color="auto" w:fill="auto"/>
            <w:vAlign w:val="center"/>
          </w:tcPr>
          <w:p w14:paraId="476AD30F">
            <w:pPr>
              <w:spacing w:before="156" w:beforeLines="50" w:after="156" w:afterLines="50" w:line="500" w:lineRule="exact"/>
              <w:jc w:val="center"/>
              <w:rPr>
                <w:rFonts w:ascii="仿宋" w:hAnsi="仿宋" w:eastAsia="仿宋" w:cs="仿宋"/>
                <w:sz w:val="24"/>
                <w:szCs w:val="24"/>
              </w:rPr>
            </w:pPr>
          </w:p>
        </w:tc>
        <w:tc>
          <w:tcPr>
            <w:tcW w:w="6217" w:type="dxa"/>
            <w:shd w:val="clear" w:color="auto" w:fill="auto"/>
            <w:vAlign w:val="center"/>
          </w:tcPr>
          <w:p w14:paraId="44BA3A89">
            <w:pPr>
              <w:spacing w:line="276" w:lineRule="auto"/>
              <w:rPr>
                <w:rFonts w:ascii="仿宋" w:hAnsi="仿宋" w:eastAsia="仿宋"/>
                <w:sz w:val="24"/>
                <w:szCs w:val="24"/>
              </w:rPr>
            </w:pPr>
            <w:r>
              <w:rPr>
                <w:rFonts w:hint="eastAsia" w:ascii="仿宋" w:hAnsi="仿宋" w:eastAsia="仿宋"/>
                <w:sz w:val="24"/>
                <w:szCs w:val="24"/>
              </w:rPr>
              <w:t>开 户 行：</w:t>
            </w:r>
          </w:p>
        </w:tc>
      </w:tr>
      <w:tr w14:paraId="577A4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9" w:hRule="atLeast"/>
          <w:jc w:val="center"/>
        </w:trPr>
        <w:tc>
          <w:tcPr>
            <w:tcW w:w="2651" w:type="dxa"/>
            <w:shd w:val="clear" w:color="auto" w:fill="auto"/>
            <w:vAlign w:val="center"/>
          </w:tcPr>
          <w:p w14:paraId="48B659A1">
            <w:pPr>
              <w:spacing w:before="156" w:beforeLines="50" w:after="156" w:afterLines="50" w:line="500" w:lineRule="exact"/>
              <w:jc w:val="center"/>
              <w:rPr>
                <w:rFonts w:ascii="仿宋" w:hAnsi="仿宋" w:eastAsia="仿宋" w:cs="仿宋"/>
                <w:b/>
                <w:bCs/>
                <w:sz w:val="24"/>
                <w:szCs w:val="24"/>
              </w:rPr>
            </w:pPr>
            <w:r>
              <w:rPr>
                <w:rFonts w:hint="eastAsia" w:ascii="仿宋" w:hAnsi="仿宋" w:eastAsia="仿宋" w:cs="仿宋"/>
                <w:b/>
                <w:bCs/>
                <w:sz w:val="24"/>
                <w:szCs w:val="24"/>
              </w:rPr>
              <w:t>债权人提供的</w:t>
            </w:r>
          </w:p>
          <w:p w14:paraId="1E82DB53">
            <w:pPr>
              <w:spacing w:before="156" w:beforeLines="50" w:after="156" w:afterLines="50" w:line="500" w:lineRule="exact"/>
              <w:jc w:val="center"/>
              <w:rPr>
                <w:rFonts w:ascii="仿宋" w:hAnsi="仿宋" w:eastAsia="仿宋" w:cs="仿宋"/>
                <w:sz w:val="24"/>
                <w:szCs w:val="24"/>
              </w:rPr>
            </w:pPr>
            <w:r>
              <w:rPr>
                <w:rFonts w:hint="eastAsia" w:ascii="仿宋" w:hAnsi="仿宋" w:eastAsia="仿宋" w:cs="仿宋"/>
                <w:b/>
                <w:bCs/>
                <w:sz w:val="24"/>
                <w:szCs w:val="24"/>
              </w:rPr>
              <w:t>送达地址及联系方式</w:t>
            </w:r>
          </w:p>
        </w:tc>
        <w:tc>
          <w:tcPr>
            <w:tcW w:w="6217" w:type="dxa"/>
            <w:shd w:val="clear" w:color="auto" w:fill="auto"/>
          </w:tcPr>
          <w:p w14:paraId="4463D934">
            <w:pPr>
              <w:spacing w:before="156" w:beforeLines="50" w:after="156" w:afterLines="50" w:line="276" w:lineRule="auto"/>
              <w:rPr>
                <w:rFonts w:ascii="仿宋" w:hAnsi="仿宋" w:eastAsia="仿宋" w:cs="仿宋"/>
                <w:sz w:val="24"/>
                <w:szCs w:val="24"/>
              </w:rPr>
            </w:pPr>
            <w:r>
              <w:rPr>
                <w:rFonts w:hint="eastAsia" w:ascii="仿宋" w:hAnsi="仿宋" w:eastAsia="仿宋" w:cs="仿宋"/>
                <w:sz w:val="24"/>
                <w:szCs w:val="24"/>
              </w:rPr>
              <w:t>指定收件人：</w:t>
            </w:r>
          </w:p>
          <w:p w14:paraId="6C47B6E6">
            <w:pPr>
              <w:spacing w:before="156" w:beforeLines="50" w:after="156" w:afterLines="50" w:line="276" w:lineRule="auto"/>
              <w:rPr>
                <w:rFonts w:ascii="仿宋" w:hAnsi="仿宋" w:eastAsia="仿宋" w:cs="仿宋"/>
                <w:sz w:val="24"/>
                <w:szCs w:val="24"/>
              </w:rPr>
            </w:pPr>
            <w:r>
              <w:rPr>
                <w:rFonts w:hint="eastAsia" w:ascii="仿宋" w:hAnsi="仿宋" w:eastAsia="仿宋" w:cs="仿宋"/>
                <w:sz w:val="24"/>
                <w:szCs w:val="24"/>
              </w:rPr>
              <w:t>联系电话：</w:t>
            </w:r>
          </w:p>
          <w:p w14:paraId="3037C45A">
            <w:pPr>
              <w:spacing w:before="156" w:beforeLines="50" w:after="156" w:afterLines="50" w:line="276" w:lineRule="auto"/>
              <w:rPr>
                <w:rFonts w:ascii="仿宋" w:hAnsi="仿宋" w:eastAsia="仿宋" w:cs="仿宋"/>
                <w:sz w:val="24"/>
                <w:szCs w:val="24"/>
              </w:rPr>
            </w:pPr>
            <w:r>
              <w:rPr>
                <w:rFonts w:hint="eastAsia" w:ascii="仿宋" w:hAnsi="仿宋" w:eastAsia="仿宋" w:cs="仿宋"/>
                <w:sz w:val="24"/>
                <w:szCs w:val="24"/>
              </w:rPr>
              <w:t>送达地址：</w:t>
            </w:r>
          </w:p>
          <w:p w14:paraId="3D75612F">
            <w:pPr>
              <w:spacing w:before="156" w:beforeLines="50" w:after="156" w:afterLines="50" w:line="276" w:lineRule="auto"/>
              <w:rPr>
                <w:rFonts w:ascii="仿宋" w:hAnsi="仿宋" w:eastAsia="仿宋" w:cs="仿宋"/>
                <w:sz w:val="24"/>
                <w:szCs w:val="24"/>
              </w:rPr>
            </w:pPr>
            <w:r>
              <w:rPr>
                <w:rFonts w:hint="eastAsia" w:ascii="仿宋" w:hAnsi="仿宋" w:eastAsia="仿宋" w:cs="仿宋"/>
                <w:sz w:val="24"/>
                <w:szCs w:val="24"/>
              </w:rPr>
              <w:t>邮政编码：</w:t>
            </w:r>
          </w:p>
          <w:p w14:paraId="69E43884">
            <w:pPr>
              <w:spacing w:before="156" w:beforeLines="50" w:after="156" w:afterLines="50" w:line="276" w:lineRule="auto"/>
              <w:rPr>
                <w:rFonts w:ascii="仿宋" w:hAnsi="仿宋" w:eastAsia="仿宋" w:cs="仿宋"/>
                <w:b/>
                <w:bCs/>
                <w:sz w:val="24"/>
                <w:szCs w:val="24"/>
              </w:rPr>
            </w:pPr>
            <w:r>
              <w:rPr>
                <w:rFonts w:hint="eastAsia" w:ascii="仿宋" w:hAnsi="仿宋" w:eastAsia="仿宋" w:cs="仿宋"/>
                <w:b/>
                <w:bCs/>
                <w:sz w:val="24"/>
                <w:szCs w:val="24"/>
              </w:rPr>
              <w:t>电子送达地址（传真号、电子信箱、微信号等）：</w:t>
            </w:r>
          </w:p>
          <w:p w14:paraId="2D53AD67">
            <w:pPr>
              <w:spacing w:before="156" w:beforeLines="50" w:after="156" w:afterLines="50" w:line="276" w:lineRule="auto"/>
              <w:rPr>
                <w:rFonts w:ascii="仿宋" w:hAnsi="仿宋" w:eastAsia="仿宋" w:cs="仿宋"/>
                <w:sz w:val="24"/>
                <w:szCs w:val="24"/>
                <w:u w:val="single"/>
              </w:rPr>
            </w:pPr>
            <w:r>
              <w:rPr>
                <w:rFonts w:hint="eastAsia" w:ascii="仿宋" w:hAnsi="仿宋" w:eastAsia="仿宋" w:cs="仿宋"/>
                <w:sz w:val="24"/>
                <w:szCs w:val="24"/>
              </w:rPr>
              <w:t xml:space="preserve"> </w:t>
            </w:r>
            <w:r>
              <w:rPr>
                <w:rFonts w:ascii="仿宋" w:hAnsi="仿宋" w:eastAsia="仿宋" w:cs="仿宋"/>
                <w:sz w:val="24"/>
                <w:szCs w:val="24"/>
                <w:u w:val="single"/>
              </w:rPr>
              <w:t xml:space="preserve">              </w:t>
            </w:r>
          </w:p>
          <w:p w14:paraId="22A93535">
            <w:pPr>
              <w:spacing w:before="156" w:beforeLines="50" w:after="156" w:afterLines="50" w:line="276" w:lineRule="auto"/>
              <w:rPr>
                <w:rFonts w:ascii="仿宋" w:hAnsi="仿宋" w:eastAsia="仿宋" w:cs="仿宋"/>
                <w:sz w:val="24"/>
                <w:szCs w:val="24"/>
              </w:rPr>
            </w:pPr>
            <w:r>
              <w:rPr>
                <w:rFonts w:hint="eastAsia" w:ascii="仿宋" w:hAnsi="仿宋" w:eastAsia="仿宋" w:cs="仿宋"/>
                <w:sz w:val="24"/>
                <w:szCs w:val="24"/>
              </w:rPr>
              <w:t>其他联系方式：</w:t>
            </w:r>
          </w:p>
        </w:tc>
      </w:tr>
      <w:tr w14:paraId="572D8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6" w:hRule="atLeast"/>
          <w:jc w:val="center"/>
        </w:trPr>
        <w:tc>
          <w:tcPr>
            <w:tcW w:w="2651" w:type="dxa"/>
            <w:shd w:val="clear" w:color="auto" w:fill="auto"/>
            <w:vAlign w:val="center"/>
          </w:tcPr>
          <w:p w14:paraId="25EE1B5B">
            <w:pPr>
              <w:spacing w:before="156" w:beforeLines="50" w:after="156" w:afterLines="50" w:line="500" w:lineRule="exact"/>
              <w:jc w:val="center"/>
              <w:rPr>
                <w:rFonts w:ascii="仿宋" w:hAnsi="仿宋" w:eastAsia="仿宋" w:cs="仿宋"/>
                <w:b/>
                <w:bCs/>
                <w:sz w:val="24"/>
                <w:szCs w:val="24"/>
              </w:rPr>
            </w:pPr>
            <w:r>
              <w:rPr>
                <w:rFonts w:hint="eastAsia" w:ascii="仿宋" w:hAnsi="仿宋" w:eastAsia="仿宋" w:cs="仿宋"/>
                <w:b/>
                <w:bCs/>
                <w:sz w:val="24"/>
                <w:szCs w:val="24"/>
              </w:rPr>
              <w:t>债权人对联系方式</w:t>
            </w:r>
          </w:p>
          <w:p w14:paraId="6FED3E2F">
            <w:pPr>
              <w:spacing w:before="156" w:beforeLines="50" w:after="156" w:afterLines="50" w:line="500" w:lineRule="exact"/>
              <w:jc w:val="center"/>
              <w:rPr>
                <w:rFonts w:ascii="仿宋" w:hAnsi="仿宋" w:eastAsia="仿宋" w:cs="仿宋"/>
                <w:sz w:val="24"/>
                <w:szCs w:val="24"/>
              </w:rPr>
            </w:pPr>
            <w:r>
              <w:rPr>
                <w:rFonts w:hint="eastAsia" w:ascii="仿宋" w:hAnsi="仿宋" w:eastAsia="仿宋" w:cs="仿宋"/>
                <w:b/>
                <w:bCs/>
                <w:sz w:val="24"/>
                <w:szCs w:val="24"/>
              </w:rPr>
              <w:t>及地址的确认</w:t>
            </w:r>
          </w:p>
        </w:tc>
        <w:tc>
          <w:tcPr>
            <w:tcW w:w="6217" w:type="dxa"/>
            <w:shd w:val="clear" w:color="auto" w:fill="auto"/>
          </w:tcPr>
          <w:p w14:paraId="1C18525D">
            <w:pPr>
              <w:spacing w:line="276" w:lineRule="auto"/>
              <w:ind w:firstLine="482" w:firstLineChars="200"/>
              <w:rPr>
                <w:rFonts w:ascii="仿宋" w:hAnsi="仿宋" w:eastAsia="仿宋"/>
                <w:b/>
                <w:bCs/>
                <w:sz w:val="24"/>
                <w:szCs w:val="24"/>
              </w:rPr>
            </w:pPr>
            <w:r>
              <w:rPr>
                <w:rFonts w:hint="eastAsia" w:ascii="仿宋" w:hAnsi="仿宋" w:eastAsia="仿宋"/>
                <w:b/>
                <w:bCs/>
                <w:sz w:val="24"/>
                <w:szCs w:val="24"/>
              </w:rPr>
              <w:t>本债权人对以上所填内容的真实性负责，保证上述联系方式及地址准确、有效。如果提供或确认的送达地址不准确、送达地址变更未及时告知管理人、受送达人本人或者受送达人指定的代收人拒绝签收，使管理人各项文书无法送达或未及时送达，债权人自愿承担相应法律后果，相关文书被退回之日视为送达之日。</w:t>
            </w:r>
          </w:p>
          <w:p w14:paraId="1D757CB5">
            <w:pPr>
              <w:spacing w:before="156" w:beforeLines="50" w:after="156" w:afterLines="50" w:line="500" w:lineRule="exact"/>
              <w:rPr>
                <w:rFonts w:ascii="仿宋" w:hAnsi="仿宋" w:eastAsia="仿宋" w:cs="仿宋"/>
                <w:sz w:val="24"/>
                <w:szCs w:val="24"/>
                <w:u w:val="single"/>
              </w:rPr>
            </w:pPr>
            <w:r>
              <w:rPr>
                <w:rFonts w:hint="eastAsia" w:ascii="仿宋" w:hAnsi="仿宋" w:eastAsia="仿宋" w:cs="仿宋"/>
                <w:sz w:val="24"/>
                <w:szCs w:val="24"/>
              </w:rPr>
              <w:t>债权人签名或盖章：</w:t>
            </w:r>
            <w:r>
              <w:rPr>
                <w:rFonts w:hint="eastAsia" w:ascii="仿宋" w:hAnsi="仿宋" w:eastAsia="仿宋" w:cs="仿宋"/>
                <w:sz w:val="24"/>
                <w:szCs w:val="24"/>
                <w:u w:val="single"/>
              </w:rPr>
              <w:t xml:space="preserve">                                </w:t>
            </w:r>
          </w:p>
          <w:p w14:paraId="71F098C5">
            <w:pPr>
              <w:spacing w:before="156" w:beforeLines="50" w:after="156" w:afterLines="50" w:line="500" w:lineRule="exact"/>
              <w:ind w:firstLine="3180" w:firstLineChars="1325"/>
              <w:rPr>
                <w:rFonts w:ascii="仿宋" w:hAnsi="仿宋" w:eastAsia="仿宋" w:cs="仿宋"/>
                <w:sz w:val="24"/>
                <w:szCs w:val="24"/>
              </w:rPr>
            </w:pPr>
            <w:r>
              <w:rPr>
                <w:rFonts w:hint="eastAsia" w:ascii="仿宋" w:hAnsi="仿宋" w:eastAsia="仿宋" w:cs="仿宋"/>
                <w:sz w:val="24"/>
                <w:szCs w:val="24"/>
              </w:rPr>
              <w:t>年     月     日</w:t>
            </w:r>
          </w:p>
        </w:tc>
      </w:tr>
      <w:tr w14:paraId="26F20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2651" w:type="dxa"/>
            <w:shd w:val="clear" w:color="auto" w:fill="auto"/>
            <w:vAlign w:val="center"/>
          </w:tcPr>
          <w:p w14:paraId="2E4A1DFD">
            <w:pPr>
              <w:jc w:val="center"/>
              <w:rPr>
                <w:rFonts w:ascii="仿宋" w:hAnsi="仿宋" w:eastAsia="仿宋"/>
                <w:b/>
                <w:bCs/>
                <w:sz w:val="24"/>
                <w:szCs w:val="24"/>
              </w:rPr>
            </w:pPr>
            <w:r>
              <w:rPr>
                <w:rFonts w:hint="eastAsia" w:ascii="仿宋" w:hAnsi="仿宋" w:eastAsia="仿宋"/>
                <w:b/>
                <w:bCs/>
                <w:sz w:val="24"/>
                <w:szCs w:val="24"/>
              </w:rPr>
              <w:t>备注</w:t>
            </w:r>
          </w:p>
        </w:tc>
        <w:tc>
          <w:tcPr>
            <w:tcW w:w="6217" w:type="dxa"/>
            <w:shd w:val="clear" w:color="auto" w:fill="auto"/>
            <w:vAlign w:val="center"/>
          </w:tcPr>
          <w:p w14:paraId="58891ECB">
            <w:pPr>
              <w:spacing w:before="156" w:beforeLines="50" w:after="156" w:afterLines="50" w:line="500" w:lineRule="exact"/>
              <w:rPr>
                <w:rFonts w:ascii="仿宋" w:hAnsi="仿宋" w:eastAsia="仿宋" w:cs="仿宋"/>
                <w:sz w:val="24"/>
                <w:szCs w:val="24"/>
              </w:rPr>
            </w:pPr>
            <w:r>
              <w:rPr>
                <w:rFonts w:hint="eastAsia" w:ascii="仿宋" w:hAnsi="仿宋" w:eastAsia="仿宋" w:cs="仿宋"/>
                <w:b/>
                <w:bCs/>
                <w:sz w:val="24"/>
                <w:szCs w:val="24"/>
              </w:rPr>
              <w:t>本确认书关于送达没有规定的，参照适用《最高人民法院关于进一步加强民事送达工作的若干意见》的送达规则。</w:t>
            </w:r>
          </w:p>
        </w:tc>
      </w:tr>
    </w:tbl>
    <w:p w14:paraId="1BD4BA4E">
      <w:pPr>
        <w:sectPr>
          <w:pgSz w:w="11906" w:h="16838"/>
          <w:pgMar w:top="1121" w:right="1800" w:bottom="1440" w:left="1800" w:header="851" w:footer="861" w:gutter="0"/>
          <w:cols w:space="425" w:num="1"/>
          <w:docGrid w:type="lines" w:linePitch="312" w:charSpace="0"/>
        </w:sectPr>
      </w:pPr>
    </w:p>
    <w:p w14:paraId="454CAEB1">
      <w:pPr>
        <w:jc w:val="center"/>
        <w:rPr>
          <w:rFonts w:ascii="仿宋" w:hAnsi="仿宋" w:eastAsia="仿宋" w:cs="仿宋"/>
          <w:b/>
          <w:sz w:val="44"/>
          <w:szCs w:val="44"/>
        </w:rPr>
      </w:pPr>
    </w:p>
    <w:p w14:paraId="5547AC7C">
      <w:pPr>
        <w:jc w:val="center"/>
        <w:rPr>
          <w:rFonts w:ascii="黑体" w:hAnsi="黑体" w:eastAsia="黑体" w:cs="黑体"/>
          <w:b/>
          <w:sz w:val="36"/>
          <w:szCs w:val="36"/>
        </w:rPr>
      </w:pPr>
      <w:r>
        <w:rPr>
          <w:rFonts w:hint="eastAsia" w:ascii="黑体" w:hAnsi="黑体" w:eastAsia="黑体" w:cs="黑体"/>
          <w:b/>
          <w:sz w:val="36"/>
          <w:szCs w:val="36"/>
        </w:rPr>
        <w:t>法定代表人/负责人身份证明书</w:t>
      </w:r>
    </w:p>
    <w:p w14:paraId="43E8FC93">
      <w:pPr>
        <w:jc w:val="center"/>
        <w:rPr>
          <w:rFonts w:ascii="仿宋" w:hAnsi="仿宋" w:eastAsia="仿宋" w:cs="仿宋"/>
          <w:b/>
          <w:sz w:val="44"/>
          <w:szCs w:val="44"/>
        </w:rPr>
      </w:pPr>
    </w:p>
    <w:p w14:paraId="0697FF69">
      <w:pPr>
        <w:jc w:val="center"/>
        <w:rPr>
          <w:rFonts w:ascii="仿宋" w:hAnsi="仿宋" w:eastAsia="仿宋" w:cs="仿宋"/>
          <w:b/>
          <w:sz w:val="44"/>
          <w:szCs w:val="44"/>
        </w:rPr>
      </w:pPr>
    </w:p>
    <w:p w14:paraId="156D855F">
      <w:pPr>
        <w:ind w:firstLine="560" w:firstLineChars="200"/>
        <w:jc w:val="left"/>
        <w:rPr>
          <w:rFonts w:ascii="仿宋" w:hAnsi="仿宋" w:eastAsia="仿宋" w:cs="仿宋"/>
          <w:sz w:val="28"/>
          <w:szCs w:val="28"/>
        </w:rPr>
      </w:pPr>
      <w:r>
        <w:rPr>
          <w:rFonts w:hint="eastAsia" w:ascii="仿宋" w:hAnsi="仿宋" w:eastAsia="仿宋" w:cs="仿宋"/>
          <w:sz w:val="28"/>
          <w:szCs w:val="28"/>
        </w:rPr>
        <w:t>兹有</w:t>
      </w:r>
      <w:r>
        <w:rPr>
          <w:rFonts w:hint="eastAsia" w:ascii="仿宋" w:hAnsi="仿宋" w:eastAsia="仿宋" w:cs="仿宋"/>
          <w:sz w:val="28"/>
          <w:szCs w:val="28"/>
          <w:u w:val="single"/>
        </w:rPr>
        <w:t xml:space="preserve">         </w:t>
      </w:r>
      <w:r>
        <w:rPr>
          <w:rFonts w:hint="eastAsia" w:ascii="仿宋" w:hAnsi="仿宋" w:eastAsia="仿宋" w:cs="仿宋"/>
          <w:sz w:val="28"/>
          <w:szCs w:val="28"/>
        </w:rPr>
        <w:t>先生</w:t>
      </w:r>
      <w:r>
        <w:rPr>
          <w:rFonts w:hint="eastAsia" w:ascii="仿宋" w:hAnsi="仿宋" w:eastAsia="仿宋" w:cs="仿宋"/>
          <w:sz w:val="28"/>
          <w:szCs w:val="28"/>
          <w:lang w:eastAsia="zh-CN"/>
        </w:rPr>
        <w:t>（</w:t>
      </w:r>
      <w:r>
        <w:rPr>
          <w:rFonts w:hint="eastAsia" w:ascii="仿宋" w:hAnsi="仿宋" w:eastAsia="仿宋" w:cs="仿宋"/>
          <w:sz w:val="28"/>
          <w:szCs w:val="28"/>
        </w:rPr>
        <w:t>女士</w:t>
      </w:r>
      <w:r>
        <w:rPr>
          <w:rFonts w:hint="eastAsia" w:ascii="仿宋" w:hAnsi="仿宋" w:eastAsia="仿宋" w:cs="仿宋"/>
          <w:sz w:val="28"/>
          <w:szCs w:val="28"/>
          <w:lang w:eastAsia="zh-CN"/>
        </w:rPr>
        <w:t>）</w:t>
      </w:r>
      <w:r>
        <w:rPr>
          <w:rFonts w:hint="eastAsia" w:ascii="仿宋" w:hAnsi="仿宋" w:eastAsia="仿宋" w:cs="仿宋"/>
          <w:sz w:val="28"/>
          <w:szCs w:val="28"/>
        </w:rPr>
        <w:t>在本公司任</w:t>
      </w:r>
      <w:r>
        <w:rPr>
          <w:rFonts w:hint="eastAsia" w:ascii="仿宋" w:hAnsi="仿宋" w:eastAsia="仿宋" w:cs="仿宋"/>
          <w:sz w:val="28"/>
          <w:szCs w:val="28"/>
          <w:u w:val="single"/>
        </w:rPr>
        <w:t xml:space="preserve">     </w:t>
      </w:r>
      <w:r>
        <w:rPr>
          <w:rFonts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职务，系本公司法定代表人/负责人。</w:t>
      </w:r>
    </w:p>
    <w:p w14:paraId="5220C639">
      <w:pPr>
        <w:ind w:firstLine="560" w:firstLineChars="200"/>
        <w:rPr>
          <w:rFonts w:ascii="仿宋" w:hAnsi="仿宋" w:eastAsia="仿宋" w:cs="仿宋"/>
          <w:sz w:val="28"/>
          <w:szCs w:val="28"/>
        </w:rPr>
      </w:pPr>
      <w:r>
        <w:rPr>
          <w:rFonts w:hint="eastAsia" w:ascii="仿宋" w:hAnsi="仿宋" w:eastAsia="仿宋" w:cs="仿宋"/>
          <w:sz w:val="28"/>
          <w:szCs w:val="28"/>
        </w:rPr>
        <w:t>特此证明。</w:t>
      </w:r>
    </w:p>
    <w:p w14:paraId="3137FEFD">
      <w:pPr>
        <w:rPr>
          <w:rFonts w:ascii="仿宋" w:hAnsi="仿宋" w:eastAsia="仿宋" w:cs="仿宋"/>
          <w:sz w:val="28"/>
          <w:szCs w:val="28"/>
        </w:rPr>
      </w:pPr>
    </w:p>
    <w:p w14:paraId="3EBB2093">
      <w:pPr>
        <w:rPr>
          <w:rFonts w:ascii="仿宋" w:hAnsi="仿宋" w:eastAsia="仿宋" w:cs="仿宋"/>
          <w:sz w:val="28"/>
          <w:szCs w:val="28"/>
        </w:rPr>
      </w:pPr>
    </w:p>
    <w:p w14:paraId="36F2CDF2">
      <w:pPr>
        <w:rPr>
          <w:rFonts w:ascii="仿宋" w:hAnsi="仿宋" w:eastAsia="仿宋" w:cs="仿宋"/>
          <w:sz w:val="28"/>
          <w:szCs w:val="28"/>
        </w:rPr>
      </w:pPr>
    </w:p>
    <w:p w14:paraId="19F50E04">
      <w:pPr>
        <w:ind w:right="84" w:firstLine="3360" w:firstLineChars="1200"/>
        <w:rPr>
          <w:rFonts w:ascii="仿宋" w:hAnsi="仿宋" w:eastAsia="仿宋" w:cs="仿宋"/>
          <w:sz w:val="28"/>
          <w:szCs w:val="28"/>
        </w:rPr>
      </w:pPr>
      <w:r>
        <w:rPr>
          <w:rFonts w:hint="eastAsia" w:ascii="仿宋" w:hAnsi="仿宋" w:eastAsia="仿宋" w:cs="仿宋"/>
          <w:sz w:val="28"/>
          <w:szCs w:val="28"/>
        </w:rPr>
        <w:t xml:space="preserve">单位全称（盖章）： </w:t>
      </w:r>
    </w:p>
    <w:p w14:paraId="2DE67745">
      <w:pPr>
        <w:ind w:right="84" w:firstLine="3360" w:firstLineChars="1200"/>
        <w:rPr>
          <w:rFonts w:ascii="仿宋" w:hAnsi="仿宋" w:eastAsia="仿宋" w:cs="仿宋"/>
          <w:sz w:val="28"/>
          <w:szCs w:val="28"/>
        </w:rPr>
      </w:pPr>
      <w:r>
        <w:rPr>
          <w:rFonts w:hint="eastAsia" w:ascii="仿宋" w:hAnsi="仿宋" w:eastAsia="仿宋" w:cs="仿宋"/>
          <w:sz w:val="28"/>
          <w:szCs w:val="28"/>
        </w:rPr>
        <w:t>二○二</w:t>
      </w:r>
      <w:r>
        <w:rPr>
          <w:rFonts w:hint="eastAsia" w:ascii="仿宋" w:hAnsi="仿宋" w:eastAsia="仿宋" w:cs="仿宋"/>
          <w:sz w:val="28"/>
          <w:szCs w:val="28"/>
          <w:lang w:val="en-US" w:eastAsia="zh-CN"/>
        </w:rPr>
        <w:t>五</w:t>
      </w:r>
      <w:r>
        <w:rPr>
          <w:rFonts w:hint="eastAsia" w:ascii="仿宋" w:hAnsi="仿宋" w:eastAsia="仿宋" w:cs="仿宋"/>
          <w:sz w:val="28"/>
          <w:szCs w:val="28"/>
        </w:rPr>
        <w:t xml:space="preserve">年  </w:t>
      </w:r>
      <w:r>
        <w:rPr>
          <w:rFonts w:ascii="仿宋" w:hAnsi="仿宋" w:eastAsia="仿宋" w:cs="仿宋"/>
          <w:sz w:val="28"/>
          <w:szCs w:val="28"/>
        </w:rPr>
        <w:t xml:space="preserve"> </w:t>
      </w:r>
      <w:r>
        <w:rPr>
          <w:rFonts w:hint="eastAsia" w:ascii="仿宋" w:hAnsi="仿宋" w:eastAsia="仿宋" w:cs="仿宋"/>
          <w:sz w:val="28"/>
          <w:szCs w:val="28"/>
        </w:rPr>
        <w:t xml:space="preserve">月 </w:t>
      </w:r>
      <w:r>
        <w:rPr>
          <w:rFonts w:ascii="仿宋" w:hAnsi="仿宋" w:eastAsia="仿宋" w:cs="仿宋"/>
          <w:sz w:val="28"/>
          <w:szCs w:val="28"/>
        </w:rPr>
        <w:t xml:space="preserve"> </w:t>
      </w:r>
      <w:r>
        <w:rPr>
          <w:rFonts w:hint="eastAsia" w:ascii="仿宋" w:hAnsi="仿宋" w:eastAsia="仿宋" w:cs="仿宋"/>
          <w:sz w:val="28"/>
          <w:szCs w:val="28"/>
        </w:rPr>
        <w:t xml:space="preserve">  日</w:t>
      </w:r>
    </w:p>
    <w:p w14:paraId="5A491389">
      <w:pPr>
        <w:ind w:right="640" w:firstLine="4160" w:firstLineChars="1300"/>
        <w:rPr>
          <w:rFonts w:ascii="仿宋" w:hAnsi="仿宋" w:eastAsia="仿宋" w:cs="仿宋"/>
          <w:sz w:val="32"/>
          <w:szCs w:val="32"/>
        </w:rPr>
      </w:pPr>
    </w:p>
    <w:p w14:paraId="1FBA2763">
      <w:pPr>
        <w:ind w:right="640" w:firstLine="4160" w:firstLineChars="1300"/>
        <w:rPr>
          <w:rFonts w:ascii="仿宋" w:hAnsi="仿宋" w:eastAsia="仿宋" w:cs="仿宋"/>
          <w:sz w:val="32"/>
          <w:szCs w:val="32"/>
        </w:rPr>
      </w:pPr>
    </w:p>
    <w:p w14:paraId="3C6E6080">
      <w:pPr>
        <w:ind w:right="84" w:firstLine="562" w:firstLineChars="200"/>
        <w:rPr>
          <w:rFonts w:ascii="仿宋" w:hAnsi="仿宋" w:eastAsia="仿宋" w:cs="仿宋"/>
          <w:sz w:val="28"/>
          <w:szCs w:val="28"/>
        </w:rPr>
      </w:pPr>
      <w:r>
        <w:rPr>
          <w:rFonts w:hint="eastAsia" w:ascii="仿宋" w:hAnsi="仿宋" w:eastAsia="仿宋" w:cs="仿宋"/>
          <w:b/>
          <w:bCs/>
          <w:sz w:val="28"/>
          <w:szCs w:val="28"/>
        </w:rPr>
        <w:t>注：</w:t>
      </w:r>
      <w:r>
        <w:rPr>
          <w:rFonts w:hint="eastAsia" w:ascii="仿宋" w:hAnsi="仿宋" w:eastAsia="仿宋" w:cs="仿宋"/>
          <w:sz w:val="28"/>
          <w:szCs w:val="28"/>
        </w:rPr>
        <w:t>债权人为单位的，除本件外，还应一并提交加盖公章的营业执照复印件、法定代表人/负责人签字确认的身份证复印件。</w:t>
      </w:r>
    </w:p>
    <w:p w14:paraId="726AC36B">
      <w:pPr>
        <w:rPr>
          <w:rFonts w:ascii="仿宋" w:hAnsi="仿宋" w:eastAsia="仿宋" w:cs="仿宋"/>
          <w:sz w:val="28"/>
          <w:szCs w:val="28"/>
        </w:rPr>
      </w:pPr>
    </w:p>
    <w:p w14:paraId="289D8456">
      <w:pPr>
        <w:rPr>
          <w:rFonts w:ascii="仿宋" w:hAnsi="仿宋" w:eastAsia="仿宋" w:cs="仿宋"/>
          <w:sz w:val="28"/>
          <w:szCs w:val="28"/>
        </w:rPr>
      </w:pPr>
      <w:r>
        <w:rPr>
          <w:rFonts w:ascii="仿宋" w:hAnsi="仿宋" w:eastAsia="仿宋" w:cs="仿宋"/>
          <w:sz w:val="28"/>
          <w:szCs w:val="28"/>
        </w:rPr>
        <w:br w:type="page"/>
      </w:r>
    </w:p>
    <w:p w14:paraId="2EBB3AEE">
      <w:pPr>
        <w:jc w:val="center"/>
        <w:rPr>
          <w:rFonts w:ascii="仿宋" w:hAnsi="仿宋" w:eastAsia="仿宋" w:cs="仿宋"/>
          <w:b/>
          <w:bCs/>
          <w:sz w:val="36"/>
          <w:szCs w:val="36"/>
        </w:rPr>
      </w:pPr>
    </w:p>
    <w:p w14:paraId="605B4FC3">
      <w:pPr>
        <w:jc w:val="center"/>
        <w:rPr>
          <w:rFonts w:ascii="黑体" w:hAnsi="黑体" w:eastAsia="黑体" w:cs="黑体"/>
          <w:b/>
          <w:sz w:val="36"/>
          <w:szCs w:val="36"/>
        </w:rPr>
      </w:pPr>
      <w:r>
        <w:rPr>
          <w:rFonts w:hint="eastAsia" w:ascii="黑体" w:hAnsi="黑体" w:eastAsia="黑体" w:cs="黑体"/>
          <w:b/>
          <w:sz w:val="36"/>
          <w:szCs w:val="36"/>
        </w:rPr>
        <w:t>授权委托书</w:t>
      </w:r>
    </w:p>
    <w:p w14:paraId="54FBDF83">
      <w:pPr>
        <w:snapToGrid w:val="0"/>
        <w:spacing w:line="480" w:lineRule="exact"/>
        <w:jc w:val="center"/>
        <w:rPr>
          <w:rFonts w:ascii="仿宋" w:hAnsi="仿宋" w:eastAsia="仿宋" w:cs="仿宋"/>
          <w:sz w:val="28"/>
          <w:szCs w:val="28"/>
        </w:rPr>
      </w:pPr>
    </w:p>
    <w:p w14:paraId="37230E88">
      <w:pPr>
        <w:snapToGrid w:val="0"/>
        <w:spacing w:line="480" w:lineRule="exact"/>
        <w:jc w:val="center"/>
        <w:rPr>
          <w:rFonts w:ascii="仿宋" w:hAnsi="仿宋" w:eastAsia="仿宋" w:cs="仿宋"/>
          <w:sz w:val="28"/>
          <w:szCs w:val="28"/>
        </w:rPr>
      </w:pPr>
    </w:p>
    <w:p w14:paraId="24C9DD64">
      <w:pPr>
        <w:snapToGrid w:val="0"/>
        <w:spacing w:line="480" w:lineRule="exact"/>
        <w:rPr>
          <w:rFonts w:ascii="仿宋" w:hAnsi="仿宋" w:eastAsia="仿宋" w:cs="仿宋"/>
          <w:sz w:val="28"/>
          <w:szCs w:val="28"/>
          <w:u w:val="single"/>
        </w:rPr>
      </w:pPr>
      <w:r>
        <w:rPr>
          <w:rFonts w:hint="eastAsia" w:ascii="仿宋" w:hAnsi="仿宋" w:eastAsia="仿宋" w:cs="仿宋"/>
          <w:sz w:val="28"/>
          <w:szCs w:val="28"/>
        </w:rPr>
        <w:t xml:space="preserve">    </w:t>
      </w:r>
      <w:r>
        <w:rPr>
          <w:rFonts w:hint="eastAsia" w:ascii="仿宋" w:hAnsi="仿宋" w:eastAsia="仿宋" w:cs="仿宋"/>
          <w:b/>
          <w:bCs/>
          <w:sz w:val="28"/>
          <w:szCs w:val="28"/>
        </w:rPr>
        <w:t>委托人</w:t>
      </w:r>
      <w:r>
        <w:rPr>
          <w:rFonts w:hint="eastAsia" w:ascii="仿宋" w:hAnsi="仿宋" w:eastAsia="仿宋" w:cs="仿宋"/>
          <w:sz w:val="28"/>
          <w:szCs w:val="28"/>
        </w:rPr>
        <w:t>：</w:t>
      </w:r>
      <w:r>
        <w:rPr>
          <w:rFonts w:hint="eastAsia" w:ascii="仿宋" w:hAnsi="仿宋" w:eastAsia="仿宋" w:cs="仿宋"/>
          <w:sz w:val="28"/>
          <w:szCs w:val="28"/>
          <w:u w:val="single"/>
        </w:rPr>
        <w:t xml:space="preserve">                                </w:t>
      </w:r>
    </w:p>
    <w:p w14:paraId="16C5BD6D">
      <w:pPr>
        <w:snapToGrid w:val="0"/>
        <w:spacing w:line="480" w:lineRule="exac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b/>
          <w:bCs/>
          <w:sz w:val="28"/>
          <w:szCs w:val="28"/>
        </w:rPr>
        <w:t>受托人</w:t>
      </w:r>
      <w:r>
        <w:rPr>
          <w:rFonts w:hint="eastAsia" w:ascii="仿宋" w:hAnsi="仿宋" w:eastAsia="仿宋" w:cs="仿宋"/>
          <w:sz w:val="28"/>
          <w:szCs w:val="28"/>
        </w:rPr>
        <w:t>：</w:t>
      </w:r>
      <w:r>
        <w:rPr>
          <w:rFonts w:hint="eastAsia" w:ascii="仿宋" w:hAnsi="仿宋" w:eastAsia="仿宋" w:cs="仿宋"/>
          <w:sz w:val="28"/>
          <w:szCs w:val="28"/>
          <w:u w:val="single"/>
        </w:rPr>
        <w:t xml:space="preserve">                                </w:t>
      </w:r>
    </w:p>
    <w:p w14:paraId="791956ED">
      <w:pPr>
        <w:snapToGrid w:val="0"/>
        <w:spacing w:line="480" w:lineRule="exact"/>
        <w:ind w:firstLine="560" w:firstLineChars="200"/>
        <w:rPr>
          <w:rFonts w:ascii="仿宋" w:hAnsi="仿宋" w:eastAsia="仿宋" w:cs="仿宋"/>
          <w:sz w:val="28"/>
          <w:szCs w:val="28"/>
        </w:rPr>
      </w:pPr>
    </w:p>
    <w:p w14:paraId="00696AD4">
      <w:pPr>
        <w:snapToGrid w:val="0"/>
        <w:spacing w:after="240" w:line="480" w:lineRule="exact"/>
        <w:ind w:firstLine="560" w:firstLineChars="200"/>
        <w:rPr>
          <w:rFonts w:ascii="仿宋" w:hAnsi="仿宋" w:eastAsia="仿宋" w:cs="仿宋"/>
          <w:kern w:val="0"/>
          <w:sz w:val="28"/>
          <w:szCs w:val="28"/>
        </w:rPr>
      </w:pPr>
      <w:r>
        <w:rPr>
          <w:rFonts w:hint="eastAsia" w:ascii="仿宋" w:hAnsi="仿宋" w:eastAsia="仿宋" w:cs="仿宋"/>
          <w:sz w:val="28"/>
          <w:szCs w:val="28"/>
        </w:rPr>
        <w:t>因</w:t>
      </w:r>
      <w:r>
        <w:rPr>
          <w:rFonts w:hint="eastAsia" w:ascii="仿宋" w:hAnsi="仿宋" w:eastAsia="仿宋" w:cs="仿宋"/>
          <w:sz w:val="28"/>
          <w:szCs w:val="28"/>
          <w:lang w:eastAsia="zh-CN"/>
        </w:rPr>
        <w:t>湖北银辉置业有限公司</w:t>
      </w:r>
      <w:r>
        <w:rPr>
          <w:rFonts w:hint="eastAsia" w:ascii="仿宋" w:hAnsi="仿宋" w:eastAsia="仿宋" w:cs="仿宋"/>
          <w:kern w:val="0"/>
          <w:sz w:val="28"/>
          <w:szCs w:val="28"/>
          <w:lang w:eastAsia="zh-CN"/>
        </w:rPr>
        <w:t>预重整</w:t>
      </w:r>
      <w:r>
        <w:rPr>
          <w:rFonts w:hint="eastAsia" w:ascii="仿宋" w:hAnsi="仿宋" w:eastAsia="仿宋" w:cs="仿宋"/>
          <w:sz w:val="28"/>
          <w:szCs w:val="28"/>
        </w:rPr>
        <w:t>一案，现委托下列人员</w:t>
      </w:r>
      <w:r>
        <w:rPr>
          <w:rFonts w:hint="eastAsia" w:ascii="仿宋" w:hAnsi="仿宋" w:eastAsia="仿宋" w:cs="仿宋"/>
          <w:kern w:val="0"/>
          <w:sz w:val="28"/>
          <w:szCs w:val="28"/>
        </w:rPr>
        <w:t>作为我方（本人或单位）代理人。</w:t>
      </w:r>
    </w:p>
    <w:p w14:paraId="72F71EA5">
      <w:pPr>
        <w:snapToGrid w:val="0"/>
        <w:spacing w:line="480" w:lineRule="exact"/>
        <w:ind w:firstLine="562" w:firstLineChars="200"/>
        <w:rPr>
          <w:rFonts w:ascii="仿宋" w:hAnsi="仿宋" w:eastAsia="仿宋" w:cs="仿宋"/>
          <w:b/>
          <w:sz w:val="28"/>
          <w:szCs w:val="28"/>
        </w:rPr>
      </w:pPr>
      <w:r>
        <w:rPr>
          <w:rFonts w:hint="eastAsia" w:ascii="仿宋" w:hAnsi="仿宋" w:eastAsia="仿宋" w:cs="仿宋"/>
          <w:b/>
          <w:sz w:val="28"/>
          <w:szCs w:val="28"/>
        </w:rPr>
        <w:t>代理权限为</w:t>
      </w:r>
      <w:r>
        <w:rPr>
          <w:rFonts w:hint="eastAsia" w:ascii="仿宋" w:hAnsi="仿宋" w:eastAsia="仿宋" w:cs="仿宋"/>
          <w:b/>
          <w:sz w:val="28"/>
          <w:szCs w:val="28"/>
          <w:u w:val="single"/>
        </w:rPr>
        <w:t>特别授权</w:t>
      </w:r>
      <w:r>
        <w:rPr>
          <w:rFonts w:hint="eastAsia" w:ascii="仿宋" w:hAnsi="仿宋" w:eastAsia="仿宋" w:cs="仿宋"/>
          <w:b/>
          <w:sz w:val="28"/>
          <w:szCs w:val="28"/>
        </w:rPr>
        <w:t>，具体如下：</w:t>
      </w:r>
    </w:p>
    <w:p w14:paraId="7360DEA9">
      <w:pPr>
        <w:snapToGrid w:val="0"/>
        <w:spacing w:line="480" w:lineRule="exact"/>
        <w:ind w:firstLine="560" w:firstLineChars="200"/>
        <w:rPr>
          <w:rFonts w:ascii="仿宋" w:hAnsi="仿宋" w:eastAsia="仿宋" w:cs="仿宋"/>
          <w:b/>
          <w:sz w:val="28"/>
          <w:szCs w:val="28"/>
        </w:rPr>
      </w:pPr>
      <w:r>
        <w:rPr>
          <w:rFonts w:hint="eastAsia" w:ascii="仿宋" w:hAnsi="仿宋" w:eastAsia="仿宋" w:cs="仿宋"/>
          <w:sz w:val="28"/>
          <w:szCs w:val="28"/>
        </w:rPr>
        <w:t>1.代为申报债权、与管理人核对债权（代为承认、变更、放弃债权）；</w:t>
      </w:r>
    </w:p>
    <w:p w14:paraId="6D5CA66C">
      <w:pPr>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2.代为签署、签收各项文书；</w:t>
      </w:r>
    </w:p>
    <w:p w14:paraId="28920376">
      <w:pPr>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3.代为出席债权人会议，行使异议权和表决权；</w:t>
      </w:r>
    </w:p>
    <w:p w14:paraId="2DFE8DFE">
      <w:pPr>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4.代为办理、领取分配款项；</w:t>
      </w:r>
    </w:p>
    <w:p w14:paraId="6507027C">
      <w:pPr>
        <w:snapToGrid w:val="0"/>
        <w:spacing w:line="48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.代为行使债权人的其他权利，代为履行债权人的其他义务。</w:t>
      </w:r>
    </w:p>
    <w:p w14:paraId="236F5735">
      <w:pPr>
        <w:snapToGrid w:val="0"/>
        <w:spacing w:line="480" w:lineRule="exact"/>
        <w:ind w:firstLine="562" w:firstLineChars="200"/>
        <w:rPr>
          <w:rFonts w:ascii="仿宋" w:hAnsi="仿宋" w:eastAsia="仿宋" w:cs="仿宋"/>
          <w:sz w:val="28"/>
          <w:szCs w:val="28"/>
        </w:rPr>
      </w:pPr>
      <w:r>
        <w:rPr>
          <w:rFonts w:hint="eastAsia" w:ascii="仿宋" w:hAnsi="仿宋" w:eastAsia="仿宋" w:cs="仿宋"/>
          <w:b/>
          <w:sz w:val="28"/>
          <w:szCs w:val="28"/>
        </w:rPr>
        <w:t>代理期限</w:t>
      </w:r>
      <w:r>
        <w:rPr>
          <w:rFonts w:hint="eastAsia" w:ascii="仿宋" w:hAnsi="仿宋" w:eastAsia="仿宋" w:cs="仿宋"/>
          <w:sz w:val="28"/>
          <w:szCs w:val="28"/>
        </w:rPr>
        <w:t>：</w:t>
      </w:r>
    </w:p>
    <w:p w14:paraId="347679A9">
      <w:pPr>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委托之日起至破产案件终结之日止。</w:t>
      </w:r>
    </w:p>
    <w:p w14:paraId="2A632265">
      <w:pPr>
        <w:snapToGrid w:val="0"/>
        <w:spacing w:line="480" w:lineRule="exact"/>
        <w:ind w:firstLine="562" w:firstLineChars="200"/>
        <w:rPr>
          <w:rFonts w:ascii="仿宋" w:hAnsi="仿宋" w:eastAsia="仿宋" w:cs="仿宋"/>
          <w:b/>
          <w:sz w:val="28"/>
          <w:szCs w:val="28"/>
        </w:rPr>
      </w:pPr>
      <w:r>
        <w:rPr>
          <w:rFonts w:hint="eastAsia" w:ascii="仿宋" w:hAnsi="仿宋" w:eastAsia="仿宋" w:cs="仿宋"/>
          <w:b/>
          <w:kern w:val="0"/>
          <w:sz w:val="28"/>
          <w:szCs w:val="28"/>
        </w:rPr>
        <w:t>代理人姓名、身份证号码/执业证号、联系地址及方式如下：</w:t>
      </w:r>
    </w:p>
    <w:p w14:paraId="6CF653BD">
      <w:pPr>
        <w:snapToGrid w:val="0"/>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u w:val="single"/>
        </w:rPr>
        <w:t xml:space="preserve">                                                       </w:t>
      </w:r>
    </w:p>
    <w:p w14:paraId="70E533C5">
      <w:pPr>
        <w:snapToGrid w:val="0"/>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u w:val="single"/>
        </w:rPr>
        <w:t xml:space="preserve">                           </w:t>
      </w:r>
      <w:bookmarkStart w:id="0" w:name="_GoBack"/>
      <w:bookmarkEnd w:id="0"/>
      <w:r>
        <w:rPr>
          <w:rFonts w:hint="eastAsia" w:ascii="仿宋" w:hAnsi="仿宋" w:eastAsia="仿宋" w:cs="仿宋"/>
          <w:sz w:val="28"/>
          <w:szCs w:val="28"/>
          <w:u w:val="single"/>
        </w:rPr>
        <w:t xml:space="preserve">                            </w:t>
      </w:r>
    </w:p>
    <w:p w14:paraId="2A22A312">
      <w:pPr>
        <w:snapToGrid w:val="0"/>
        <w:spacing w:line="480" w:lineRule="exact"/>
        <w:ind w:firstLine="2954" w:firstLineChars="1055"/>
        <w:rPr>
          <w:rFonts w:ascii="仿宋" w:hAnsi="仿宋" w:eastAsia="仿宋" w:cs="仿宋"/>
          <w:sz w:val="28"/>
          <w:szCs w:val="28"/>
        </w:rPr>
      </w:pPr>
    </w:p>
    <w:p w14:paraId="44B0CCF2">
      <w:pPr>
        <w:snapToGrid w:val="0"/>
        <w:spacing w:line="480" w:lineRule="exact"/>
        <w:ind w:firstLine="3360" w:firstLineChars="1200"/>
        <w:rPr>
          <w:rFonts w:ascii="仿宋" w:hAnsi="仿宋" w:eastAsia="仿宋" w:cs="仿宋"/>
          <w:sz w:val="28"/>
          <w:szCs w:val="28"/>
        </w:rPr>
      </w:pPr>
      <w:r>
        <w:rPr>
          <w:rFonts w:hint="eastAsia" w:ascii="仿宋" w:hAnsi="仿宋" w:eastAsia="仿宋" w:cs="仿宋"/>
          <w:sz w:val="28"/>
          <w:szCs w:val="28"/>
        </w:rPr>
        <w:t>委托人（签字或盖章）：</w:t>
      </w:r>
    </w:p>
    <w:p w14:paraId="24520961">
      <w:pPr>
        <w:snapToGrid w:val="0"/>
        <w:spacing w:line="480" w:lineRule="exact"/>
        <w:ind w:firstLine="3360" w:firstLineChars="1200"/>
        <w:rPr>
          <w:rFonts w:ascii="仿宋" w:hAnsi="仿宋" w:eastAsia="仿宋" w:cs="仿宋"/>
          <w:sz w:val="28"/>
          <w:szCs w:val="28"/>
        </w:rPr>
      </w:pPr>
      <w:r>
        <w:rPr>
          <w:rFonts w:hint="eastAsia" w:ascii="仿宋" w:hAnsi="仿宋" w:eastAsia="仿宋" w:cs="仿宋"/>
          <w:sz w:val="28"/>
          <w:szCs w:val="28"/>
        </w:rPr>
        <w:t xml:space="preserve">法定代表人/负责人（签字）：      </w:t>
      </w:r>
    </w:p>
    <w:p w14:paraId="1D38FAFB">
      <w:pPr>
        <w:snapToGrid w:val="0"/>
        <w:spacing w:line="480" w:lineRule="exact"/>
        <w:ind w:firstLine="3360" w:firstLineChars="1200"/>
        <w:rPr>
          <w:rFonts w:ascii="仿宋" w:hAnsi="仿宋" w:eastAsia="仿宋" w:cs="仿宋"/>
          <w:sz w:val="28"/>
          <w:szCs w:val="28"/>
        </w:rPr>
      </w:pPr>
      <w:r>
        <w:rPr>
          <w:rFonts w:hint="eastAsia" w:ascii="仿宋" w:hAnsi="仿宋" w:eastAsia="仿宋" w:cs="仿宋"/>
          <w:sz w:val="28"/>
          <w:szCs w:val="28"/>
        </w:rPr>
        <w:t xml:space="preserve">受托人（签字）： </w:t>
      </w:r>
    </w:p>
    <w:p w14:paraId="44E1DAF0">
      <w:pPr>
        <w:snapToGrid w:val="0"/>
        <w:spacing w:line="480" w:lineRule="exact"/>
        <w:jc w:val="right"/>
      </w:pPr>
      <w:r>
        <w:rPr>
          <w:rFonts w:hint="eastAsia" w:ascii="仿宋" w:hAnsi="仿宋" w:eastAsia="仿宋" w:cs="仿宋"/>
          <w:sz w:val="28"/>
          <w:szCs w:val="28"/>
        </w:rPr>
        <w:t>二○二</w:t>
      </w:r>
      <w:r>
        <w:rPr>
          <w:rFonts w:hint="eastAsia" w:ascii="仿宋" w:hAnsi="仿宋" w:eastAsia="仿宋" w:cs="仿宋"/>
          <w:sz w:val="28"/>
          <w:szCs w:val="28"/>
          <w:lang w:val="en-US" w:eastAsia="zh-CN"/>
        </w:rPr>
        <w:t>五</w:t>
      </w:r>
      <w:r>
        <w:rPr>
          <w:rFonts w:hint="eastAsia" w:ascii="仿宋" w:hAnsi="仿宋" w:eastAsia="仿宋" w:cs="仿宋"/>
          <w:sz w:val="28"/>
          <w:szCs w:val="28"/>
        </w:rPr>
        <w:t xml:space="preserve">年   </w:t>
      </w:r>
      <w:r>
        <w:rPr>
          <w:rFonts w:ascii="仿宋" w:hAnsi="仿宋" w:eastAsia="仿宋" w:cs="仿宋"/>
          <w:sz w:val="28"/>
          <w:szCs w:val="28"/>
        </w:rPr>
        <w:t xml:space="preserve"> </w:t>
      </w:r>
      <w:r>
        <w:rPr>
          <w:rFonts w:hint="eastAsia" w:ascii="仿宋" w:hAnsi="仿宋" w:eastAsia="仿宋" w:cs="仿宋"/>
          <w:sz w:val="28"/>
          <w:szCs w:val="28"/>
        </w:rPr>
        <w:t>月     日</w:t>
      </w:r>
    </w:p>
    <w:p w14:paraId="522169E4">
      <w:pPr>
        <w:jc w:val="center"/>
      </w:pPr>
    </w:p>
    <w:p w14:paraId="485FA184"/>
    <w:p w14:paraId="2B5C51AC"/>
    <w:p w14:paraId="0AA9337B"/>
    <w:sectPr>
      <w:headerReference r:id="rId4" w:type="default"/>
      <w:pgSz w:w="11906" w:h="16838"/>
      <w:pgMar w:top="1121" w:right="1800" w:bottom="1440" w:left="1800" w:header="851" w:footer="8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223FF">
    <w:pPr>
      <w:pStyle w:val="4"/>
      <w:jc w:val="center"/>
      <w:rPr>
        <w:rFonts w:hint="default" w:ascii="仿宋" w:hAnsi="仿宋" w:eastAsia="仿宋"/>
        <w:sz w:val="21"/>
        <w:szCs w:val="21"/>
        <w:lang w:val="en-US"/>
      </w:rPr>
    </w:pPr>
    <w:r>
      <w:rPr>
        <w:rFonts w:hint="eastAsia" w:ascii="仿宋" w:hAnsi="仿宋" w:eastAsia="仿宋"/>
        <w:sz w:val="21"/>
        <w:szCs w:val="21"/>
        <w:lang w:eastAsia="zh-CN"/>
      </w:rPr>
      <w:t>湖北银辉置业有限公司</w:t>
    </w:r>
    <w:r>
      <w:rPr>
        <w:rFonts w:hint="eastAsia" w:ascii="仿宋" w:hAnsi="仿宋" w:eastAsia="仿宋"/>
        <w:sz w:val="21"/>
        <w:szCs w:val="21"/>
        <w:lang w:val="en-US" w:eastAsia="zh-CN"/>
      </w:rPr>
      <w:t>预重整案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E4700">
    <w:pPr>
      <w:pStyle w:val="4"/>
      <w:pBdr>
        <w:bottom w:val="none" w:color="auto" w:sz="0" w:space="1"/>
      </w:pBdr>
      <w:rPr>
        <w:rFonts w:hint="default"/>
        <w:u w:val="single"/>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956868"/>
    <w:multiLevelType w:val="singleLevel"/>
    <w:tmpl w:val="F7956868"/>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A95B4A"/>
    <w:rsid w:val="05A95B4A"/>
    <w:rsid w:val="10293910"/>
    <w:rsid w:val="1E96637F"/>
    <w:rsid w:val="25DA1F96"/>
    <w:rsid w:val="33EC46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50" w:beforeLines="50" w:beforeAutospacing="0" w:after="50" w:afterLines="50" w:afterAutospacing="0" w:line="240" w:lineRule="auto"/>
      <w:jc w:val="center"/>
      <w:outlineLvl w:val="0"/>
    </w:pPr>
    <w:rPr>
      <w:rFonts w:ascii="Calibri" w:hAnsi="Calibri" w:eastAsia="方正公文小标宋" w:cs="Times New Roman"/>
      <w:kern w:val="44"/>
      <w:sz w:val="36"/>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13</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2025-09-01T00:15:00Z</dcterms:created>
  <dc:creator>李偲</dc:creator>
  <cp:lastModifiedBy>李偲</cp:lastModifiedBy>
  <dcterms:modified xsi:type="dcterms:W3CDTF">2025-09-01T00:49:33Z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BD30B704C6A342D8A58A669040F5A388_11</vt:lpwstr>
  </property>
  <property fmtid="{D5CDD505-2E9C-101B-9397-08002B2CF9AE}" pid="4" name="KSOTemplateDocerSaveRecord">
    <vt:lpwstr>eyJoZGlkIjoiY2ZlZTI2OWI0Y2U5NTMzNzUwZmE1OGMwYzlhNWRiYWEiLCJ1c2VySWQiOiIyNzcwMDk3MjcifQ==</vt:lpwstr>
  </property>
</Properties>
</file>