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BC10E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宋体" w:cs="Times New Roman"/>
          <w:b/>
          <w:i w:val="0"/>
          <w:strike w:val="0"/>
          <w:color w:val="auto"/>
          <w:sz w:val="36"/>
          <w:szCs w:val="36"/>
          <w:highlight w:val="none"/>
          <w:u w:val="none"/>
          <w:lang w:val="en-US" w:eastAsia="zh-CN"/>
        </w:rPr>
      </w:pPr>
      <w:r>
        <w:rPr>
          <w:rFonts w:hint="eastAsia" w:cs="Times New Roman"/>
          <w:b/>
          <w:i w:val="0"/>
          <w:strike w:val="0"/>
          <w:color w:val="auto"/>
          <w:sz w:val="36"/>
          <w:szCs w:val="36"/>
          <w:highlight w:val="none"/>
          <w:u w:val="none"/>
          <w:lang w:eastAsia="zh-CN"/>
        </w:rPr>
        <w:t>仙游县海川艺术家具有限公司</w:t>
      </w:r>
      <w:r>
        <w:rPr>
          <w:rFonts w:hint="eastAsia" w:ascii="Times New Roman" w:hAnsi="Times New Roman" w:eastAsia="宋体" w:cs="Times New Roman"/>
          <w:b/>
          <w:i w:val="0"/>
          <w:strike w:val="0"/>
          <w:color w:val="auto"/>
          <w:sz w:val="36"/>
          <w:szCs w:val="36"/>
          <w:highlight w:val="none"/>
          <w:u w:val="none"/>
          <w:lang w:val="en-US" w:eastAsia="zh-CN"/>
        </w:rPr>
        <w:t>破产清算案</w:t>
      </w:r>
    </w:p>
    <w:p w14:paraId="3895EF7B">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b/>
          <w:sz w:val="36"/>
          <w:szCs w:val="36"/>
          <w:highlight w:val="none"/>
        </w:rPr>
      </w:pPr>
      <w:r>
        <w:rPr>
          <w:rFonts w:hint="eastAsia"/>
          <w:b/>
          <w:sz w:val="36"/>
          <w:szCs w:val="36"/>
          <w:highlight w:val="none"/>
          <w:lang w:eastAsia="zh-CN"/>
        </w:rPr>
        <w:t>关于</w:t>
      </w:r>
      <w:r>
        <w:rPr>
          <w:rFonts w:hint="eastAsia"/>
          <w:b/>
          <w:sz w:val="36"/>
          <w:szCs w:val="36"/>
          <w:highlight w:val="none"/>
        </w:rPr>
        <w:t>职工债权的公示</w:t>
      </w:r>
    </w:p>
    <w:p w14:paraId="4DF25937">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宋体" w:hAnsi="宋体" w:cs="宋体"/>
          <w:sz w:val="28"/>
          <w:szCs w:val="28"/>
          <w:highlight w:val="none"/>
          <w:lang w:eastAsia="zh-CN"/>
        </w:rPr>
      </w:pPr>
    </w:p>
    <w:p w14:paraId="064AEBB8">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宋体" w:hAnsi="宋体" w:cs="宋体"/>
          <w:kern w:val="2"/>
          <w:sz w:val="28"/>
          <w:szCs w:val="28"/>
          <w:lang w:val="en-US" w:eastAsia="zh-CN" w:bidi="ar"/>
        </w:rPr>
      </w:pPr>
      <w:r>
        <w:rPr>
          <w:rFonts w:hint="eastAsia" w:ascii="宋体" w:hAnsi="宋体" w:cs="宋体"/>
          <w:kern w:val="2"/>
          <w:sz w:val="28"/>
          <w:szCs w:val="28"/>
          <w:lang w:val="en-US" w:eastAsia="zh-CN" w:bidi="ar"/>
        </w:rPr>
        <w:t>仙游县海川艺术家具有限公司因不能清偿到期债务且资产不足以清偿全部债务，经申请人福建仙游农村商业银行股份有限公司申请，莆田市中级人民法院于2025年8月11日作出（2025）闽03破申69号民事裁定书，裁定受理仙游县海川艺术家具有限公司破产清算一案，并指定本案由福建省仙游县人民法院审理。经过莆田市中级人民法院摇号选定，福建省仙游县人民法院于2025年9月1日作出（2025）闽0322破10号决定书，指定福建普阳律师事务所担任仙游县海川艺术家具有限公司管理人。</w:t>
      </w:r>
    </w:p>
    <w:p w14:paraId="5E65DB0C">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宋体" w:hAnsi="宋体" w:cs="宋体"/>
          <w:kern w:val="2"/>
          <w:sz w:val="28"/>
          <w:szCs w:val="28"/>
          <w:lang w:val="en-US" w:eastAsia="zh-CN" w:bidi="ar"/>
        </w:rPr>
      </w:pPr>
      <w:r>
        <w:rPr>
          <w:rFonts w:hint="eastAsia" w:ascii="宋体" w:hAnsi="宋体" w:cs="宋体"/>
          <w:kern w:val="2"/>
          <w:sz w:val="28"/>
          <w:szCs w:val="28"/>
          <w:lang w:val="en-US" w:eastAsia="zh-CN" w:bidi="ar"/>
        </w:rPr>
        <w:t>经管理人调查，确认仙游县海川艺术家具有限公司共有在册职工0名，截至2025年9月24日，仙游县海川艺术家具有限公司尚欠职工的工资和医疗、伤残补助、抚恤费用，应当划入职工个人账户的基本养老保险、基本医疗保险费用以及法律、行政法规规定应当支付给职工的补偿金（以上统称职工债权）的总额为人民币0元。现根据《中华人民共和国企业破产法》第四十八条的规定，予以公示，公示日期至2025年10月1日止。</w:t>
      </w:r>
    </w:p>
    <w:p w14:paraId="7215C42B">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rPr>
        <w:t>职工</w:t>
      </w:r>
      <w:r>
        <w:rPr>
          <w:rFonts w:hint="eastAsia" w:ascii="宋体" w:hAnsi="宋体" w:cs="宋体"/>
          <w:sz w:val="28"/>
          <w:szCs w:val="28"/>
          <w:highlight w:val="none"/>
          <w:lang w:val="en-US" w:eastAsia="zh-CN"/>
        </w:rPr>
        <w:t>如</w:t>
      </w:r>
      <w:r>
        <w:rPr>
          <w:rFonts w:hint="eastAsia" w:ascii="宋体" w:hAnsi="宋体" w:cs="宋体"/>
          <w:sz w:val="28"/>
          <w:szCs w:val="28"/>
          <w:highlight w:val="none"/>
        </w:rPr>
        <w:t>对本公示记载的职工债权有异议的，请于202</w:t>
      </w:r>
      <w:r>
        <w:rPr>
          <w:rFonts w:hint="eastAsia" w:ascii="宋体" w:hAnsi="宋体" w:cs="宋体"/>
          <w:sz w:val="28"/>
          <w:szCs w:val="28"/>
          <w:highlight w:val="non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lang w:val="en-US" w:eastAsia="zh-CN"/>
        </w:rPr>
        <w:t>10</w:t>
      </w:r>
      <w:r>
        <w:rPr>
          <w:rFonts w:hint="eastAsia" w:ascii="宋体" w:hAnsi="宋体" w:cs="宋体"/>
          <w:sz w:val="28"/>
          <w:szCs w:val="28"/>
          <w:highlight w:val="none"/>
        </w:rPr>
        <w:t>月</w:t>
      </w:r>
      <w:r>
        <w:rPr>
          <w:rFonts w:hint="eastAsia" w:ascii="宋体" w:hAnsi="宋体" w:cs="宋体"/>
          <w:sz w:val="28"/>
          <w:szCs w:val="28"/>
          <w:highlight w:val="none"/>
          <w:lang w:val="en-US" w:eastAsia="zh-CN"/>
        </w:rPr>
        <w:t>1</w:t>
      </w:r>
      <w:r>
        <w:rPr>
          <w:rFonts w:hint="eastAsia" w:ascii="宋体" w:hAnsi="宋体" w:cs="宋体"/>
          <w:sz w:val="28"/>
          <w:szCs w:val="28"/>
          <w:highlight w:val="none"/>
        </w:rPr>
        <w:t>日（期间届满的最后一日是法定休假日的，以法定休假日后的第一日为期间届满的日期）前向管理人</w:t>
      </w:r>
      <w:r>
        <w:rPr>
          <w:rFonts w:hint="eastAsia" w:ascii="宋体" w:hAnsi="宋体" w:cs="宋体"/>
          <w:sz w:val="28"/>
          <w:szCs w:val="28"/>
          <w:highlight w:val="none"/>
          <w:lang w:val="en-US" w:eastAsia="zh-CN"/>
        </w:rPr>
        <w:t>申请</w:t>
      </w:r>
      <w:r>
        <w:rPr>
          <w:rFonts w:hint="eastAsia" w:ascii="宋体" w:hAnsi="宋体" w:cs="宋体"/>
          <w:sz w:val="28"/>
          <w:szCs w:val="28"/>
          <w:highlight w:val="none"/>
        </w:rPr>
        <w:t>更正，同</w:t>
      </w:r>
      <w:bookmarkStart w:id="0" w:name="_GoBack"/>
      <w:bookmarkEnd w:id="0"/>
      <w:r>
        <w:rPr>
          <w:rFonts w:hint="eastAsia" w:ascii="宋体" w:hAnsi="宋体" w:cs="宋体"/>
          <w:sz w:val="28"/>
          <w:szCs w:val="28"/>
          <w:highlight w:val="none"/>
        </w:rPr>
        <w:t>时提交相关凭证</w:t>
      </w:r>
      <w:r>
        <w:rPr>
          <w:rFonts w:hint="eastAsia" w:ascii="宋体" w:hAnsi="宋体" w:cs="宋体"/>
          <w:sz w:val="28"/>
          <w:szCs w:val="28"/>
          <w:highlight w:val="none"/>
          <w:lang w:eastAsia="zh-CN"/>
        </w:rPr>
        <w:t>。</w:t>
      </w:r>
      <w:r>
        <w:rPr>
          <w:rFonts w:hint="eastAsia" w:ascii="宋体" w:hAnsi="宋体" w:cs="宋体"/>
          <w:sz w:val="28"/>
          <w:szCs w:val="28"/>
          <w:highlight w:val="none"/>
        </w:rPr>
        <w:t>管理人不予更正的，职工可以向人民法院提起诉讼。逾期未提出书面异议，视为对本次职工债权公示金额内容无异议。</w:t>
      </w:r>
    </w:p>
    <w:p w14:paraId="6303A42C">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hAnsi="宋体" w:cs="宋体"/>
          <w:sz w:val="28"/>
          <w:szCs w:val="28"/>
          <w:highlight w:val="none"/>
        </w:rPr>
        <w:t>特此公示</w:t>
      </w:r>
    </w:p>
    <w:p w14:paraId="22D29CD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管理人联系电话：</w:t>
      </w:r>
      <w:r>
        <w:rPr>
          <w:rFonts w:hint="eastAsia" w:ascii="宋体" w:hAnsi="宋体" w:cs="宋体"/>
          <w:sz w:val="24"/>
          <w:szCs w:val="24"/>
          <w:highlight w:val="none"/>
          <w:lang w:val="en-US" w:eastAsia="zh-CN"/>
        </w:rPr>
        <w:t>13599021319</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刘</w:t>
      </w:r>
      <w:r>
        <w:rPr>
          <w:rFonts w:hint="eastAsia" w:ascii="宋体" w:hAnsi="宋体" w:eastAsia="宋体" w:cs="宋体"/>
          <w:sz w:val="24"/>
          <w:szCs w:val="24"/>
          <w:highlight w:val="none"/>
          <w:lang w:val="en-US" w:eastAsia="zh-CN"/>
        </w:rPr>
        <w:t>婷婷）</w:t>
      </w:r>
    </w:p>
    <w:p w14:paraId="0309D388">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管理人联系地址：福建省莆田市荔城区</w:t>
      </w:r>
      <w:r>
        <w:rPr>
          <w:rFonts w:hint="eastAsia" w:ascii="宋体" w:hAnsi="宋体" w:cs="宋体"/>
          <w:sz w:val="24"/>
          <w:szCs w:val="24"/>
          <w:highlight w:val="none"/>
          <w:lang w:val="en-US" w:eastAsia="zh-CN"/>
        </w:rPr>
        <w:t>镇海街道</w:t>
      </w:r>
      <w:r>
        <w:rPr>
          <w:rFonts w:hint="eastAsia" w:ascii="宋体" w:hAnsi="宋体" w:eastAsia="宋体" w:cs="宋体"/>
          <w:sz w:val="24"/>
          <w:szCs w:val="24"/>
          <w:highlight w:val="none"/>
          <w:lang w:val="en-US" w:eastAsia="zh-CN"/>
        </w:rPr>
        <w:t>文献东路1976号公交大厦7楼福建普阳律师事务所。</w:t>
      </w:r>
    </w:p>
    <w:p w14:paraId="3E1CFF4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lang w:val="en-US" w:eastAsia="zh-CN"/>
        </w:rPr>
      </w:pPr>
    </w:p>
    <w:p w14:paraId="68CCDBAD">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jc w:val="right"/>
        <w:textAlignment w:val="auto"/>
        <w:rPr>
          <w:rFonts w:hint="eastAsia" w:ascii="宋体" w:hAnsi="宋体" w:cs="宋体"/>
          <w:sz w:val="28"/>
          <w:szCs w:val="28"/>
          <w:highlight w:val="none"/>
        </w:rPr>
      </w:pPr>
      <w:r>
        <w:rPr>
          <w:rFonts w:hint="eastAsia" w:ascii="宋体" w:hAnsi="宋体" w:cs="宋体"/>
          <w:sz w:val="28"/>
          <w:szCs w:val="28"/>
          <w:highlight w:val="none"/>
          <w:lang w:eastAsia="zh-CN"/>
        </w:rPr>
        <w:t>仙游县海川艺术家具有限公司</w:t>
      </w:r>
      <w:r>
        <w:rPr>
          <w:rFonts w:hint="eastAsia" w:ascii="宋体" w:hAnsi="宋体" w:cs="宋体"/>
          <w:sz w:val="28"/>
          <w:szCs w:val="28"/>
          <w:highlight w:val="none"/>
        </w:rPr>
        <w:t>管理人</w:t>
      </w:r>
    </w:p>
    <w:p w14:paraId="7257BE0A">
      <w:pPr>
        <w:keepNext w:val="0"/>
        <w:keepLines w:val="0"/>
        <w:pageBreakBefore w:val="0"/>
        <w:widowControl w:val="0"/>
        <w:kinsoku/>
        <w:wordWrap/>
        <w:overflowPunct/>
        <w:topLinePunct w:val="0"/>
        <w:autoSpaceDE/>
        <w:autoSpaceDN/>
        <w:bidi w:val="0"/>
        <w:adjustRightInd/>
        <w:snapToGrid w:val="0"/>
        <w:spacing w:line="460" w:lineRule="exact"/>
        <w:ind w:firstLine="4480" w:firstLineChars="1600"/>
        <w:jc w:val="left"/>
        <w:textAlignment w:val="auto"/>
        <w:rPr>
          <w:rFonts w:hint="default" w:ascii="宋体" w:hAnsi="宋体" w:cs="宋体"/>
          <w:b w:val="0"/>
          <w:bCs w:val="0"/>
          <w:i w:val="0"/>
          <w:strike w:val="0"/>
          <w:color w:val="auto"/>
          <w:sz w:val="28"/>
          <w:szCs w:val="28"/>
          <w:highlight w:val="none"/>
          <w:u w:val="none"/>
          <w:lang w:val="en-US" w:eastAsia="zh-CN"/>
        </w:rPr>
      </w:pPr>
      <w:r>
        <w:rPr>
          <w:rFonts w:hint="eastAsia" w:ascii="宋体" w:hAnsi="宋体" w:cs="宋体"/>
          <w:sz w:val="28"/>
          <w:szCs w:val="28"/>
          <w:highlight w:val="none"/>
          <w:lang w:val="en-US" w:eastAsia="zh-CN"/>
        </w:rPr>
        <w:t>二〇二五</w:t>
      </w:r>
      <w:r>
        <w:rPr>
          <w:rFonts w:ascii="宋体" w:hAnsi="宋体" w:eastAsia="宋体" w:cs="宋体"/>
          <w:b w:val="0"/>
          <w:i w:val="0"/>
          <w:strike w:val="0"/>
          <w:color w:val="auto"/>
          <w:sz w:val="28"/>
          <w:szCs w:val="28"/>
          <w:highlight w:val="none"/>
          <w:u w:val="none"/>
        </w:rPr>
        <w:t>年</w:t>
      </w:r>
      <w:r>
        <w:rPr>
          <w:rFonts w:hint="eastAsia" w:ascii="宋体" w:hAnsi="宋体" w:cs="宋体"/>
          <w:b w:val="0"/>
          <w:i w:val="0"/>
          <w:strike w:val="0"/>
          <w:color w:val="auto"/>
          <w:sz w:val="28"/>
          <w:szCs w:val="28"/>
          <w:highlight w:val="none"/>
          <w:u w:val="none"/>
          <w:lang w:val="en-US" w:eastAsia="zh-CN"/>
        </w:rPr>
        <w:t>九月二十四日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kYTUzN2YxMWY2MWEwN2FlZWNhNzNmZWQxZmViZmUifQ=="/>
    <w:docVar w:name="KSO_WPS_MARK_KEY" w:val="7a212603-6671-4573-83c7-1a0c217ece6a"/>
  </w:docVars>
  <w:rsids>
    <w:rsidRoot w:val="00841EE1"/>
    <w:rsid w:val="0035717B"/>
    <w:rsid w:val="0071690E"/>
    <w:rsid w:val="00802C14"/>
    <w:rsid w:val="00841EE1"/>
    <w:rsid w:val="00B05458"/>
    <w:rsid w:val="00B36544"/>
    <w:rsid w:val="00D509CC"/>
    <w:rsid w:val="00ED0D0B"/>
    <w:rsid w:val="0B6B282B"/>
    <w:rsid w:val="0BE60EE7"/>
    <w:rsid w:val="103D3610"/>
    <w:rsid w:val="1462340B"/>
    <w:rsid w:val="19FD2C86"/>
    <w:rsid w:val="1F3C72B3"/>
    <w:rsid w:val="208B79C8"/>
    <w:rsid w:val="222F3B00"/>
    <w:rsid w:val="24EB1191"/>
    <w:rsid w:val="2CE64BA5"/>
    <w:rsid w:val="2ECE6548"/>
    <w:rsid w:val="34DA33FD"/>
    <w:rsid w:val="35680817"/>
    <w:rsid w:val="38F275D7"/>
    <w:rsid w:val="3C38202A"/>
    <w:rsid w:val="3D4F433B"/>
    <w:rsid w:val="3DC35A2B"/>
    <w:rsid w:val="42A15FF5"/>
    <w:rsid w:val="45117227"/>
    <w:rsid w:val="458B0897"/>
    <w:rsid w:val="45AC35A9"/>
    <w:rsid w:val="49F6347E"/>
    <w:rsid w:val="4DB0533F"/>
    <w:rsid w:val="550466F6"/>
    <w:rsid w:val="55773A7D"/>
    <w:rsid w:val="56851B20"/>
    <w:rsid w:val="59DA01BB"/>
    <w:rsid w:val="5A463D28"/>
    <w:rsid w:val="66725DC8"/>
    <w:rsid w:val="6C67599B"/>
    <w:rsid w:val="6D1F7174"/>
    <w:rsid w:val="6E0A032A"/>
    <w:rsid w:val="6F1D62D1"/>
    <w:rsid w:val="73A71BCA"/>
    <w:rsid w:val="761C37FF"/>
    <w:rsid w:val="767D2A17"/>
    <w:rsid w:val="7AD7365B"/>
    <w:rsid w:val="7DE813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unhideWhenUsed/>
    <w:qFormat/>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autoRedefine/>
    <w:qFormat/>
    <w:uiPriority w:val="99"/>
    <w:rPr>
      <w:sz w:val="18"/>
      <w:szCs w:val="18"/>
    </w:rPr>
  </w:style>
  <w:style w:type="character" w:customStyle="1" w:styleId="8">
    <w:name w:val="页脚 Char"/>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617</Words>
  <Characters>669</Characters>
  <Lines>6</Lines>
  <Paragraphs>1</Paragraphs>
  <TotalTime>3</TotalTime>
  <ScaleCrop>false</ScaleCrop>
  <LinksUpToDate>false</LinksUpToDate>
  <CharactersWithSpaces>669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2016-04-11T10:54:00Z</dcterms:created>
  <dc:creator>huayu</dc:creator>
  <cp:lastModifiedBy>刘刘</cp:lastModifiedBy>
  <dcterms:modified xsi:type="dcterms:W3CDTF">2025-09-24T04:09:17Z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DCD38D9AA21C4D9D9F85ADA16E20B3F0_13</vt:lpwstr>
  </property>
  <property fmtid="{D5CDD505-2E9C-101B-9397-08002B2CF9AE}" pid="4" name="KSOTemplateDocerSaveRecord">
    <vt:lpwstr>eyJoZGlkIjoiYjRmMDBiNmJhODc0NWJkNTg1MGRiODYxYmVkNzlmMTEiLCJ1c2VySWQiOiIzMjQyNjExMDgifQ==</vt:lpwstr>
  </property>
</Properties>
</file>