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4F2B34C">
      <w:pPr>
        <w:pStyle w:val="2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 w14:paraId="2DD544C0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>委托单位/人：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</w:t>
      </w:r>
      <w:r>
        <w:rPr>
          <w:rFonts w:ascii="宋体" w:hAnsi="宋体" w:cs="仿宋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</w:t>
      </w:r>
      <w:r>
        <w:rPr>
          <w:rFonts w:hint="eastAsia" w:ascii="宋体" w:hAnsi="宋体" w:cs="仿宋"/>
          <w:sz w:val="24"/>
          <w:szCs w:val="24"/>
        </w:rPr>
        <w:t>，</w:t>
      </w:r>
    </w:p>
    <w:p w14:paraId="69BB40EE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法定代表人</w:t>
      </w:r>
      <w:r>
        <w:rPr>
          <w:rFonts w:ascii="宋体" w:hAnsi="宋体" w:cs="仿宋"/>
          <w:sz w:val="24"/>
          <w:szCs w:val="24"/>
        </w:rPr>
        <w:t>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</w:t>
      </w:r>
      <w:r>
        <w:rPr>
          <w:rFonts w:ascii="宋体" w:hAnsi="宋体" w:cs="仿宋"/>
          <w:sz w:val="24"/>
          <w:szCs w:val="24"/>
          <w:u w:val="single"/>
        </w:rPr>
        <w:t xml:space="preserve">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</w:t>
      </w:r>
      <w:r>
        <w:rPr>
          <w:rFonts w:ascii="宋体" w:hAnsi="宋体" w:cs="仿宋"/>
          <w:sz w:val="24"/>
          <w:szCs w:val="24"/>
        </w:rPr>
        <w:t>，</w:t>
      </w:r>
      <w:r>
        <w:rPr>
          <w:rFonts w:hint="eastAsia" w:ascii="宋体" w:hAnsi="宋体" w:cs="仿宋"/>
          <w:sz w:val="24"/>
          <w:szCs w:val="24"/>
        </w:rPr>
        <w:t>联系</w:t>
      </w:r>
      <w:r>
        <w:rPr>
          <w:rFonts w:ascii="宋体" w:hAnsi="宋体" w:cs="仿宋"/>
          <w:sz w:val="24"/>
          <w:szCs w:val="24"/>
        </w:rPr>
        <w:t>电话：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cs="仿宋"/>
          <w:sz w:val="24"/>
          <w:szCs w:val="24"/>
        </w:rPr>
        <w:t>，</w:t>
      </w:r>
    </w:p>
    <w:p w14:paraId="4FB6D9BB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住所地</w:t>
      </w:r>
      <w:r>
        <w:rPr>
          <w:rFonts w:ascii="宋体" w:hAnsi="宋体" w:cs="仿宋"/>
          <w:sz w:val="24"/>
          <w:szCs w:val="24"/>
        </w:rPr>
        <w:t>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                                    </w:t>
      </w:r>
      <w:r>
        <w:rPr>
          <w:rFonts w:ascii="宋体" w:hAnsi="宋体" w:cs="仿宋"/>
          <w:sz w:val="24"/>
          <w:szCs w:val="24"/>
        </w:rPr>
        <w:t>。</w:t>
      </w:r>
    </w:p>
    <w:p w14:paraId="34CBAAA9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>受托人1：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</w:t>
      </w:r>
      <w:r>
        <w:rPr>
          <w:rFonts w:ascii="宋体" w:hAnsi="宋体" w:cs="仿宋"/>
          <w:sz w:val="24"/>
          <w:szCs w:val="24"/>
          <w:u w:val="single"/>
        </w:rPr>
        <w:t xml:space="preserve">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</w:t>
      </w:r>
      <w:r>
        <w:rPr>
          <w:rFonts w:hint="eastAsia" w:ascii="宋体" w:hAnsi="宋体" w:cs="仿宋"/>
          <w:sz w:val="24"/>
          <w:szCs w:val="24"/>
        </w:rPr>
        <w:t>，身份</w:t>
      </w:r>
      <w:r>
        <w:rPr>
          <w:rFonts w:ascii="宋体" w:hAnsi="宋体" w:cs="仿宋"/>
          <w:sz w:val="24"/>
          <w:szCs w:val="24"/>
        </w:rPr>
        <w:t>证</w:t>
      </w:r>
      <w:r>
        <w:rPr>
          <w:rFonts w:hint="eastAsia" w:ascii="宋体" w:hAnsi="宋体" w:cs="仿宋"/>
          <w:sz w:val="24"/>
          <w:szCs w:val="24"/>
        </w:rPr>
        <w:t>号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 w:cs="仿宋"/>
          <w:sz w:val="24"/>
          <w:szCs w:val="24"/>
        </w:rPr>
        <w:t>，</w:t>
      </w:r>
    </w:p>
    <w:p w14:paraId="045ED311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联系电话：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 w:ascii="宋体" w:hAnsi="宋体" w:cs="仿宋"/>
          <w:bCs/>
          <w:sz w:val="24"/>
          <w:szCs w:val="24"/>
        </w:rPr>
        <w:t>通讯地址</w:t>
      </w:r>
      <w:r>
        <w:rPr>
          <w:rFonts w:ascii="宋体" w:hAnsi="宋体" w:cs="仿宋"/>
          <w:bCs/>
          <w:sz w:val="24"/>
          <w:szCs w:val="24"/>
        </w:rPr>
        <w:t>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</w:t>
      </w:r>
      <w:r>
        <w:rPr>
          <w:rFonts w:ascii="宋体" w:hAnsi="宋体" w:cs="仿宋"/>
          <w:sz w:val="24"/>
          <w:szCs w:val="24"/>
          <w:u w:val="single"/>
        </w:rPr>
        <w:t xml:space="preserve"> 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</w:t>
      </w:r>
      <w:r>
        <w:rPr>
          <w:rFonts w:ascii="宋体" w:hAnsi="宋体" w:cs="仿宋"/>
          <w:sz w:val="24"/>
          <w:szCs w:val="24"/>
          <w:u w:val="single"/>
        </w:rPr>
        <w:t xml:space="preserve">  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</w:t>
      </w:r>
      <w:r>
        <w:rPr>
          <w:rFonts w:hint="eastAsia" w:ascii="宋体" w:hAnsi="宋体" w:cs="仿宋"/>
          <w:sz w:val="24"/>
          <w:szCs w:val="24"/>
        </w:rPr>
        <w:t>。</w:t>
      </w:r>
    </w:p>
    <w:p w14:paraId="44D3D318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>受托人2：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</w:t>
      </w:r>
      <w:r>
        <w:rPr>
          <w:rFonts w:ascii="宋体" w:hAnsi="宋体" w:cs="仿宋"/>
          <w:sz w:val="24"/>
          <w:szCs w:val="24"/>
          <w:u w:val="single"/>
        </w:rPr>
        <w:t xml:space="preserve">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</w:t>
      </w:r>
      <w:r>
        <w:rPr>
          <w:rFonts w:hint="eastAsia" w:ascii="宋体" w:hAnsi="宋体" w:cs="仿宋"/>
          <w:sz w:val="24"/>
          <w:szCs w:val="24"/>
        </w:rPr>
        <w:t>，身份</w:t>
      </w:r>
      <w:r>
        <w:rPr>
          <w:rFonts w:ascii="宋体" w:hAnsi="宋体" w:cs="仿宋"/>
          <w:sz w:val="24"/>
          <w:szCs w:val="24"/>
        </w:rPr>
        <w:t>证</w:t>
      </w:r>
      <w:r>
        <w:rPr>
          <w:rFonts w:hint="eastAsia" w:ascii="宋体" w:hAnsi="宋体" w:cs="仿宋"/>
          <w:sz w:val="24"/>
          <w:szCs w:val="24"/>
        </w:rPr>
        <w:t>号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 w:cs="仿宋"/>
          <w:sz w:val="24"/>
          <w:szCs w:val="24"/>
        </w:rPr>
        <w:t>，</w:t>
      </w:r>
    </w:p>
    <w:p w14:paraId="0D562819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联系电话：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 w:ascii="宋体" w:hAnsi="宋体" w:cs="仿宋"/>
          <w:bCs/>
          <w:sz w:val="24"/>
          <w:szCs w:val="24"/>
        </w:rPr>
        <w:t>通讯地址</w:t>
      </w:r>
      <w:r>
        <w:rPr>
          <w:rFonts w:ascii="宋体" w:hAnsi="宋体" w:cs="仿宋"/>
          <w:bCs/>
          <w:sz w:val="24"/>
          <w:szCs w:val="24"/>
        </w:rPr>
        <w:t>：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</w:t>
      </w:r>
      <w:r>
        <w:rPr>
          <w:rFonts w:ascii="宋体" w:hAnsi="宋体" w:cs="仿宋"/>
          <w:sz w:val="24"/>
          <w:szCs w:val="24"/>
          <w:u w:val="single"/>
        </w:rPr>
        <w:t xml:space="preserve"> 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</w:t>
      </w:r>
      <w:r>
        <w:rPr>
          <w:rFonts w:ascii="宋体" w:hAnsi="宋体" w:cs="仿宋"/>
          <w:sz w:val="24"/>
          <w:szCs w:val="24"/>
          <w:u w:val="single"/>
        </w:rPr>
        <w:t xml:space="preserve">    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</w:t>
      </w:r>
      <w:r>
        <w:rPr>
          <w:rFonts w:hint="eastAsia" w:ascii="宋体" w:hAnsi="宋体" w:cs="仿宋"/>
          <w:sz w:val="24"/>
          <w:szCs w:val="24"/>
        </w:rPr>
        <w:t xml:space="preserve">。           </w:t>
      </w:r>
    </w:p>
    <w:p w14:paraId="3D4CFB88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兹委托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 w:cs="仿宋"/>
          <w:sz w:val="24"/>
          <w:szCs w:val="24"/>
        </w:rPr>
        <w:t>为我的代理人参与</w:t>
      </w:r>
      <w:r>
        <w:rPr>
          <w:rFonts w:hint="eastAsia" w:ascii="宋体" w:hAnsi="宋体" w:cs="仿宋"/>
          <w:sz w:val="24"/>
          <w:szCs w:val="24"/>
          <w:lang w:val="en-US" w:eastAsia="zh-CN"/>
        </w:rPr>
        <w:t>许昌原光科技发展有限公司破产</w:t>
      </w:r>
      <w:bookmarkStart w:id="0" w:name="_GoBack"/>
      <w:bookmarkEnd w:id="0"/>
      <w:r>
        <w:rPr>
          <w:rFonts w:hint="eastAsia" w:ascii="宋体" w:hAnsi="宋体" w:cs="仿宋"/>
          <w:sz w:val="24"/>
          <w:szCs w:val="24"/>
        </w:rPr>
        <w:t>清算事宜，请</w:t>
      </w:r>
      <w:r>
        <w:rPr>
          <w:rFonts w:hint="eastAsia" w:ascii="宋体" w:hAnsi="宋体" w:cs="仿宋"/>
          <w:sz w:val="24"/>
          <w:szCs w:val="24"/>
          <w:lang w:val="en-US" w:eastAsia="zh-CN"/>
        </w:rPr>
        <w:t>清算组</w:t>
      </w:r>
      <w:r>
        <w:rPr>
          <w:rFonts w:hint="eastAsia" w:ascii="宋体" w:hAnsi="宋体" w:cs="仿宋"/>
          <w:sz w:val="24"/>
          <w:szCs w:val="24"/>
        </w:rPr>
        <w:t>予以配合。</w:t>
      </w:r>
    </w:p>
    <w:p w14:paraId="4D5A6FF0">
      <w:pPr>
        <w:adjustRightInd w:val="0"/>
        <w:snapToGrid w:val="0"/>
        <w:spacing w:line="360" w:lineRule="auto"/>
        <w:ind w:left="279" w:leftChars="133" w:firstLine="240" w:firstLineChars="100"/>
        <w:jc w:val="left"/>
        <w:rPr>
          <w:rFonts w:hint="eastAsia" w:ascii="宋体" w:hAnsi="宋体" w:cs="仿宋"/>
          <w:sz w:val="24"/>
          <w:szCs w:val="24"/>
          <w:u w:val="single"/>
        </w:rPr>
      </w:pPr>
      <w:r>
        <w:rPr>
          <w:rFonts w:hint="eastAsia" w:ascii="宋体" w:hAnsi="宋体" w:cs="仿宋"/>
          <w:sz w:val="24"/>
          <w:szCs w:val="24"/>
        </w:rPr>
        <w:t>一</w:t>
      </w:r>
      <w:r>
        <w:rPr>
          <w:rFonts w:ascii="宋体" w:hAnsi="宋体" w:cs="仿宋"/>
          <w:sz w:val="24"/>
          <w:szCs w:val="24"/>
        </w:rPr>
        <w:t>、</w:t>
      </w:r>
      <w:r>
        <w:rPr>
          <w:rFonts w:hint="eastAsia" w:ascii="宋体" w:hAnsi="宋体" w:cs="仿宋"/>
          <w:sz w:val="24"/>
          <w:szCs w:val="24"/>
        </w:rPr>
        <w:t>代理人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仿宋"/>
          <w:sz w:val="24"/>
          <w:szCs w:val="24"/>
        </w:rPr>
        <w:t>的代理权限为</w:t>
      </w:r>
      <w:r>
        <w:rPr>
          <w:rFonts w:hint="eastAsia" w:ascii="宋体" w:hAnsi="宋体" w:cs="仿宋"/>
          <w:sz w:val="24"/>
          <w:szCs w:val="24"/>
          <w:u w:val="single"/>
        </w:rPr>
        <w:t>特别授权</w:t>
      </w:r>
      <w:r>
        <w:rPr>
          <w:rFonts w:hint="eastAsia" w:ascii="宋体" w:hAnsi="宋体" w:cs="仿宋"/>
          <w:sz w:val="24"/>
          <w:szCs w:val="24"/>
        </w:rPr>
        <w:t>，包括但不限于</w:t>
      </w:r>
      <w:r>
        <w:rPr>
          <w:rFonts w:ascii="宋体" w:hAnsi="宋体" w:cs="仿宋"/>
          <w:sz w:val="24"/>
          <w:szCs w:val="24"/>
        </w:rPr>
        <w:t>：</w:t>
      </w:r>
    </w:p>
    <w:p w14:paraId="21853ABB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1.进行债权申报，提交申报材料，就申报事项回答</w:t>
      </w:r>
      <w:r>
        <w:rPr>
          <w:rFonts w:hint="eastAsia" w:ascii="宋体" w:hAnsi="宋体" w:cs="仿宋"/>
          <w:sz w:val="24"/>
          <w:szCs w:val="24"/>
          <w:lang w:val="en-US" w:eastAsia="zh-CN"/>
        </w:rPr>
        <w:t>清算组</w:t>
      </w:r>
      <w:r>
        <w:rPr>
          <w:rFonts w:hint="eastAsia" w:ascii="宋体" w:hAnsi="宋体" w:cs="仿宋"/>
          <w:sz w:val="24"/>
          <w:szCs w:val="24"/>
        </w:rPr>
        <w:t>询问、出具承诺或说明；</w:t>
      </w:r>
    </w:p>
    <w:p w14:paraId="0F2AEB08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2.代理签署、领取相关文书；</w:t>
      </w:r>
    </w:p>
    <w:p w14:paraId="7C87563D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3.代理参加债权人会议，参加相关方案、报告的审议，并行使表决权；</w:t>
      </w:r>
    </w:p>
    <w:p w14:paraId="6F04552C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4.承认债务、放弃债权等。</w:t>
      </w:r>
    </w:p>
    <w:p w14:paraId="1444724C"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ascii="宋体" w:hAnsi="宋体" w:cs="仿宋"/>
          <w:sz w:val="24"/>
          <w:szCs w:val="24"/>
        </w:rPr>
        <w:t>二、</w:t>
      </w:r>
      <w:r>
        <w:rPr>
          <w:rFonts w:hint="eastAsia" w:ascii="宋体" w:hAnsi="宋体" w:cs="仿宋"/>
          <w:sz w:val="24"/>
          <w:szCs w:val="24"/>
        </w:rPr>
        <w:t>代理人</w:t>
      </w:r>
      <w:r>
        <w:rPr>
          <w:rFonts w:hint="eastAsia" w:ascii="宋体" w:hAnsi="宋体" w:cs="仿宋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仿宋"/>
          <w:sz w:val="24"/>
          <w:szCs w:val="24"/>
        </w:rPr>
        <w:t>的代理权限为：</w:t>
      </w:r>
      <w:r>
        <w:rPr>
          <w:rFonts w:hint="eastAsia" w:ascii="宋体" w:hAnsi="宋体" w:cs="仿宋"/>
          <w:sz w:val="24"/>
          <w:szCs w:val="24"/>
          <w:u w:val="single"/>
        </w:rPr>
        <w:t>一般代理</w:t>
      </w:r>
      <w:r>
        <w:rPr>
          <w:rFonts w:hint="eastAsia" w:ascii="宋体" w:hAnsi="宋体" w:cs="仿宋"/>
          <w:sz w:val="24"/>
          <w:szCs w:val="24"/>
        </w:rPr>
        <w:t>，包括</w:t>
      </w:r>
      <w:r>
        <w:rPr>
          <w:rFonts w:ascii="宋体" w:hAnsi="宋体" w:cs="仿宋"/>
          <w:sz w:val="24"/>
          <w:szCs w:val="24"/>
        </w:rPr>
        <w:t>：</w:t>
      </w:r>
    </w:p>
    <w:p w14:paraId="20E18416">
      <w:pPr>
        <w:numPr>
          <w:ilvl w:val="0"/>
          <w:numId w:val="1"/>
        </w:num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  <w:u w:val="single"/>
        </w:rPr>
      </w:pPr>
      <w:r>
        <w:rPr>
          <w:rFonts w:hint="eastAsia" w:ascii="宋体" w:hAnsi="宋体" w:cs="仿宋"/>
          <w:sz w:val="24"/>
          <w:szCs w:val="24"/>
          <w:u w:val="single"/>
        </w:rPr>
        <w:t xml:space="preserve">                                                  ；</w:t>
      </w:r>
    </w:p>
    <w:p w14:paraId="0694F57F">
      <w:pPr>
        <w:numPr>
          <w:ilvl w:val="0"/>
          <w:numId w:val="1"/>
        </w:num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仿宋"/>
          <w:sz w:val="24"/>
          <w:szCs w:val="24"/>
          <w:u w:val="single"/>
        </w:rPr>
      </w:pPr>
      <w:r>
        <w:rPr>
          <w:rFonts w:hint="eastAsia" w:ascii="宋体" w:hAnsi="宋体" w:cs="仿宋"/>
          <w:sz w:val="24"/>
          <w:szCs w:val="24"/>
          <w:u w:val="single"/>
        </w:rPr>
        <w:t xml:space="preserve">                                                  。 </w:t>
      </w:r>
    </w:p>
    <w:p w14:paraId="1B9AB0C7">
      <w:pPr>
        <w:adjustRightInd w:val="0"/>
        <w:snapToGrid w:val="0"/>
        <w:spacing w:line="360" w:lineRule="auto"/>
        <w:ind w:firstLine="56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代理权限自本授权书签发之日起至法院裁定终结破产程序时止。</w:t>
      </w:r>
    </w:p>
    <w:p w14:paraId="187C7925">
      <w:pPr>
        <w:adjustRightInd w:val="0"/>
        <w:snapToGrid w:val="0"/>
        <w:spacing w:line="360" w:lineRule="auto"/>
        <w:ind w:firstLine="560"/>
        <w:jc w:val="left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>特此委托</w:t>
      </w:r>
      <w:r>
        <w:rPr>
          <w:rFonts w:ascii="宋体" w:hAnsi="宋体" w:cs="仿宋"/>
          <w:sz w:val="24"/>
          <w:szCs w:val="24"/>
        </w:rPr>
        <w:t>。</w:t>
      </w:r>
    </w:p>
    <w:p w14:paraId="7A40326A">
      <w:pPr>
        <w:adjustRightInd w:val="0"/>
        <w:snapToGrid w:val="0"/>
        <w:spacing w:line="360" w:lineRule="auto"/>
        <w:ind w:firstLine="4560" w:firstLineChars="1900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 xml:space="preserve">    委托人：</w:t>
      </w:r>
    </w:p>
    <w:p w14:paraId="0BDB12A2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仿宋"/>
          <w:sz w:val="24"/>
          <w:szCs w:val="24"/>
        </w:rPr>
      </w:pPr>
      <w:r>
        <w:rPr>
          <w:rFonts w:hint="eastAsia" w:ascii="宋体" w:hAnsi="宋体" w:cs="仿宋"/>
          <w:sz w:val="24"/>
          <w:szCs w:val="24"/>
        </w:rPr>
        <w:t xml:space="preserve">                                             年    月    日</w:t>
      </w:r>
    </w:p>
    <w:p w14:paraId="6EBE52E0">
      <w:pPr>
        <w:spacing w:line="500" w:lineRule="exact"/>
        <w:ind w:firstLine="360" w:firstLineChars="200"/>
        <w:rPr>
          <w:rFonts w:hint="eastAsia" w:ascii="宋体" w:hAnsi="宋体" w:cs="仿宋"/>
          <w:sz w:val="18"/>
          <w:szCs w:val="18"/>
        </w:rPr>
      </w:pPr>
      <w:r>
        <w:rPr>
          <w:rFonts w:hint="eastAsia" w:ascii="宋体" w:hAnsi="宋体" w:cs="仿宋"/>
          <w:sz w:val="18"/>
          <w:szCs w:val="18"/>
        </w:rPr>
        <w:t>附</w:t>
      </w:r>
      <w:r>
        <w:rPr>
          <w:rFonts w:ascii="宋体" w:hAnsi="宋体" w:cs="仿宋"/>
          <w:sz w:val="18"/>
          <w:szCs w:val="18"/>
        </w:rPr>
        <w:t>：受托人</w:t>
      </w:r>
      <w:r>
        <w:rPr>
          <w:rFonts w:hint="eastAsia" w:ascii="宋体" w:hAnsi="宋体" w:cs="仿宋"/>
          <w:sz w:val="18"/>
          <w:szCs w:val="18"/>
        </w:rPr>
        <w:t>身份证</w:t>
      </w:r>
      <w:r>
        <w:rPr>
          <w:rFonts w:ascii="宋体" w:hAnsi="宋体" w:cs="仿宋"/>
          <w:sz w:val="18"/>
          <w:szCs w:val="18"/>
        </w:rPr>
        <w:t>复印件；</w:t>
      </w:r>
      <w:r>
        <w:rPr>
          <w:rFonts w:hint="eastAsia" w:ascii="宋体" w:hAnsi="宋体" w:cs="仿宋"/>
          <w:sz w:val="18"/>
          <w:szCs w:val="18"/>
        </w:rPr>
        <w:t>受托人</w:t>
      </w:r>
      <w:r>
        <w:rPr>
          <w:rFonts w:ascii="宋体" w:hAnsi="宋体" w:cs="仿宋"/>
          <w:sz w:val="18"/>
          <w:szCs w:val="18"/>
        </w:rPr>
        <w:t>系律师的，</w:t>
      </w:r>
      <w:r>
        <w:rPr>
          <w:rFonts w:hint="eastAsia" w:ascii="宋体" w:hAnsi="宋体" w:cs="仿宋"/>
          <w:sz w:val="18"/>
          <w:szCs w:val="18"/>
        </w:rPr>
        <w:t>需提供</w:t>
      </w:r>
      <w:r>
        <w:rPr>
          <w:rFonts w:ascii="宋体" w:hAnsi="宋体" w:cs="仿宋"/>
          <w:sz w:val="18"/>
          <w:szCs w:val="18"/>
        </w:rPr>
        <w:t>律所</w:t>
      </w:r>
      <w:r>
        <w:rPr>
          <w:rFonts w:hint="eastAsia" w:ascii="宋体" w:hAnsi="宋体" w:cs="仿宋"/>
          <w:sz w:val="18"/>
          <w:szCs w:val="18"/>
        </w:rPr>
        <w:t>指派</w:t>
      </w:r>
      <w:r>
        <w:rPr>
          <w:rFonts w:ascii="宋体" w:hAnsi="宋体" w:cs="仿宋"/>
          <w:sz w:val="18"/>
          <w:szCs w:val="18"/>
        </w:rPr>
        <w:t>的函以及律师</w:t>
      </w:r>
      <w:r>
        <w:rPr>
          <w:rFonts w:hint="eastAsia" w:ascii="宋体" w:hAnsi="宋体" w:cs="仿宋"/>
          <w:sz w:val="18"/>
          <w:szCs w:val="18"/>
        </w:rPr>
        <w:t>执业</w:t>
      </w:r>
      <w:r>
        <w:rPr>
          <w:rFonts w:ascii="宋体" w:hAnsi="宋体" w:cs="仿宋"/>
          <w:sz w:val="18"/>
          <w:szCs w:val="18"/>
        </w:rPr>
        <w:t>证</w:t>
      </w:r>
      <w:r>
        <w:rPr>
          <w:rFonts w:hint="eastAsia" w:ascii="宋体" w:hAnsi="宋体" w:cs="仿宋"/>
          <w:sz w:val="18"/>
          <w:szCs w:val="18"/>
        </w:rPr>
        <w:t>复印件</w:t>
      </w:r>
      <w:r>
        <w:rPr>
          <w:rFonts w:ascii="宋体" w:hAnsi="宋体" w:cs="仿宋"/>
          <w:sz w:val="18"/>
          <w:szCs w:val="18"/>
        </w:rPr>
        <w:t>。</w:t>
      </w:r>
    </w:p>
    <w:sectPr>
      <w:headerReference r:id="rId3" w:type="default"/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64D16">
    <w:pPr>
      <w:pStyle w:val="6"/>
    </w:pPr>
    <w:r>
      <w:drawing>
        <wp:inline distT="0" distB="0" distL="0" distR="0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1AA5F6"/>
    <w:multiLevelType w:val="singleLevel"/>
    <w:tmpl w:val="5A1AA5F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zODU2ZjczMDMzYzQ1MzhhYzZlMDdiOGM5Yjc4MmUifQ=="/>
  </w:docVars>
  <w:rsids>
    <w:rsidRoot w:val="00172A27"/>
    <w:rsid w:val="0001571E"/>
    <w:rsid w:val="00020092"/>
    <w:rsid w:val="00026D4B"/>
    <w:rsid w:val="000311DA"/>
    <w:rsid w:val="00047CCE"/>
    <w:rsid w:val="000576ED"/>
    <w:rsid w:val="000A0CE2"/>
    <w:rsid w:val="000C633D"/>
    <w:rsid w:val="000D6749"/>
    <w:rsid w:val="00112330"/>
    <w:rsid w:val="00145ACD"/>
    <w:rsid w:val="00150EB2"/>
    <w:rsid w:val="0015587E"/>
    <w:rsid w:val="00172A27"/>
    <w:rsid w:val="001877F8"/>
    <w:rsid w:val="001949E2"/>
    <w:rsid w:val="001B5104"/>
    <w:rsid w:val="001C0C3C"/>
    <w:rsid w:val="001C4FDE"/>
    <w:rsid w:val="002102A3"/>
    <w:rsid w:val="002222FC"/>
    <w:rsid w:val="0023035F"/>
    <w:rsid w:val="002924D0"/>
    <w:rsid w:val="002B59D3"/>
    <w:rsid w:val="002F4784"/>
    <w:rsid w:val="002F7523"/>
    <w:rsid w:val="0031440C"/>
    <w:rsid w:val="00337C2F"/>
    <w:rsid w:val="00381002"/>
    <w:rsid w:val="00383FE2"/>
    <w:rsid w:val="003C1819"/>
    <w:rsid w:val="003D3B6E"/>
    <w:rsid w:val="003D65A9"/>
    <w:rsid w:val="00406A87"/>
    <w:rsid w:val="00492D31"/>
    <w:rsid w:val="004A0FDD"/>
    <w:rsid w:val="004F0A6B"/>
    <w:rsid w:val="004F250C"/>
    <w:rsid w:val="005051B4"/>
    <w:rsid w:val="00515089"/>
    <w:rsid w:val="00527531"/>
    <w:rsid w:val="0055209B"/>
    <w:rsid w:val="005A2257"/>
    <w:rsid w:val="00642FDC"/>
    <w:rsid w:val="00662731"/>
    <w:rsid w:val="00670453"/>
    <w:rsid w:val="006A198A"/>
    <w:rsid w:val="006A330A"/>
    <w:rsid w:val="006C0B15"/>
    <w:rsid w:val="00707B6A"/>
    <w:rsid w:val="0074391E"/>
    <w:rsid w:val="00753E6B"/>
    <w:rsid w:val="0076386A"/>
    <w:rsid w:val="0077058B"/>
    <w:rsid w:val="00793561"/>
    <w:rsid w:val="007A0386"/>
    <w:rsid w:val="007D13E9"/>
    <w:rsid w:val="007F7EE7"/>
    <w:rsid w:val="00833D96"/>
    <w:rsid w:val="00854765"/>
    <w:rsid w:val="0086052F"/>
    <w:rsid w:val="00860691"/>
    <w:rsid w:val="008717A3"/>
    <w:rsid w:val="00885EE8"/>
    <w:rsid w:val="008F534D"/>
    <w:rsid w:val="00944D46"/>
    <w:rsid w:val="009A016E"/>
    <w:rsid w:val="009A35E1"/>
    <w:rsid w:val="009D3359"/>
    <w:rsid w:val="009D69FB"/>
    <w:rsid w:val="009E33DD"/>
    <w:rsid w:val="009F75A4"/>
    <w:rsid w:val="00A10511"/>
    <w:rsid w:val="00A2219A"/>
    <w:rsid w:val="00A40403"/>
    <w:rsid w:val="00A53EF5"/>
    <w:rsid w:val="00AC5791"/>
    <w:rsid w:val="00AE0EB3"/>
    <w:rsid w:val="00AF3FC6"/>
    <w:rsid w:val="00AF652E"/>
    <w:rsid w:val="00B27AA4"/>
    <w:rsid w:val="00B32B04"/>
    <w:rsid w:val="00B36032"/>
    <w:rsid w:val="00B51F5B"/>
    <w:rsid w:val="00B76800"/>
    <w:rsid w:val="00C01ABF"/>
    <w:rsid w:val="00C31E11"/>
    <w:rsid w:val="00C51D10"/>
    <w:rsid w:val="00C649B3"/>
    <w:rsid w:val="00C656D8"/>
    <w:rsid w:val="00CB2BD6"/>
    <w:rsid w:val="00CD6A61"/>
    <w:rsid w:val="00CE3B44"/>
    <w:rsid w:val="00D00375"/>
    <w:rsid w:val="00D444E1"/>
    <w:rsid w:val="00D6732B"/>
    <w:rsid w:val="00D730F5"/>
    <w:rsid w:val="00D80B0E"/>
    <w:rsid w:val="00DA5986"/>
    <w:rsid w:val="00E73B88"/>
    <w:rsid w:val="00E75997"/>
    <w:rsid w:val="00E90284"/>
    <w:rsid w:val="00ED3E92"/>
    <w:rsid w:val="00EE2CD2"/>
    <w:rsid w:val="00EE47A7"/>
    <w:rsid w:val="00EF150D"/>
    <w:rsid w:val="00F3133B"/>
    <w:rsid w:val="00F3179D"/>
    <w:rsid w:val="00F5490D"/>
    <w:rsid w:val="00F62386"/>
    <w:rsid w:val="00F866EB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A44D39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584F0A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21BC4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3F1ED5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393106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3503B7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D735DC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731164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7E048A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75680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9D15CF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272FF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145A7A"/>
    <w:rsid w:val="7E21597E"/>
    <w:rsid w:val="7E2A2A0B"/>
    <w:rsid w:val="7E9A755D"/>
    <w:rsid w:val="7EC37706"/>
    <w:rsid w:val="7EE06CB6"/>
    <w:rsid w:val="7EF32454"/>
    <w:rsid w:val="7EF84CE4"/>
    <w:rsid w:val="7EFC2D63"/>
    <w:rsid w:val="7F00696B"/>
    <w:rsid w:val="7F4721B6"/>
    <w:rsid w:val="7FE142DA"/>
    <w:rsid w:val="BFFE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link w:val="21"/>
    <w:unhideWhenUsed/>
    <w:qFormat/>
    <w:uiPriority w:val="99"/>
    <w:pPr>
      <w:snapToGrid w:val="0"/>
      <w:jc w:val="left"/>
    </w:pPr>
    <w:rPr>
      <w:rFonts w:ascii="Cambria" w:hAnsi="Cambria"/>
      <w:sz w:val="18"/>
      <w:szCs w:val="24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22"/>
    <w:rPr>
      <w:b/>
    </w:rPr>
  </w:style>
  <w:style w:type="character" w:styleId="13">
    <w:name w:val="page number"/>
    <w:basedOn w:val="11"/>
    <w:unhideWhenUsed/>
    <w:qFormat/>
    <w:uiPriority w:val="99"/>
  </w:style>
  <w:style w:type="character" w:styleId="14">
    <w:name w:val="FollowedHyperlink"/>
    <w:unhideWhenUsed/>
    <w:qFormat/>
    <w:uiPriority w:val="99"/>
    <w:rPr>
      <w:color w:val="333333"/>
      <w:u w:val="none"/>
    </w:rPr>
  </w:style>
  <w:style w:type="character" w:styleId="15">
    <w:name w:val="Emphasis"/>
    <w:qFormat/>
    <w:uiPriority w:val="20"/>
  </w:style>
  <w:style w:type="character" w:styleId="16">
    <w:name w:val="Hyperlink"/>
    <w:unhideWhenUsed/>
    <w:qFormat/>
    <w:uiPriority w:val="99"/>
    <w:rPr>
      <w:color w:val="333333"/>
      <w:u w:val="none"/>
    </w:rPr>
  </w:style>
  <w:style w:type="character" w:styleId="17">
    <w:name w:val="annotation reference"/>
    <w:unhideWhenUsed/>
    <w:qFormat/>
    <w:uiPriority w:val="99"/>
    <w:rPr>
      <w:sz w:val="21"/>
      <w:szCs w:val="21"/>
    </w:rPr>
  </w:style>
  <w:style w:type="character" w:styleId="18">
    <w:name w:val="HTML Cite"/>
    <w:unhideWhenUsed/>
    <w:qFormat/>
    <w:uiPriority w:val="99"/>
  </w:style>
  <w:style w:type="character" w:styleId="19">
    <w:name w:val="footnote reference"/>
    <w:unhideWhenUsed/>
    <w:qFormat/>
    <w:uiPriority w:val="99"/>
    <w:rPr>
      <w:vertAlign w:val="superscript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character" w:customStyle="1" w:styleId="21">
    <w:name w:val="脚注文本 字符"/>
    <w:link w:val="7"/>
    <w:qFormat/>
    <w:uiPriority w:val="99"/>
    <w:rPr>
      <w:rFonts w:ascii="Cambria" w:hAnsi="Cambria"/>
      <w:kern w:val="2"/>
      <w:sz w:val="18"/>
      <w:szCs w:val="24"/>
    </w:rPr>
  </w:style>
  <w:style w:type="character" w:customStyle="1" w:styleId="22">
    <w:name w:val="批注框文本 字符"/>
    <w:basedOn w:val="11"/>
    <w:link w:val="4"/>
    <w:semiHidden/>
    <w:qFormat/>
    <w:uiPriority w:val="99"/>
    <w:rPr>
      <w:kern w:val="2"/>
      <w:sz w:val="18"/>
      <w:szCs w:val="18"/>
    </w:rPr>
  </w:style>
  <w:style w:type="character" w:customStyle="1" w:styleId="23">
    <w:name w:val="页脚 字符"/>
    <w:basedOn w:val="11"/>
    <w:link w:val="5"/>
    <w:qFormat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333</Words>
  <Characters>337</Characters>
  <Lines>3</Lines>
  <Paragraphs>1</Paragraphs>
  <TotalTime>7</TotalTime>
  <ScaleCrop>false</ScaleCrop>
  <LinksUpToDate>false</LinksUpToDate>
  <CharactersWithSpaces>778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2024-10-09T09:00:00Z</dcterms:created>
  <dc:creator>123</dc:creator>
  <cp:lastModifiedBy>Xtr</cp:lastModifiedBy>
  <cp:lastPrinted>2015-11-06T17:05:00Z</cp:lastPrinted>
  <dcterms:modified xsi:type="dcterms:W3CDTF">2025-09-18T09:02:58Z</dcterms:modified>
  <dc:title>重庆华祥房地产开发有限公司破产管理人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298AEBFEB28112C7DD4B0A660F3DA832_43</vt:lpwstr>
  </property>
  <property fmtid="{D5CDD505-2E9C-101B-9397-08002B2CF9AE}" pid="4" name="KSOTemplateDocerSaveRecord">
    <vt:lpwstr>eyJoZGlkIjoiMGFlZTMxZmIwZWY4ZTg4NmIxZDU3YTAyZWEzODJjNDMiLCJ1c2VySWQiOiI0NTEzNzE0NzIifQ==</vt:lpwstr>
  </property>
</Properties>
</file>