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2ED0" w14:textId="77777777" w:rsidR="00AD7B80" w:rsidRDefault="00000000">
      <w:pPr>
        <w:widowControl/>
        <w:jc w:val="center"/>
        <w:rPr>
          <w:rFonts w:ascii="FangSong" w:eastAsia="FangSong" w:hAnsi="FangSong" w:cs="Calibri"/>
          <w:b/>
          <w:color w:val="000000"/>
          <w:kern w:val="0"/>
          <w:sz w:val="36"/>
          <w:szCs w:val="36"/>
        </w:rPr>
      </w:pPr>
      <w:r>
        <w:rPr>
          <w:rFonts w:ascii="FangSong" w:eastAsia="FangSong" w:hAnsi="FangSong" w:cs="FangSong" w:hint="eastAsia"/>
          <w:b/>
          <w:sz w:val="36"/>
          <w:szCs w:val="36"/>
        </w:rPr>
        <w:t>长沙新泓信房地产开发有限公司</w:t>
      </w:r>
      <w:r>
        <w:rPr>
          <w:rFonts w:ascii="FangSong" w:eastAsia="FangSong" w:hAnsi="FangSong" w:cs="Calibri" w:hint="eastAsia"/>
          <w:b/>
          <w:bCs/>
          <w:color w:val="000000"/>
          <w:kern w:val="0"/>
          <w:sz w:val="36"/>
          <w:szCs w:val="36"/>
        </w:rPr>
        <w:t>破产重整案</w:t>
      </w:r>
    </w:p>
    <w:p w14:paraId="12E6EBE3" w14:textId="77777777" w:rsidR="00AD7B80" w:rsidRDefault="00000000">
      <w:pPr>
        <w:widowControl/>
        <w:jc w:val="center"/>
        <w:rPr>
          <w:rFonts w:ascii="Calibri" w:eastAsia="SimSun" w:hAnsi="Calibri" w:cs="Calibri"/>
          <w:color w:val="000000"/>
          <w:kern w:val="0"/>
          <w:sz w:val="44"/>
          <w:szCs w:val="44"/>
        </w:rPr>
      </w:pPr>
      <w:r>
        <w:rPr>
          <w:rFonts w:ascii="FangSong" w:eastAsia="FangSong" w:hAnsi="FangSong" w:cs="Calibri" w:hint="eastAsia"/>
          <w:b/>
          <w:bCs/>
          <w:color w:val="000000"/>
          <w:kern w:val="0"/>
          <w:sz w:val="44"/>
          <w:szCs w:val="44"/>
        </w:rPr>
        <w:t>重整投资人招募公告</w:t>
      </w:r>
    </w:p>
    <w:p w14:paraId="295CDC53" w14:textId="77777777" w:rsidR="00AD7B80" w:rsidRDefault="00AD7B80">
      <w:pPr>
        <w:widowControl/>
        <w:shd w:val="clear" w:color="auto" w:fill="FFFFFF"/>
        <w:rPr>
          <w:rFonts w:ascii="Calibri" w:eastAsia="SimSun" w:hAnsi="Calibri" w:cs="Calibri"/>
          <w:color w:val="000000"/>
          <w:spacing w:val="6"/>
          <w:kern w:val="0"/>
          <w:sz w:val="28"/>
          <w:szCs w:val="28"/>
        </w:rPr>
      </w:pPr>
    </w:p>
    <w:p w14:paraId="2D76FEAE" w14:textId="77777777" w:rsidR="00AD7B80" w:rsidRDefault="00000000">
      <w:pPr>
        <w:ind w:firstLineChars="200" w:firstLine="640"/>
        <w:rPr>
          <w:rFonts w:ascii="FangSong" w:eastAsia="FangSong" w:hAnsi="FangSong" w:cs="FangSong"/>
          <w:sz w:val="32"/>
          <w:szCs w:val="32"/>
        </w:rPr>
      </w:pPr>
      <w:r>
        <w:rPr>
          <w:rFonts w:ascii="FangSong" w:eastAsia="FangSong" w:hAnsi="FangSong" w:cs="FangSong" w:hint="eastAsia"/>
          <w:sz w:val="32"/>
          <w:szCs w:val="32"/>
        </w:rPr>
        <w:t>长沙市中级人民法院于</w:t>
      </w:r>
      <w:r>
        <w:rPr>
          <w:rFonts w:ascii="FangSong" w:eastAsia="FangSong" w:hAnsi="FangSong" w:cs="FangSong"/>
          <w:sz w:val="32"/>
          <w:szCs w:val="32"/>
        </w:rPr>
        <w:t>2020</w:t>
      </w:r>
      <w:r>
        <w:rPr>
          <w:rFonts w:ascii="FangSong" w:eastAsia="FangSong" w:hAnsi="FangSong" w:cs="FangSong" w:hint="eastAsia"/>
          <w:sz w:val="32"/>
          <w:szCs w:val="32"/>
        </w:rPr>
        <w:t>年</w:t>
      </w:r>
      <w:r>
        <w:rPr>
          <w:rFonts w:ascii="FangSong" w:eastAsia="FangSong" w:hAnsi="FangSong" w:cs="FangSong"/>
          <w:sz w:val="32"/>
          <w:szCs w:val="32"/>
        </w:rPr>
        <w:t>11</w:t>
      </w:r>
      <w:r>
        <w:rPr>
          <w:rFonts w:ascii="FangSong" w:eastAsia="FangSong" w:hAnsi="FangSong" w:cs="FangSong" w:hint="eastAsia"/>
          <w:sz w:val="32"/>
          <w:szCs w:val="32"/>
        </w:rPr>
        <w:t>月</w:t>
      </w:r>
      <w:r>
        <w:rPr>
          <w:rFonts w:ascii="FangSong" w:eastAsia="FangSong" w:hAnsi="FangSong" w:cs="FangSong"/>
          <w:sz w:val="32"/>
          <w:szCs w:val="32"/>
        </w:rPr>
        <w:t>9</w:t>
      </w:r>
      <w:r>
        <w:rPr>
          <w:rFonts w:ascii="FangSong" w:eastAsia="FangSong" w:hAnsi="FangSong" w:cs="FangSong" w:hint="eastAsia"/>
          <w:sz w:val="32"/>
          <w:szCs w:val="32"/>
        </w:rPr>
        <w:t>日裁定受理长沙新泓信房地产开发有限公司（以下简称“新泓信公司”）破产清算一案，后又于2021年2月18日裁定将该案移送宁乡市人民法院处理</w:t>
      </w:r>
      <w:r>
        <w:rPr>
          <w:rFonts w:ascii="FangSong" w:eastAsia="FangSong" w:hAnsi="FangSong" w:cs="FangSong"/>
          <w:sz w:val="32"/>
          <w:szCs w:val="32"/>
        </w:rPr>
        <w:t>。</w:t>
      </w:r>
      <w:r>
        <w:rPr>
          <w:rFonts w:ascii="FangSong" w:eastAsia="FangSong" w:hAnsi="FangSong" w:cs="FangSong" w:hint="eastAsia"/>
          <w:sz w:val="32"/>
          <w:szCs w:val="32"/>
        </w:rPr>
        <w:t>宁乡市人民法院于2021年6月7日作出（2021）湘0182破3号决定书，指定湖南君见律师事务所担任新泓信公司管理人。后宁乡市人民法院根据新泓信公司出资人的申请，裁定自2022年5月5日起对新泓信公司进行重整。</w:t>
      </w:r>
    </w:p>
    <w:p w14:paraId="263C13C9"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为促进新泓信公司资源的有效整合，维护全体债权人及债务人的合法权益，提高债权清偿比例，实现重整目标，管理人遵循公开、公平、公正的原则，于2022年5月20日发布了第一次重整投资人招募公告。本案重整投资人遴选委员会于2022年11月7日组织召开遴选工作会议，经表决同意某联合投资体为本案投资人。但该投资人未在管理人通知的期限内与管理人签订书面重整投资协议，经管理人报宁乡市人民法院同意后，已取消其重整投资人资格。故再次公开招募新泓信公司重整投资人，现就招募事项公告如下：</w:t>
      </w:r>
    </w:p>
    <w:p w14:paraId="45C65C78" w14:textId="77777777" w:rsidR="00AD7B80" w:rsidRDefault="00000000">
      <w:pPr>
        <w:ind w:firstLineChars="200" w:firstLine="653"/>
        <w:rPr>
          <w:rFonts w:ascii="FangSong" w:eastAsia="FangSong" w:hAnsi="FangSong" w:cs="SimSun"/>
          <w:b/>
          <w:bCs/>
          <w:kern w:val="0"/>
          <w:sz w:val="32"/>
          <w:szCs w:val="32"/>
        </w:rPr>
      </w:pPr>
      <w:r>
        <w:rPr>
          <w:rFonts w:ascii="FangSong" w:eastAsia="FangSong" w:hAnsi="FangSong" w:cs="SimSun"/>
          <w:b/>
          <w:bCs/>
          <w:kern w:val="0"/>
          <w:sz w:val="32"/>
          <w:szCs w:val="32"/>
        </w:rPr>
        <w:t>一、新泓信公司概况</w:t>
      </w:r>
    </w:p>
    <w:p w14:paraId="5939DB00"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（一）基本信息</w:t>
      </w:r>
    </w:p>
    <w:p w14:paraId="23E88315" w14:textId="77777777" w:rsidR="00AD7B80" w:rsidRDefault="00000000">
      <w:pPr>
        <w:ind w:firstLineChars="200" w:firstLine="640"/>
        <w:rPr>
          <w:rFonts w:ascii="FangSong" w:eastAsia="FangSong" w:hAnsi="FangSong" w:cs="FangSong"/>
          <w:sz w:val="32"/>
          <w:szCs w:val="32"/>
        </w:rPr>
      </w:pPr>
      <w:r>
        <w:rPr>
          <w:rFonts w:ascii="FangSong" w:eastAsia="FangSong" w:hAnsi="FangSong" w:cs="FangSong" w:hint="eastAsia"/>
          <w:sz w:val="32"/>
          <w:szCs w:val="32"/>
        </w:rPr>
        <w:lastRenderedPageBreak/>
        <w:t>新泓信公司于2008年3月</w:t>
      </w:r>
      <w:r>
        <w:rPr>
          <w:rFonts w:ascii="FangSong" w:eastAsia="FangSong" w:hAnsi="FangSong" w:cs="FangSong"/>
          <w:sz w:val="32"/>
          <w:szCs w:val="32"/>
        </w:rPr>
        <w:t>20</w:t>
      </w:r>
      <w:r>
        <w:rPr>
          <w:rFonts w:ascii="FangSong" w:eastAsia="FangSong" w:hAnsi="FangSong" w:cs="FangSong" w:hint="eastAsia"/>
          <w:sz w:val="32"/>
          <w:szCs w:val="32"/>
        </w:rPr>
        <w:t>日经宁乡市市场监督管理局登记成立，统一社会信用代码为91430124670799501K，住所地位于宁乡市金洲新区金洲大道299号。公司法定代表人：赵泉清。公司注册资本：人民币14800万元。公司经营范围：房地产开发、建材及装饰材料的销售（依法须经批准的项目，经相关部门批准后方可开展经营活动）。</w:t>
      </w:r>
    </w:p>
    <w:p w14:paraId="6D4EBCDD" w14:textId="77777777" w:rsidR="00AD7B80" w:rsidRDefault="00000000">
      <w:pPr>
        <w:ind w:firstLineChars="200" w:firstLine="640"/>
        <w:rPr>
          <w:rFonts w:ascii="FangSong" w:eastAsia="FangSong" w:hAnsi="FangSong" w:cs="FangSong"/>
          <w:sz w:val="32"/>
          <w:szCs w:val="32"/>
        </w:rPr>
      </w:pPr>
      <w:r>
        <w:rPr>
          <w:rFonts w:ascii="FangSong" w:eastAsia="FangSong" w:hAnsi="FangSong" w:cs="FangSong" w:hint="eastAsia"/>
          <w:sz w:val="32"/>
          <w:szCs w:val="32"/>
        </w:rPr>
        <w:t>截止2020年11月9日，公司股权结构如下：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76"/>
        <w:gridCol w:w="1193"/>
        <w:gridCol w:w="1570"/>
        <w:gridCol w:w="1480"/>
        <w:gridCol w:w="1588"/>
      </w:tblGrid>
      <w:tr w:rsidR="00AD7B80" w14:paraId="5C688CCC" w14:textId="77777777">
        <w:trPr>
          <w:trHeight w:val="567"/>
        </w:trPr>
        <w:tc>
          <w:tcPr>
            <w:tcW w:w="715" w:type="dxa"/>
            <w:tcBorders>
              <w:top w:val="single" w:sz="4" w:space="0" w:color="auto"/>
              <w:left w:val="single" w:sz="4" w:space="0" w:color="auto"/>
              <w:bottom w:val="dotted" w:sz="4" w:space="0" w:color="auto"/>
              <w:right w:val="dotted" w:sz="4" w:space="0" w:color="auto"/>
            </w:tcBorders>
            <w:vAlign w:val="center"/>
          </w:tcPr>
          <w:p w14:paraId="3AA1F485"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序号</w:t>
            </w:r>
          </w:p>
        </w:tc>
        <w:tc>
          <w:tcPr>
            <w:tcW w:w="1976" w:type="dxa"/>
            <w:tcBorders>
              <w:top w:val="single" w:sz="4" w:space="0" w:color="auto"/>
              <w:left w:val="dotted" w:sz="4" w:space="0" w:color="auto"/>
              <w:bottom w:val="dotted" w:sz="4" w:space="0" w:color="auto"/>
              <w:right w:val="dotted" w:sz="4" w:space="0" w:color="auto"/>
            </w:tcBorders>
            <w:vAlign w:val="center"/>
          </w:tcPr>
          <w:p w14:paraId="719DFF02"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股东姓名/名称</w:t>
            </w:r>
          </w:p>
        </w:tc>
        <w:tc>
          <w:tcPr>
            <w:tcW w:w="1193" w:type="dxa"/>
            <w:tcBorders>
              <w:top w:val="single" w:sz="4" w:space="0" w:color="auto"/>
              <w:left w:val="dotted" w:sz="4" w:space="0" w:color="auto"/>
              <w:bottom w:val="dotted" w:sz="4" w:space="0" w:color="auto"/>
              <w:right w:val="dotted" w:sz="4" w:space="0" w:color="auto"/>
            </w:tcBorders>
            <w:vAlign w:val="center"/>
          </w:tcPr>
          <w:p w14:paraId="763212B1"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出资方式</w:t>
            </w:r>
          </w:p>
        </w:tc>
        <w:tc>
          <w:tcPr>
            <w:tcW w:w="1570" w:type="dxa"/>
            <w:tcBorders>
              <w:top w:val="single" w:sz="4" w:space="0" w:color="auto"/>
              <w:left w:val="dotted" w:sz="4" w:space="0" w:color="auto"/>
              <w:bottom w:val="dotted" w:sz="4" w:space="0" w:color="auto"/>
              <w:right w:val="dotted" w:sz="4" w:space="0" w:color="auto"/>
            </w:tcBorders>
            <w:vAlign w:val="center"/>
          </w:tcPr>
          <w:p w14:paraId="4573505F"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认缴出资</w:t>
            </w:r>
          </w:p>
          <w:p w14:paraId="5A86019E"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（万元）</w:t>
            </w:r>
          </w:p>
        </w:tc>
        <w:tc>
          <w:tcPr>
            <w:tcW w:w="1480" w:type="dxa"/>
            <w:tcBorders>
              <w:top w:val="single" w:sz="4" w:space="0" w:color="auto"/>
              <w:left w:val="dotted" w:sz="4" w:space="0" w:color="auto"/>
              <w:bottom w:val="dotted" w:sz="4" w:space="0" w:color="auto"/>
              <w:right w:val="dotted" w:sz="4" w:space="0" w:color="auto"/>
            </w:tcBorders>
            <w:vAlign w:val="center"/>
          </w:tcPr>
          <w:p w14:paraId="0F37827C"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实缴出资</w:t>
            </w:r>
          </w:p>
          <w:p w14:paraId="02B56FAB"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（万元）</w:t>
            </w:r>
          </w:p>
        </w:tc>
        <w:tc>
          <w:tcPr>
            <w:tcW w:w="1588" w:type="dxa"/>
            <w:tcBorders>
              <w:top w:val="single" w:sz="4" w:space="0" w:color="auto"/>
              <w:left w:val="dotted" w:sz="4" w:space="0" w:color="auto"/>
              <w:bottom w:val="dotted" w:sz="4" w:space="0" w:color="auto"/>
              <w:right w:val="single" w:sz="4" w:space="0" w:color="auto"/>
            </w:tcBorders>
            <w:vAlign w:val="center"/>
          </w:tcPr>
          <w:p w14:paraId="10D320C4"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出资比例（%）</w:t>
            </w:r>
          </w:p>
        </w:tc>
      </w:tr>
      <w:tr w:rsidR="00AD7B80" w14:paraId="1B8001A6" w14:textId="77777777">
        <w:trPr>
          <w:trHeight w:val="567"/>
        </w:trPr>
        <w:tc>
          <w:tcPr>
            <w:tcW w:w="715" w:type="dxa"/>
            <w:tcBorders>
              <w:top w:val="dotted" w:sz="4" w:space="0" w:color="auto"/>
              <w:left w:val="single" w:sz="4" w:space="0" w:color="auto"/>
              <w:bottom w:val="dotted" w:sz="4" w:space="0" w:color="auto"/>
              <w:right w:val="dotted" w:sz="4" w:space="0" w:color="auto"/>
            </w:tcBorders>
            <w:vAlign w:val="center"/>
          </w:tcPr>
          <w:p w14:paraId="4079F488" w14:textId="77777777" w:rsidR="00AD7B80" w:rsidRDefault="00000000">
            <w:pPr>
              <w:widowControl/>
              <w:shd w:val="clear" w:color="auto" w:fill="FFFFFF"/>
              <w:ind w:firstLineChars="200" w:firstLine="400"/>
              <w:rPr>
                <w:rFonts w:ascii="FangSong" w:eastAsia="FangSong" w:hAnsi="FangSong" w:cs="FangSong"/>
                <w:kern w:val="0"/>
                <w:sz w:val="20"/>
                <w:szCs w:val="20"/>
              </w:rPr>
            </w:pPr>
            <w:r>
              <w:rPr>
                <w:rFonts w:ascii="FangSong" w:eastAsia="FangSong" w:hAnsi="FangSong" w:cs="FangSong" w:hint="eastAsia"/>
                <w:kern w:val="0"/>
                <w:sz w:val="20"/>
                <w:szCs w:val="20"/>
              </w:rPr>
              <w:t>1</w:t>
            </w:r>
          </w:p>
        </w:tc>
        <w:tc>
          <w:tcPr>
            <w:tcW w:w="1976" w:type="dxa"/>
            <w:tcBorders>
              <w:top w:val="dotted" w:sz="4" w:space="0" w:color="auto"/>
              <w:left w:val="dotted" w:sz="4" w:space="0" w:color="auto"/>
              <w:bottom w:val="dotted" w:sz="4" w:space="0" w:color="auto"/>
              <w:right w:val="dotted" w:sz="4" w:space="0" w:color="auto"/>
            </w:tcBorders>
            <w:vAlign w:val="center"/>
          </w:tcPr>
          <w:p w14:paraId="0CE54288"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sz w:val="24"/>
              </w:rPr>
              <w:t>湖南新经济投资有限公司</w:t>
            </w:r>
          </w:p>
        </w:tc>
        <w:tc>
          <w:tcPr>
            <w:tcW w:w="1193" w:type="dxa"/>
            <w:tcBorders>
              <w:top w:val="dotted" w:sz="4" w:space="0" w:color="auto"/>
              <w:left w:val="dotted" w:sz="4" w:space="0" w:color="auto"/>
              <w:bottom w:val="dotted" w:sz="4" w:space="0" w:color="auto"/>
              <w:right w:val="dotted" w:sz="4" w:space="0" w:color="auto"/>
            </w:tcBorders>
            <w:vAlign w:val="center"/>
          </w:tcPr>
          <w:p w14:paraId="613D8F24"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货币</w:t>
            </w:r>
          </w:p>
        </w:tc>
        <w:tc>
          <w:tcPr>
            <w:tcW w:w="1570" w:type="dxa"/>
            <w:tcBorders>
              <w:top w:val="dotted" w:sz="4" w:space="0" w:color="auto"/>
              <w:left w:val="dotted" w:sz="4" w:space="0" w:color="auto"/>
              <w:bottom w:val="dotted" w:sz="4" w:space="0" w:color="auto"/>
              <w:right w:val="dotted" w:sz="4" w:space="0" w:color="auto"/>
            </w:tcBorders>
            <w:vAlign w:val="center"/>
          </w:tcPr>
          <w:p w14:paraId="1B6676F0"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6,980</w:t>
            </w:r>
          </w:p>
        </w:tc>
        <w:tc>
          <w:tcPr>
            <w:tcW w:w="1480" w:type="dxa"/>
            <w:tcBorders>
              <w:top w:val="dotted" w:sz="4" w:space="0" w:color="auto"/>
              <w:left w:val="dotted" w:sz="4" w:space="0" w:color="auto"/>
              <w:bottom w:val="dotted" w:sz="4" w:space="0" w:color="auto"/>
              <w:right w:val="dotted" w:sz="4" w:space="0" w:color="auto"/>
            </w:tcBorders>
            <w:vAlign w:val="center"/>
          </w:tcPr>
          <w:p w14:paraId="11678F39"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6,980</w:t>
            </w:r>
          </w:p>
        </w:tc>
        <w:tc>
          <w:tcPr>
            <w:tcW w:w="1588" w:type="dxa"/>
            <w:tcBorders>
              <w:top w:val="dotted" w:sz="4" w:space="0" w:color="auto"/>
              <w:left w:val="dotted" w:sz="4" w:space="0" w:color="auto"/>
              <w:bottom w:val="dotted" w:sz="4" w:space="0" w:color="auto"/>
              <w:right w:val="single" w:sz="4" w:space="0" w:color="auto"/>
            </w:tcBorders>
            <w:vAlign w:val="center"/>
          </w:tcPr>
          <w:p w14:paraId="593AD31E"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47.16</w:t>
            </w:r>
          </w:p>
        </w:tc>
      </w:tr>
      <w:tr w:rsidR="00AD7B80" w14:paraId="690DC3C8" w14:textId="77777777">
        <w:trPr>
          <w:trHeight w:val="567"/>
        </w:trPr>
        <w:tc>
          <w:tcPr>
            <w:tcW w:w="715" w:type="dxa"/>
            <w:tcBorders>
              <w:top w:val="dotted" w:sz="4" w:space="0" w:color="auto"/>
              <w:left w:val="single" w:sz="4" w:space="0" w:color="auto"/>
              <w:bottom w:val="dotted" w:sz="4" w:space="0" w:color="auto"/>
              <w:right w:val="dotted" w:sz="4" w:space="0" w:color="auto"/>
            </w:tcBorders>
            <w:vAlign w:val="center"/>
          </w:tcPr>
          <w:p w14:paraId="7F50CE68" w14:textId="77777777" w:rsidR="00AD7B80" w:rsidRDefault="00000000">
            <w:pPr>
              <w:widowControl/>
              <w:shd w:val="clear" w:color="auto" w:fill="FFFFFF"/>
              <w:ind w:firstLineChars="200" w:firstLine="400"/>
              <w:rPr>
                <w:rFonts w:ascii="FangSong" w:eastAsia="FangSong" w:hAnsi="FangSong" w:cs="FangSong"/>
                <w:kern w:val="0"/>
                <w:sz w:val="20"/>
                <w:szCs w:val="20"/>
              </w:rPr>
            </w:pPr>
            <w:r>
              <w:rPr>
                <w:rFonts w:ascii="FangSong" w:eastAsia="FangSong" w:hAnsi="FangSong" w:cs="FangSong" w:hint="eastAsia"/>
                <w:kern w:val="0"/>
                <w:sz w:val="20"/>
                <w:szCs w:val="20"/>
              </w:rPr>
              <w:t>2</w:t>
            </w:r>
          </w:p>
        </w:tc>
        <w:tc>
          <w:tcPr>
            <w:tcW w:w="1976" w:type="dxa"/>
            <w:tcBorders>
              <w:top w:val="dotted" w:sz="4" w:space="0" w:color="auto"/>
              <w:left w:val="dotted" w:sz="4" w:space="0" w:color="auto"/>
              <w:bottom w:val="dotted" w:sz="4" w:space="0" w:color="auto"/>
              <w:right w:val="dotted" w:sz="4" w:space="0" w:color="auto"/>
            </w:tcBorders>
            <w:vAlign w:val="center"/>
          </w:tcPr>
          <w:p w14:paraId="1E834547"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sz w:val="24"/>
              </w:rPr>
              <w:t>厦门奕涛贸易有限公司</w:t>
            </w:r>
          </w:p>
        </w:tc>
        <w:tc>
          <w:tcPr>
            <w:tcW w:w="1193" w:type="dxa"/>
            <w:tcBorders>
              <w:top w:val="dotted" w:sz="4" w:space="0" w:color="auto"/>
              <w:left w:val="dotted" w:sz="4" w:space="0" w:color="auto"/>
              <w:bottom w:val="dotted" w:sz="4" w:space="0" w:color="auto"/>
              <w:right w:val="dotted" w:sz="4" w:space="0" w:color="auto"/>
            </w:tcBorders>
            <w:vAlign w:val="center"/>
          </w:tcPr>
          <w:p w14:paraId="663E4F11"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货币</w:t>
            </w:r>
          </w:p>
        </w:tc>
        <w:tc>
          <w:tcPr>
            <w:tcW w:w="1570" w:type="dxa"/>
            <w:tcBorders>
              <w:top w:val="dotted" w:sz="4" w:space="0" w:color="auto"/>
              <w:left w:val="dotted" w:sz="4" w:space="0" w:color="auto"/>
              <w:bottom w:val="dotted" w:sz="4" w:space="0" w:color="auto"/>
              <w:right w:val="dotted" w:sz="4" w:space="0" w:color="auto"/>
            </w:tcBorders>
            <w:vAlign w:val="center"/>
          </w:tcPr>
          <w:p w14:paraId="28D0FE48"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5,920</w:t>
            </w:r>
          </w:p>
        </w:tc>
        <w:tc>
          <w:tcPr>
            <w:tcW w:w="1480" w:type="dxa"/>
            <w:tcBorders>
              <w:top w:val="dotted" w:sz="4" w:space="0" w:color="auto"/>
              <w:left w:val="dotted" w:sz="4" w:space="0" w:color="auto"/>
              <w:bottom w:val="dotted" w:sz="4" w:space="0" w:color="auto"/>
              <w:right w:val="dotted" w:sz="4" w:space="0" w:color="auto"/>
            </w:tcBorders>
            <w:vAlign w:val="center"/>
          </w:tcPr>
          <w:p w14:paraId="766FCDD2"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5,920</w:t>
            </w:r>
          </w:p>
        </w:tc>
        <w:tc>
          <w:tcPr>
            <w:tcW w:w="1588" w:type="dxa"/>
            <w:tcBorders>
              <w:top w:val="dotted" w:sz="4" w:space="0" w:color="auto"/>
              <w:left w:val="dotted" w:sz="4" w:space="0" w:color="auto"/>
              <w:bottom w:val="dotted" w:sz="4" w:space="0" w:color="auto"/>
              <w:right w:val="single" w:sz="4" w:space="0" w:color="auto"/>
            </w:tcBorders>
            <w:vAlign w:val="center"/>
          </w:tcPr>
          <w:p w14:paraId="04E74D98"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40.00</w:t>
            </w:r>
          </w:p>
        </w:tc>
      </w:tr>
      <w:tr w:rsidR="00AD7B80" w14:paraId="1E7AA15E" w14:textId="77777777">
        <w:trPr>
          <w:trHeight w:val="567"/>
        </w:trPr>
        <w:tc>
          <w:tcPr>
            <w:tcW w:w="715" w:type="dxa"/>
            <w:tcBorders>
              <w:top w:val="dotted" w:sz="4" w:space="0" w:color="auto"/>
              <w:left w:val="single" w:sz="4" w:space="0" w:color="auto"/>
              <w:bottom w:val="dotted" w:sz="4" w:space="0" w:color="auto"/>
              <w:right w:val="dotted" w:sz="4" w:space="0" w:color="auto"/>
            </w:tcBorders>
            <w:vAlign w:val="center"/>
          </w:tcPr>
          <w:p w14:paraId="4DA3CE4F" w14:textId="77777777" w:rsidR="00AD7B80" w:rsidRDefault="00000000">
            <w:pPr>
              <w:widowControl/>
              <w:shd w:val="clear" w:color="auto" w:fill="FFFFFF"/>
              <w:ind w:firstLineChars="200" w:firstLine="400"/>
              <w:rPr>
                <w:rFonts w:ascii="FangSong" w:eastAsia="FangSong" w:hAnsi="FangSong" w:cs="FangSong"/>
                <w:kern w:val="0"/>
                <w:sz w:val="20"/>
                <w:szCs w:val="20"/>
              </w:rPr>
            </w:pPr>
            <w:r>
              <w:rPr>
                <w:rFonts w:ascii="FangSong" w:eastAsia="FangSong" w:hAnsi="FangSong" w:cs="FangSong" w:hint="eastAsia"/>
                <w:kern w:val="0"/>
                <w:sz w:val="20"/>
                <w:szCs w:val="20"/>
              </w:rPr>
              <w:t>3</w:t>
            </w:r>
          </w:p>
        </w:tc>
        <w:tc>
          <w:tcPr>
            <w:tcW w:w="1976" w:type="dxa"/>
            <w:tcBorders>
              <w:top w:val="dotted" w:sz="4" w:space="0" w:color="auto"/>
              <w:left w:val="dotted" w:sz="4" w:space="0" w:color="auto"/>
              <w:bottom w:val="dotted" w:sz="4" w:space="0" w:color="auto"/>
              <w:right w:val="dotted" w:sz="4" w:space="0" w:color="auto"/>
            </w:tcBorders>
            <w:vAlign w:val="center"/>
          </w:tcPr>
          <w:p w14:paraId="2EE6D9D7" w14:textId="77777777" w:rsidR="00AD7B80" w:rsidRDefault="00000000">
            <w:pPr>
              <w:widowControl/>
              <w:shd w:val="clear" w:color="auto" w:fill="FFFFFF"/>
              <w:ind w:firstLineChars="200" w:firstLine="480"/>
              <w:rPr>
                <w:rFonts w:ascii="FangSong" w:eastAsia="FangSong" w:hAnsi="FangSong" w:cs="FangSong"/>
                <w:sz w:val="24"/>
              </w:rPr>
            </w:pPr>
            <w:r>
              <w:rPr>
                <w:rFonts w:ascii="FangSong" w:eastAsia="FangSong" w:hAnsi="FangSong" w:cs="FangSong" w:hint="eastAsia"/>
                <w:sz w:val="24"/>
              </w:rPr>
              <w:t>谢慕</w:t>
            </w:r>
          </w:p>
        </w:tc>
        <w:tc>
          <w:tcPr>
            <w:tcW w:w="1193" w:type="dxa"/>
            <w:tcBorders>
              <w:top w:val="dotted" w:sz="4" w:space="0" w:color="auto"/>
              <w:left w:val="dotted" w:sz="4" w:space="0" w:color="auto"/>
              <w:bottom w:val="dotted" w:sz="4" w:space="0" w:color="auto"/>
              <w:right w:val="dotted" w:sz="4" w:space="0" w:color="auto"/>
            </w:tcBorders>
            <w:vAlign w:val="center"/>
          </w:tcPr>
          <w:p w14:paraId="1456D692"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rPr>
              <w:t>货币</w:t>
            </w:r>
          </w:p>
        </w:tc>
        <w:tc>
          <w:tcPr>
            <w:tcW w:w="1570" w:type="dxa"/>
            <w:tcBorders>
              <w:top w:val="dotted" w:sz="4" w:space="0" w:color="auto"/>
              <w:left w:val="dotted" w:sz="4" w:space="0" w:color="auto"/>
              <w:bottom w:val="dotted" w:sz="4" w:space="0" w:color="auto"/>
              <w:right w:val="dotted" w:sz="4" w:space="0" w:color="auto"/>
            </w:tcBorders>
            <w:vAlign w:val="center"/>
          </w:tcPr>
          <w:p w14:paraId="48F7C15F"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1,900</w:t>
            </w:r>
          </w:p>
        </w:tc>
        <w:tc>
          <w:tcPr>
            <w:tcW w:w="1480" w:type="dxa"/>
            <w:tcBorders>
              <w:top w:val="dotted" w:sz="4" w:space="0" w:color="auto"/>
              <w:left w:val="dotted" w:sz="4" w:space="0" w:color="auto"/>
              <w:bottom w:val="dotted" w:sz="4" w:space="0" w:color="auto"/>
              <w:right w:val="dotted" w:sz="4" w:space="0" w:color="auto"/>
            </w:tcBorders>
            <w:vAlign w:val="center"/>
          </w:tcPr>
          <w:p w14:paraId="7D57773D"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1,900</w:t>
            </w:r>
          </w:p>
        </w:tc>
        <w:tc>
          <w:tcPr>
            <w:tcW w:w="1588" w:type="dxa"/>
            <w:tcBorders>
              <w:top w:val="dotted" w:sz="4" w:space="0" w:color="auto"/>
              <w:left w:val="dotted" w:sz="4" w:space="0" w:color="auto"/>
              <w:bottom w:val="dotted" w:sz="4" w:space="0" w:color="auto"/>
              <w:right w:val="single" w:sz="4" w:space="0" w:color="auto"/>
            </w:tcBorders>
            <w:vAlign w:val="center"/>
          </w:tcPr>
          <w:p w14:paraId="5AB6BC6C"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12.84</w:t>
            </w:r>
          </w:p>
        </w:tc>
      </w:tr>
      <w:tr w:rsidR="00AD7B80" w14:paraId="3F2804A1" w14:textId="77777777">
        <w:trPr>
          <w:trHeight w:val="567"/>
        </w:trPr>
        <w:tc>
          <w:tcPr>
            <w:tcW w:w="3884" w:type="dxa"/>
            <w:gridSpan w:val="3"/>
            <w:tcBorders>
              <w:top w:val="dotted" w:sz="4" w:space="0" w:color="auto"/>
              <w:left w:val="single" w:sz="4" w:space="0" w:color="auto"/>
              <w:bottom w:val="single" w:sz="4" w:space="0" w:color="auto"/>
              <w:right w:val="dotted" w:sz="4" w:space="0" w:color="auto"/>
            </w:tcBorders>
            <w:vAlign w:val="center"/>
          </w:tcPr>
          <w:p w14:paraId="5E5B933B" w14:textId="77777777" w:rsidR="00AD7B80" w:rsidRDefault="00000000">
            <w:pPr>
              <w:widowControl/>
              <w:shd w:val="clear" w:color="auto" w:fill="FFFFFF"/>
              <w:ind w:firstLineChars="200" w:firstLine="480"/>
              <w:rPr>
                <w:rFonts w:ascii="FangSong" w:eastAsia="FangSong" w:hAnsi="FangSong" w:cs="FangSong"/>
                <w:kern w:val="0"/>
                <w:sz w:val="20"/>
                <w:szCs w:val="20"/>
              </w:rPr>
            </w:pPr>
            <w:r>
              <w:rPr>
                <w:rFonts w:ascii="FangSong" w:eastAsia="FangSong" w:hAnsi="FangSong" w:cs="FangSong" w:hint="eastAsia"/>
                <w:kern w:val="0"/>
                <w:sz w:val="24"/>
              </w:rPr>
              <w:t>合  计</w:t>
            </w:r>
          </w:p>
        </w:tc>
        <w:tc>
          <w:tcPr>
            <w:tcW w:w="1570" w:type="dxa"/>
            <w:tcBorders>
              <w:top w:val="dotted" w:sz="4" w:space="0" w:color="auto"/>
              <w:left w:val="dotted" w:sz="4" w:space="0" w:color="auto"/>
              <w:bottom w:val="single" w:sz="4" w:space="0" w:color="auto"/>
              <w:right w:val="dotted" w:sz="4" w:space="0" w:color="auto"/>
            </w:tcBorders>
            <w:vAlign w:val="center"/>
          </w:tcPr>
          <w:p w14:paraId="4097E5B7"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14,800.00</w:t>
            </w:r>
          </w:p>
        </w:tc>
        <w:tc>
          <w:tcPr>
            <w:tcW w:w="1480" w:type="dxa"/>
            <w:tcBorders>
              <w:top w:val="dotted" w:sz="4" w:space="0" w:color="auto"/>
              <w:left w:val="dotted" w:sz="4" w:space="0" w:color="auto"/>
              <w:bottom w:val="single" w:sz="4" w:space="0" w:color="auto"/>
              <w:right w:val="dotted" w:sz="4" w:space="0" w:color="auto"/>
            </w:tcBorders>
            <w:vAlign w:val="center"/>
          </w:tcPr>
          <w:p w14:paraId="1BADE176"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14,800.00</w:t>
            </w:r>
          </w:p>
        </w:tc>
        <w:tc>
          <w:tcPr>
            <w:tcW w:w="1588" w:type="dxa"/>
            <w:tcBorders>
              <w:top w:val="dotted" w:sz="4" w:space="0" w:color="auto"/>
              <w:left w:val="dotted" w:sz="4" w:space="0" w:color="auto"/>
              <w:bottom w:val="single" w:sz="4" w:space="0" w:color="auto"/>
              <w:right w:val="single" w:sz="4" w:space="0" w:color="auto"/>
            </w:tcBorders>
            <w:vAlign w:val="center"/>
          </w:tcPr>
          <w:p w14:paraId="71F120FE" w14:textId="77777777" w:rsidR="00AD7B80" w:rsidRDefault="00000000">
            <w:pPr>
              <w:widowControl/>
              <w:shd w:val="clear" w:color="auto" w:fill="FFFFFF"/>
              <w:ind w:firstLineChars="200" w:firstLine="480"/>
              <w:rPr>
                <w:rFonts w:ascii="FangSong" w:eastAsia="FangSong" w:hAnsi="FangSong" w:cs="FangSong"/>
                <w:kern w:val="0"/>
                <w:sz w:val="24"/>
              </w:rPr>
            </w:pPr>
            <w:r>
              <w:rPr>
                <w:rFonts w:ascii="FangSong" w:eastAsia="FangSong" w:hAnsi="FangSong" w:cs="FangSong" w:hint="eastAsia"/>
                <w:kern w:val="0"/>
                <w:sz w:val="24"/>
                <w:szCs w:val="24"/>
              </w:rPr>
              <w:t>100.00</w:t>
            </w:r>
          </w:p>
        </w:tc>
      </w:tr>
    </w:tbl>
    <w:p w14:paraId="31AE1A94" w14:textId="77777777" w:rsidR="00AD7B80" w:rsidRDefault="00000000">
      <w:pPr>
        <w:ind w:firstLineChars="200" w:firstLine="640"/>
        <w:rPr>
          <w:rFonts w:ascii="FangSong" w:eastAsia="FangSong" w:hAnsi="FangSong" w:cs="FangSong"/>
          <w:sz w:val="32"/>
          <w:szCs w:val="32"/>
        </w:rPr>
      </w:pPr>
      <w:r>
        <w:rPr>
          <w:rFonts w:ascii="FangSong" w:eastAsia="FangSong" w:hAnsi="FangSong" w:cstheme="minorEastAsia" w:hint="eastAsia"/>
          <w:kern w:val="0"/>
          <w:sz w:val="32"/>
          <w:szCs w:val="32"/>
        </w:rPr>
        <w:t>新泓信公司唯一开发项目为位于湖南省长沙市宁乡市夏铎铺镇金洲大道的“澜湾”小区项目。该项目规划分两期开发，一期至2013年已基本建成并部分销售，二期有部分在建工程</w:t>
      </w:r>
      <w:r>
        <w:rPr>
          <w:rFonts w:ascii="FangSong" w:eastAsia="FangSong" w:hAnsi="FangSong" w:cstheme="minorEastAsia"/>
          <w:kern w:val="0"/>
          <w:sz w:val="32"/>
          <w:szCs w:val="32"/>
        </w:rPr>
        <w:t>。</w:t>
      </w:r>
      <w:r>
        <w:rPr>
          <w:rFonts w:ascii="FangSong" w:eastAsia="FangSong" w:hAnsi="FangSong" w:cstheme="minorEastAsia" w:hint="eastAsia"/>
          <w:kern w:val="0"/>
          <w:sz w:val="32"/>
          <w:szCs w:val="32"/>
        </w:rPr>
        <w:t>公司自2014年停工至今。</w:t>
      </w:r>
    </w:p>
    <w:p w14:paraId="3D07F39E" w14:textId="77777777" w:rsidR="00AD7B80" w:rsidRDefault="00000000">
      <w:pPr>
        <w:ind w:firstLineChars="200" w:firstLine="653"/>
        <w:rPr>
          <w:rFonts w:ascii="FangSong" w:eastAsia="FangSong" w:hAnsi="FangSong" w:cs="SimSun"/>
          <w:b/>
          <w:kern w:val="0"/>
          <w:sz w:val="32"/>
          <w:szCs w:val="32"/>
        </w:rPr>
      </w:pPr>
      <w:r>
        <w:rPr>
          <w:rFonts w:ascii="FangSong" w:eastAsia="FangSong" w:hAnsi="FangSong" w:cs="SimSun"/>
          <w:b/>
          <w:kern w:val="0"/>
          <w:sz w:val="32"/>
          <w:szCs w:val="32"/>
        </w:rPr>
        <w:t>（二）主要资产</w:t>
      </w:r>
    </w:p>
    <w:p w14:paraId="37DAC8A5" w14:textId="77777777" w:rsidR="00AD7B80" w:rsidRDefault="00000000">
      <w:pPr>
        <w:ind w:firstLineChars="200" w:firstLine="653"/>
        <w:rPr>
          <w:rFonts w:ascii="FangSong" w:eastAsia="FangSong" w:hAnsi="FangSong" w:cstheme="minorEastAsia"/>
          <w:kern w:val="0"/>
          <w:sz w:val="32"/>
          <w:szCs w:val="32"/>
        </w:rPr>
      </w:pPr>
      <w:r>
        <w:rPr>
          <w:rFonts w:ascii="FangSong" w:eastAsia="FangSong" w:hAnsi="FangSong" w:cstheme="minorEastAsia" w:hint="eastAsia"/>
          <w:b/>
          <w:kern w:val="0"/>
          <w:sz w:val="32"/>
          <w:szCs w:val="32"/>
        </w:rPr>
        <w:t>1、一期房地产</w:t>
      </w:r>
      <w:r>
        <w:rPr>
          <w:rFonts w:ascii="FangSong" w:eastAsia="FangSong" w:hAnsi="FangSong" w:cs="SimSun" w:hint="eastAsia"/>
          <w:b/>
          <w:bCs/>
          <w:color w:val="000000"/>
          <w:kern w:val="0"/>
          <w:sz w:val="32"/>
          <w:szCs w:val="32"/>
        </w:rPr>
        <w:t>。</w:t>
      </w:r>
      <w:r>
        <w:rPr>
          <w:rFonts w:ascii="FangSong" w:eastAsia="FangSong" w:hAnsi="FangSong" w:cstheme="minorEastAsia" w:hint="eastAsia"/>
          <w:kern w:val="0"/>
          <w:sz w:val="32"/>
          <w:szCs w:val="32"/>
        </w:rPr>
        <w:t>包括独栋别墅、联排别墅、合院别墅及商业会所（售楼部）共计153套（栋）房屋（建筑面积共计58,608.29平方米）及其占用范围内的土地</w:t>
      </w:r>
      <w:r>
        <w:rPr>
          <w:rFonts w:ascii="FangSong" w:eastAsia="FangSong" w:hAnsi="FangSong" w:cstheme="minorEastAsia"/>
          <w:kern w:val="0"/>
          <w:sz w:val="32"/>
          <w:szCs w:val="32"/>
        </w:rPr>
        <w:t>（</w:t>
      </w:r>
      <w:r>
        <w:rPr>
          <w:rFonts w:ascii="FangSong" w:eastAsia="FangSong" w:hAnsi="FangSong" w:cstheme="minorEastAsia" w:hint="eastAsia"/>
          <w:kern w:val="0"/>
          <w:sz w:val="32"/>
          <w:szCs w:val="32"/>
        </w:rPr>
        <w:t>土地面积</w:t>
      </w:r>
      <w:r>
        <w:rPr>
          <w:rFonts w:ascii="FangSong" w:eastAsia="FangSong" w:hAnsi="FangSong" w:cstheme="minorEastAsia"/>
          <w:kern w:val="0"/>
          <w:sz w:val="32"/>
          <w:szCs w:val="32"/>
        </w:rPr>
        <w:t>122,874.20</w:t>
      </w:r>
      <w:r>
        <w:rPr>
          <w:rFonts w:ascii="FangSong" w:eastAsia="FangSong" w:hAnsi="FangSong" w:cstheme="minorEastAsia" w:hint="eastAsia"/>
          <w:kern w:val="0"/>
          <w:sz w:val="32"/>
          <w:szCs w:val="32"/>
        </w:rPr>
        <w:t>平方米</w:t>
      </w:r>
      <w:r>
        <w:rPr>
          <w:rFonts w:ascii="FangSong" w:eastAsia="FangSong" w:hAnsi="FangSong" w:cstheme="minorEastAsia"/>
          <w:kern w:val="0"/>
          <w:sz w:val="32"/>
          <w:szCs w:val="32"/>
        </w:rPr>
        <w:t>）</w:t>
      </w:r>
      <w:r>
        <w:rPr>
          <w:rFonts w:ascii="FangSong" w:eastAsia="FangSong" w:hAnsi="FangSong" w:cstheme="minorEastAsia" w:hint="eastAsia"/>
          <w:kern w:val="0"/>
          <w:sz w:val="32"/>
          <w:szCs w:val="32"/>
        </w:rPr>
        <w:t>。房屋未办理综合验收，部分已销售（详</w:t>
      </w:r>
      <w:r>
        <w:rPr>
          <w:rFonts w:ascii="FangSong" w:eastAsia="FangSong" w:hAnsi="FangSong" w:cstheme="minorEastAsia" w:hint="eastAsia"/>
          <w:kern w:val="0"/>
          <w:sz w:val="32"/>
          <w:szCs w:val="32"/>
        </w:rPr>
        <w:lastRenderedPageBreak/>
        <w:t>见《债务人财产状况报告》</w:t>
      </w:r>
      <w:r>
        <w:rPr>
          <w:rFonts w:ascii="FangSong" w:eastAsia="FangSong" w:hAnsi="FangSong" w:cstheme="minorEastAsia"/>
          <w:kern w:val="0"/>
          <w:sz w:val="32"/>
          <w:szCs w:val="32"/>
        </w:rPr>
        <w:t>）</w:t>
      </w:r>
      <w:r>
        <w:rPr>
          <w:rFonts w:ascii="FangSong" w:eastAsia="FangSong" w:hAnsi="FangSong" w:cstheme="minorEastAsia" w:hint="eastAsia"/>
          <w:kern w:val="0"/>
          <w:sz w:val="32"/>
          <w:szCs w:val="32"/>
        </w:rPr>
        <w:t>。</w:t>
      </w:r>
    </w:p>
    <w:p w14:paraId="644167AD" w14:textId="77777777" w:rsidR="00AD7B80" w:rsidRDefault="00000000">
      <w:pPr>
        <w:ind w:firstLineChars="200" w:firstLine="640"/>
        <w:rPr>
          <w:rFonts w:ascii="FangSong" w:eastAsia="FangSong" w:hAnsi="FangSong"/>
          <w:sz w:val="32"/>
          <w:szCs w:val="32"/>
        </w:rPr>
      </w:pPr>
      <w:r>
        <w:rPr>
          <w:rFonts w:ascii="FangSong" w:eastAsia="FangSong" w:hAnsi="FangSong" w:cs="SimSun" w:hint="eastAsia"/>
          <w:kern w:val="0"/>
          <w:sz w:val="32"/>
          <w:szCs w:val="32"/>
        </w:rPr>
        <w:t>2</w:t>
      </w:r>
      <w:r>
        <w:rPr>
          <w:rFonts w:ascii="FangSong" w:eastAsia="FangSong" w:hAnsi="FangSong" w:cs="SimSun"/>
          <w:kern w:val="0"/>
          <w:sz w:val="32"/>
          <w:szCs w:val="32"/>
        </w:rPr>
        <w:t>、</w:t>
      </w:r>
      <w:r>
        <w:rPr>
          <w:rFonts w:ascii="FangSong" w:eastAsia="FangSong" w:hAnsi="FangSong" w:cs="SimSun"/>
          <w:b/>
          <w:kern w:val="0"/>
          <w:sz w:val="32"/>
          <w:szCs w:val="32"/>
        </w:rPr>
        <w:t>二期土地使用权及在建工程。</w:t>
      </w:r>
      <w:r>
        <w:rPr>
          <w:rFonts w:ascii="FangSong" w:eastAsia="FangSong" w:hAnsi="FangSong" w:cstheme="minorEastAsia" w:hint="eastAsia"/>
          <w:sz w:val="32"/>
          <w:szCs w:val="32"/>
        </w:rPr>
        <w:t>二期</w:t>
      </w:r>
      <w:r>
        <w:rPr>
          <w:rFonts w:ascii="FangSong" w:eastAsia="FangSong" w:hAnsi="FangSong" w:cstheme="minorEastAsia" w:hint="eastAsia"/>
          <w:kern w:val="0"/>
          <w:sz w:val="32"/>
          <w:szCs w:val="32"/>
        </w:rPr>
        <w:t>土地使用权</w:t>
      </w:r>
      <w:r>
        <w:rPr>
          <w:rFonts w:ascii="FangSong" w:eastAsia="FangSong" w:hAnsi="FangSong" w:cstheme="minorEastAsia" w:hint="eastAsia"/>
          <w:sz w:val="32"/>
          <w:szCs w:val="32"/>
        </w:rPr>
        <w:t>总面积</w:t>
      </w:r>
      <w:r>
        <w:rPr>
          <w:rFonts w:ascii="FangSong" w:eastAsia="FangSong" w:hAnsi="FangSong" w:cs="Times New Roman"/>
          <w:sz w:val="32"/>
          <w:szCs w:val="32"/>
        </w:rPr>
        <w:t>206,806.90</w:t>
      </w:r>
      <w:r>
        <w:rPr>
          <w:rFonts w:ascii="FangSong" w:eastAsia="FangSong" w:hAnsi="FangSong" w:cstheme="minorEastAsia" w:hint="eastAsia"/>
          <w:sz w:val="32"/>
          <w:szCs w:val="32"/>
        </w:rPr>
        <w:t>平方米</w:t>
      </w:r>
      <w:r>
        <w:rPr>
          <w:rFonts w:ascii="FangSong" w:eastAsia="FangSong" w:hAnsi="FangSong" w:cstheme="minorEastAsia"/>
          <w:sz w:val="32"/>
          <w:szCs w:val="32"/>
        </w:rPr>
        <w:t>（310.21</w:t>
      </w:r>
      <w:r>
        <w:rPr>
          <w:rFonts w:ascii="FangSong" w:eastAsia="FangSong" w:hAnsi="FangSong" w:cstheme="minorEastAsia" w:hint="eastAsia"/>
          <w:sz w:val="32"/>
          <w:szCs w:val="32"/>
        </w:rPr>
        <w:t>亩</w:t>
      </w:r>
      <w:r>
        <w:rPr>
          <w:rFonts w:ascii="FangSong" w:eastAsia="FangSong" w:hAnsi="FangSong" w:cstheme="minorEastAsia"/>
          <w:sz w:val="32"/>
          <w:szCs w:val="32"/>
        </w:rPr>
        <w:t>）</w:t>
      </w:r>
      <w:r>
        <w:rPr>
          <w:rFonts w:ascii="FangSong" w:eastAsia="FangSong" w:hAnsi="FangSong" w:cstheme="minorEastAsia" w:hint="eastAsia"/>
          <w:sz w:val="32"/>
          <w:szCs w:val="32"/>
        </w:rPr>
        <w:t>，</w:t>
      </w:r>
      <w:r>
        <w:rPr>
          <w:rFonts w:ascii="FangSong" w:eastAsia="FangSong" w:hAnsi="FangSong" w:cstheme="minorEastAsia" w:hint="eastAsia"/>
          <w:kern w:val="0"/>
          <w:sz w:val="32"/>
          <w:szCs w:val="32"/>
        </w:rPr>
        <w:t>均已办理出让手续并取得政府颁发的</w:t>
      </w:r>
      <w:r>
        <w:rPr>
          <w:rFonts w:ascii="FangSong" w:eastAsia="FangSong" w:hAnsi="FangSong" w:hint="eastAsia"/>
          <w:sz w:val="32"/>
          <w:szCs w:val="32"/>
        </w:rPr>
        <w:t>土地使用权证。二期现存41栋在建别墅，其中部分施工至正负零</w:t>
      </w:r>
      <w:r>
        <w:rPr>
          <w:rFonts w:ascii="FangSong" w:eastAsia="FangSong" w:hAnsi="FangSong"/>
          <w:sz w:val="32"/>
          <w:szCs w:val="32"/>
        </w:rPr>
        <w:t>、</w:t>
      </w:r>
      <w:r>
        <w:rPr>
          <w:rFonts w:ascii="FangSong" w:eastAsia="FangSong" w:hAnsi="FangSong" w:hint="eastAsia"/>
          <w:sz w:val="32"/>
          <w:szCs w:val="32"/>
        </w:rPr>
        <w:t>部分已完成框架封顶。</w:t>
      </w:r>
    </w:p>
    <w:p w14:paraId="4F1027B7" w14:textId="77777777" w:rsidR="00AD7B80" w:rsidRDefault="00000000">
      <w:pPr>
        <w:ind w:firstLineChars="200" w:firstLine="653"/>
        <w:rPr>
          <w:rFonts w:ascii="FangSong" w:eastAsia="FangSong" w:hAnsi="FangSong" w:cs="SimSun"/>
          <w:b/>
          <w:bCs/>
          <w:kern w:val="0"/>
          <w:sz w:val="32"/>
          <w:szCs w:val="32"/>
        </w:rPr>
      </w:pPr>
      <w:r>
        <w:rPr>
          <w:rFonts w:ascii="FangSong" w:eastAsia="FangSong" w:hAnsi="FangSong" w:cs="SimSun" w:hint="eastAsia"/>
          <w:b/>
          <w:bCs/>
          <w:kern w:val="0"/>
          <w:sz w:val="32"/>
          <w:szCs w:val="32"/>
        </w:rPr>
        <w:t>（</w:t>
      </w:r>
      <w:r>
        <w:rPr>
          <w:rFonts w:ascii="FangSong" w:eastAsia="FangSong" w:hAnsi="FangSong" w:cs="SimSun"/>
          <w:b/>
          <w:bCs/>
          <w:kern w:val="0"/>
          <w:sz w:val="32"/>
          <w:szCs w:val="32"/>
        </w:rPr>
        <w:t>三）项目优势</w:t>
      </w:r>
    </w:p>
    <w:p w14:paraId="57DAC867"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1、项目位于宁乡市城区与长沙市湘江新区中间区域，交通方便，地理位置较优越。</w:t>
      </w:r>
    </w:p>
    <w:p w14:paraId="3153813D"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2、项目周边有开发成熟的住宅小区及学校，人流量大。</w:t>
      </w:r>
    </w:p>
    <w:p w14:paraId="7D905811" w14:textId="77777777" w:rsidR="00AD7B80" w:rsidRDefault="00000000">
      <w:pPr>
        <w:ind w:leftChars="304" w:left="638"/>
        <w:rPr>
          <w:rFonts w:ascii="FangSong" w:eastAsia="FangSong" w:hAnsi="FangSong" w:cs="SimSun"/>
          <w:b/>
          <w:bCs/>
          <w:kern w:val="0"/>
          <w:sz w:val="32"/>
          <w:szCs w:val="32"/>
        </w:rPr>
      </w:pPr>
      <w:r>
        <w:rPr>
          <w:rFonts w:ascii="FangSong" w:eastAsia="FangSong" w:hAnsi="FangSong" w:cs="SimSun"/>
          <w:kern w:val="0"/>
          <w:sz w:val="32"/>
          <w:szCs w:val="32"/>
        </w:rPr>
        <w:t>3、潜在消费群体平均消费水平较高，商业潜力较大。</w:t>
      </w:r>
      <w:r>
        <w:rPr>
          <w:rFonts w:ascii="FangSong" w:eastAsia="FangSong" w:hAnsi="FangSong" w:cs="SimSun"/>
          <w:kern w:val="0"/>
          <w:sz w:val="32"/>
          <w:szCs w:val="32"/>
        </w:rPr>
        <w:br/>
      </w:r>
      <w:r>
        <w:rPr>
          <w:rFonts w:ascii="FangSong" w:eastAsia="FangSong" w:hAnsi="FangSong" w:cs="SimSun"/>
          <w:b/>
          <w:bCs/>
          <w:kern w:val="0"/>
          <w:sz w:val="32"/>
          <w:szCs w:val="32"/>
        </w:rPr>
        <w:t>二、招募要求</w:t>
      </w:r>
    </w:p>
    <w:p w14:paraId="10F7FACE" w14:textId="77777777" w:rsidR="00AD7B80" w:rsidRDefault="00000000">
      <w:pPr>
        <w:ind w:firstLineChars="200" w:firstLine="653"/>
        <w:rPr>
          <w:rFonts w:ascii="FangSong" w:eastAsia="FangSong" w:hAnsi="FangSong" w:cs="SimSun"/>
          <w:b/>
          <w:kern w:val="0"/>
          <w:sz w:val="32"/>
          <w:szCs w:val="32"/>
        </w:rPr>
      </w:pPr>
      <w:r>
        <w:rPr>
          <w:rFonts w:ascii="FangSong" w:eastAsia="FangSong" w:hAnsi="FangSong" w:cs="SimSun"/>
          <w:b/>
          <w:kern w:val="0"/>
          <w:sz w:val="32"/>
          <w:szCs w:val="32"/>
        </w:rPr>
        <w:t>（一）意向重整投资人条件</w:t>
      </w:r>
    </w:p>
    <w:p w14:paraId="1D377AA6"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1、合法设立并有效存续的企业法人、其他经济组织或具有完全民事行为的自然人，无作为被执行人的案件，最近三年无重大违法行为。</w:t>
      </w:r>
    </w:p>
    <w:p w14:paraId="5C877071"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2、两个以上的公司或自然人可以组成联合体参与投资。</w:t>
      </w:r>
    </w:p>
    <w:p w14:paraId="2949EB6F"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3、具有开发优质高端楼盘的能力、经历和声誉者，在同等条件下优先。</w:t>
      </w:r>
    </w:p>
    <w:p w14:paraId="3D2B64EA"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4、拥有足够的资金实力进行重整投资，</w:t>
      </w:r>
      <w:r>
        <w:rPr>
          <w:rFonts w:ascii="FangSong" w:eastAsia="FangSong" w:hAnsi="FangSong" w:cs="SimSun" w:hint="eastAsia"/>
          <w:kern w:val="0"/>
          <w:sz w:val="32"/>
          <w:szCs w:val="32"/>
        </w:rPr>
        <w:t>能</w:t>
      </w:r>
      <w:r>
        <w:rPr>
          <w:rFonts w:ascii="FangSong" w:eastAsia="FangSong" w:hAnsi="FangSong" w:cs="SimSun"/>
          <w:kern w:val="0"/>
          <w:sz w:val="32"/>
          <w:szCs w:val="32"/>
        </w:rPr>
        <w:t>提供资信证明者，在同等条件下优先</w:t>
      </w:r>
      <w:r>
        <w:rPr>
          <w:rFonts w:ascii="FangSong" w:eastAsia="FangSong" w:hAnsi="FangSong" w:cs="SimSun" w:hint="eastAsia"/>
          <w:kern w:val="0"/>
          <w:sz w:val="32"/>
          <w:szCs w:val="32"/>
        </w:rPr>
        <w:t>。</w:t>
      </w:r>
    </w:p>
    <w:p w14:paraId="0C6216FD"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5、意向重整投资人应提交重整投资文件。意向投资人提交重整投资文件或提交重整承诺文件的，视为愿意成为新</w:t>
      </w:r>
      <w:r>
        <w:rPr>
          <w:rFonts w:ascii="FangSong" w:eastAsia="FangSong" w:hAnsi="FangSong" w:cs="SimSun"/>
          <w:kern w:val="0"/>
          <w:sz w:val="32"/>
          <w:szCs w:val="32"/>
        </w:rPr>
        <w:lastRenderedPageBreak/>
        <w:t>泓信公司的重整投资人，并接受本招募公告与重整投资文件对投资人权利义务的安排。</w:t>
      </w:r>
    </w:p>
    <w:p w14:paraId="63CFF687" w14:textId="77777777" w:rsidR="00AD7B80" w:rsidRDefault="00000000">
      <w:pPr>
        <w:ind w:firstLineChars="200" w:firstLine="653"/>
        <w:rPr>
          <w:rFonts w:ascii="FangSong" w:eastAsia="FangSong" w:hAnsi="FangSong" w:cs="SimSun"/>
          <w:b/>
          <w:kern w:val="0"/>
          <w:sz w:val="32"/>
          <w:szCs w:val="32"/>
        </w:rPr>
      </w:pPr>
      <w:r>
        <w:rPr>
          <w:rFonts w:ascii="FangSong" w:eastAsia="FangSong" w:hAnsi="FangSong" w:cs="SimSun"/>
          <w:b/>
          <w:kern w:val="0"/>
          <w:sz w:val="32"/>
          <w:szCs w:val="32"/>
        </w:rPr>
        <w:t>（二）意向重整投资人预报名提交资料</w:t>
      </w:r>
    </w:p>
    <w:p w14:paraId="382112C0"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1、参与重整投资意向申请书，</w:t>
      </w:r>
      <w:r>
        <w:rPr>
          <w:rFonts w:ascii="FangSong" w:eastAsia="FangSong" w:hAnsi="FangSong" w:cs="SimSun" w:hint="eastAsia"/>
          <w:kern w:val="0"/>
          <w:sz w:val="32"/>
          <w:szCs w:val="32"/>
        </w:rPr>
        <w:t>主要包括</w:t>
      </w:r>
      <w:r>
        <w:rPr>
          <w:rFonts w:ascii="FangSong" w:eastAsia="FangSong" w:hAnsi="FangSong" w:cs="SimSun"/>
          <w:kern w:val="0"/>
          <w:sz w:val="32"/>
          <w:szCs w:val="32"/>
        </w:rPr>
        <w:t>意向重整投资人基本情况及业绩情况介绍，重点说明与</w:t>
      </w:r>
      <w:r>
        <w:rPr>
          <w:rFonts w:ascii="FangSong" w:eastAsia="FangSong" w:hAnsi="FangSong" w:cs="SimSun" w:hint="eastAsia"/>
          <w:kern w:val="0"/>
          <w:sz w:val="32"/>
          <w:szCs w:val="32"/>
        </w:rPr>
        <w:t>房地产开发</w:t>
      </w:r>
      <w:r>
        <w:rPr>
          <w:rFonts w:ascii="FangSong" w:eastAsia="FangSong" w:hAnsi="FangSong" w:cs="SimSun"/>
          <w:kern w:val="0"/>
          <w:sz w:val="32"/>
          <w:szCs w:val="32"/>
        </w:rPr>
        <w:t>的产业关联性及经营管理经验和优势。</w:t>
      </w:r>
    </w:p>
    <w:p w14:paraId="7171000B"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2、主体材料，包括企业法人营业执照复印件、法定代表人身份证明、身份证复印件、企业资质与业绩</w:t>
      </w:r>
      <w:r>
        <w:rPr>
          <w:rFonts w:ascii="FangSong" w:eastAsia="FangSong" w:hAnsi="FangSong" w:cs="SimSun" w:hint="eastAsia"/>
          <w:kern w:val="0"/>
          <w:sz w:val="32"/>
          <w:szCs w:val="32"/>
        </w:rPr>
        <w:t>证明</w:t>
      </w:r>
      <w:r>
        <w:rPr>
          <w:rFonts w:ascii="FangSong" w:eastAsia="FangSong" w:hAnsi="FangSong" w:cs="SimSun"/>
          <w:kern w:val="0"/>
          <w:sz w:val="32"/>
          <w:szCs w:val="32"/>
        </w:rPr>
        <w:t>材料等。</w:t>
      </w:r>
    </w:p>
    <w:p w14:paraId="061E1CB9"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3、授权委托材料，包括经办人授权委托书、受托人身份证复印件。</w:t>
      </w:r>
    </w:p>
    <w:p w14:paraId="4CAF3697" w14:textId="77777777" w:rsidR="00AD7B80" w:rsidRDefault="00000000">
      <w:pPr>
        <w:ind w:firstLineChars="200" w:firstLine="653"/>
        <w:rPr>
          <w:rFonts w:ascii="FangSong" w:eastAsia="FangSong" w:hAnsi="FangSong" w:cs="SimSun"/>
          <w:b/>
          <w:kern w:val="0"/>
          <w:sz w:val="32"/>
          <w:szCs w:val="32"/>
        </w:rPr>
      </w:pPr>
      <w:r>
        <w:rPr>
          <w:rFonts w:ascii="FangSong" w:eastAsia="FangSong" w:hAnsi="FangSong" w:cs="SimSun" w:hint="eastAsia"/>
          <w:b/>
          <w:kern w:val="0"/>
          <w:sz w:val="32"/>
          <w:szCs w:val="32"/>
        </w:rPr>
        <w:t>（三）</w:t>
      </w:r>
      <w:r>
        <w:rPr>
          <w:rFonts w:ascii="FangSong" w:eastAsia="FangSong" w:hAnsi="FangSong" w:cs="SimSun"/>
          <w:b/>
          <w:kern w:val="0"/>
          <w:sz w:val="32"/>
          <w:szCs w:val="32"/>
        </w:rPr>
        <w:t>意向重整投资人正式报名提交资料</w:t>
      </w:r>
    </w:p>
    <w:p w14:paraId="76268858"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1</w:t>
      </w:r>
      <w:r>
        <w:rPr>
          <w:rFonts w:ascii="FangSong" w:eastAsia="FangSong" w:hAnsi="FangSong" w:cs="SimSun"/>
          <w:kern w:val="0"/>
          <w:sz w:val="32"/>
          <w:szCs w:val="32"/>
        </w:rPr>
        <w:t>、意向投资人董事会、股东（大）会等决策机构同意重整投资的决议原件。</w:t>
      </w:r>
    </w:p>
    <w:p w14:paraId="5B1C1704"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2</w:t>
      </w:r>
      <w:r>
        <w:rPr>
          <w:rFonts w:ascii="FangSong" w:eastAsia="FangSong" w:hAnsi="FangSong" w:cs="SimSun"/>
          <w:kern w:val="0"/>
          <w:sz w:val="32"/>
          <w:szCs w:val="32"/>
        </w:rPr>
        <w:t>、重整投资计划书，包括但不限于重整形式、债务清偿方案、续建工程施工方案、经营方案等。还应载明意向投资人联系地址、联系人、联系电话。</w:t>
      </w:r>
    </w:p>
    <w:p w14:paraId="52F9BFB6"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3</w:t>
      </w:r>
      <w:r>
        <w:rPr>
          <w:rFonts w:ascii="FangSong" w:eastAsia="FangSong" w:hAnsi="FangSong" w:cs="SimSun"/>
          <w:kern w:val="0"/>
          <w:sz w:val="32"/>
          <w:szCs w:val="32"/>
        </w:rPr>
        <w:t>、管理人要求提交的其他相关材料。</w:t>
      </w:r>
    </w:p>
    <w:p w14:paraId="3086C9D1" w14:textId="77777777" w:rsidR="00AD7B80" w:rsidRDefault="00000000">
      <w:pPr>
        <w:pStyle w:val="NormalWeb"/>
        <w:shd w:val="clear" w:color="auto" w:fill="FFFFFF"/>
        <w:spacing w:before="0" w:beforeAutospacing="0" w:after="0" w:afterAutospacing="0"/>
        <w:ind w:firstLineChars="200" w:firstLine="677"/>
        <w:jc w:val="both"/>
        <w:rPr>
          <w:rFonts w:ascii="FangSong" w:eastAsia="FangSong" w:hAnsi="FangSong"/>
          <w:spacing w:val="6"/>
          <w:sz w:val="32"/>
          <w:szCs w:val="32"/>
        </w:rPr>
      </w:pPr>
      <w:r>
        <w:rPr>
          <w:rStyle w:val="Strong"/>
          <w:rFonts w:ascii="FangSong" w:eastAsia="FangSong" w:hAnsi="FangSong" w:hint="eastAsia"/>
          <w:spacing w:val="6"/>
          <w:sz w:val="32"/>
          <w:szCs w:val="32"/>
        </w:rPr>
        <w:t>三、招募流程</w:t>
      </w:r>
    </w:p>
    <w:p w14:paraId="1C72BDA1" w14:textId="77777777" w:rsidR="00AD7B80" w:rsidRDefault="00000000">
      <w:pPr>
        <w:pStyle w:val="NormalWeb"/>
        <w:shd w:val="clear" w:color="auto" w:fill="FFFFFF"/>
        <w:spacing w:before="0" w:beforeAutospacing="0" w:after="0" w:afterAutospacing="0"/>
        <w:ind w:firstLineChars="200" w:firstLine="677"/>
        <w:jc w:val="both"/>
        <w:rPr>
          <w:rFonts w:ascii="FangSong" w:eastAsia="FangSong" w:hAnsi="FangSong"/>
          <w:b/>
          <w:color w:val="222222"/>
          <w:spacing w:val="6"/>
          <w:sz w:val="32"/>
          <w:szCs w:val="32"/>
        </w:rPr>
      </w:pPr>
      <w:r>
        <w:rPr>
          <w:rFonts w:ascii="FangSong" w:eastAsia="FangSong" w:hAnsi="FangSong" w:hint="eastAsia"/>
          <w:b/>
          <w:color w:val="222222"/>
          <w:spacing w:val="6"/>
          <w:sz w:val="32"/>
          <w:szCs w:val="32"/>
        </w:rPr>
        <w:t>（一）发布招募公告</w:t>
      </w:r>
    </w:p>
    <w:p w14:paraId="4B60E273" w14:textId="77777777" w:rsidR="00AD7B80" w:rsidRDefault="00000000">
      <w:pPr>
        <w:widowControl/>
        <w:ind w:firstLineChars="200" w:firstLine="664"/>
        <w:rPr>
          <w:rFonts w:ascii="FangSong" w:eastAsia="FangSong" w:hAnsi="FangSong"/>
          <w:color w:val="222222"/>
          <w:spacing w:val="6"/>
          <w:sz w:val="32"/>
          <w:szCs w:val="32"/>
        </w:rPr>
      </w:pPr>
      <w:r>
        <w:rPr>
          <w:rFonts w:ascii="FangSong" w:eastAsia="FangSong" w:hAnsi="FangSong" w:hint="eastAsia"/>
          <w:color w:val="222222"/>
          <w:spacing w:val="6"/>
          <w:sz w:val="32"/>
          <w:szCs w:val="32"/>
        </w:rPr>
        <w:t>管理人编制《</w:t>
      </w:r>
      <w:r>
        <w:rPr>
          <w:rFonts w:ascii="FangSong" w:eastAsia="FangSong" w:hAnsi="FangSong" w:cs="FangSong" w:hint="eastAsia"/>
          <w:sz w:val="32"/>
          <w:szCs w:val="32"/>
        </w:rPr>
        <w:t>长沙新泓信房地产开发有限公司</w:t>
      </w:r>
      <w:r>
        <w:rPr>
          <w:rFonts w:ascii="FangSong" w:eastAsia="FangSong" w:hAnsi="FangSong" w:cs="Calibri" w:hint="eastAsia"/>
          <w:bCs/>
          <w:color w:val="000000"/>
          <w:kern w:val="0"/>
          <w:sz w:val="32"/>
          <w:szCs w:val="32"/>
        </w:rPr>
        <w:t>破产重整案</w:t>
      </w:r>
      <w:r>
        <w:rPr>
          <w:rFonts w:ascii="FangSong" w:eastAsia="FangSong" w:hAnsi="FangSong" w:hint="eastAsia"/>
          <w:color w:val="222222"/>
          <w:spacing w:val="6"/>
          <w:sz w:val="32"/>
          <w:szCs w:val="32"/>
        </w:rPr>
        <w:t>重整投资人招募公告》并向宁乡市人民法院报备后，通过权威渠道发布《重整投资人招募公告》。</w:t>
      </w:r>
    </w:p>
    <w:p w14:paraId="24948652" w14:textId="77777777" w:rsidR="00AD7B80" w:rsidRDefault="00000000">
      <w:pPr>
        <w:ind w:firstLineChars="200" w:firstLine="653"/>
        <w:rPr>
          <w:rFonts w:ascii="FangSong" w:eastAsia="FangSong" w:hAnsi="FangSong" w:cs="SimSun"/>
          <w:b/>
          <w:kern w:val="0"/>
          <w:sz w:val="32"/>
          <w:szCs w:val="32"/>
        </w:rPr>
      </w:pPr>
      <w:r>
        <w:rPr>
          <w:rFonts w:ascii="FangSong" w:eastAsia="FangSong" w:hAnsi="FangSong" w:cs="SimSun" w:hint="eastAsia"/>
          <w:b/>
          <w:kern w:val="0"/>
          <w:sz w:val="32"/>
          <w:szCs w:val="32"/>
        </w:rPr>
        <w:lastRenderedPageBreak/>
        <w:t>（二）预报名开展尽职调查</w:t>
      </w:r>
    </w:p>
    <w:p w14:paraId="49FFB578"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1、自招募公告发布之起，</w:t>
      </w:r>
      <w:r>
        <w:rPr>
          <w:rFonts w:ascii="FangSong" w:eastAsia="FangSong" w:hAnsi="FangSong" w:cs="SimSun"/>
          <w:kern w:val="0"/>
          <w:sz w:val="32"/>
          <w:szCs w:val="32"/>
        </w:rPr>
        <w:t>意向重整投资人即可向管理人提交</w:t>
      </w:r>
      <w:r>
        <w:rPr>
          <w:rFonts w:ascii="FangSong" w:eastAsia="FangSong" w:hAnsi="FangSong" w:cs="SimSun" w:hint="eastAsia"/>
          <w:kern w:val="0"/>
          <w:sz w:val="32"/>
          <w:szCs w:val="32"/>
        </w:rPr>
        <w:t>预报名所需材料，经管理人审查合格后交纳尽调保证金，并与</w:t>
      </w:r>
      <w:r>
        <w:rPr>
          <w:rFonts w:ascii="FangSong" w:eastAsia="FangSong" w:hAnsi="FangSong" w:cs="SimSun"/>
          <w:kern w:val="0"/>
          <w:sz w:val="32"/>
          <w:szCs w:val="32"/>
        </w:rPr>
        <w:t>管理人签订相关保密协议后开展尽职调查，管理人配合提供相关资料。提交材料预报名的期限最迟不得超过</w:t>
      </w:r>
      <w:r>
        <w:rPr>
          <w:rFonts w:ascii="FangSong" w:eastAsia="FangSong" w:hAnsi="FangSong" w:cs="SimSun" w:hint="eastAsia"/>
          <w:kern w:val="0"/>
          <w:sz w:val="32"/>
          <w:szCs w:val="32"/>
        </w:rPr>
        <w:t>2025年9月20日17:00，逾期管理人将不予接受。</w:t>
      </w:r>
    </w:p>
    <w:p w14:paraId="6BA5CC55"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2、意向重整投资人报名时向管理人交纳30</w:t>
      </w:r>
      <w:r>
        <w:rPr>
          <w:rFonts w:ascii="FangSong" w:eastAsia="FangSong" w:hAnsi="FangSong" w:cs="SimSun"/>
          <w:kern w:val="0"/>
          <w:sz w:val="32"/>
          <w:szCs w:val="32"/>
        </w:rPr>
        <w:t>万元尽调保证金，尽调保证金收款账户信息与投资保证金账户一致。意向重整投资人违反保密义务的，管理人有权没收全额尽调保证金。</w:t>
      </w:r>
    </w:p>
    <w:p w14:paraId="4A49D1A0"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3、意向重整投资人尽职调查后正式报名参与招募的，尽调保证金自动转为投资保证金，按本公告关于投资保证金的规定处理。如尽职调查后未正式报名参与招募的，管理人在正式报名截止日后七个工作日内无息全额退还。</w:t>
      </w:r>
    </w:p>
    <w:p w14:paraId="2B01369A" w14:textId="77777777" w:rsidR="00AD7B80" w:rsidRDefault="00000000">
      <w:pPr>
        <w:ind w:firstLineChars="200" w:firstLine="653"/>
        <w:rPr>
          <w:rFonts w:ascii="FangSong" w:eastAsia="FangSong" w:hAnsi="FangSong" w:cs="SimSun"/>
          <w:b/>
          <w:kern w:val="0"/>
          <w:sz w:val="32"/>
          <w:szCs w:val="32"/>
        </w:rPr>
      </w:pPr>
      <w:r>
        <w:rPr>
          <w:rFonts w:ascii="FangSong" w:eastAsia="FangSong" w:hAnsi="FangSong" w:cs="SimSun"/>
          <w:b/>
          <w:kern w:val="0"/>
          <w:sz w:val="32"/>
          <w:szCs w:val="32"/>
        </w:rPr>
        <w:t>（三）正式报名交纳投资保证金</w:t>
      </w:r>
    </w:p>
    <w:p w14:paraId="06EBA266" w14:textId="77777777" w:rsidR="00AD7B80" w:rsidRDefault="00000000">
      <w:pPr>
        <w:ind w:firstLineChars="200" w:firstLine="640"/>
        <w:rPr>
          <w:rFonts w:ascii="FangSong" w:eastAsia="FangSong" w:hAnsi="FangSong"/>
          <w:color w:val="222222"/>
          <w:spacing w:val="6"/>
          <w:sz w:val="32"/>
          <w:szCs w:val="32"/>
        </w:rPr>
      </w:pPr>
      <w:r>
        <w:rPr>
          <w:rFonts w:ascii="FangSong" w:eastAsia="FangSong" w:hAnsi="FangSong" w:hint="eastAsia"/>
          <w:sz w:val="32"/>
          <w:szCs w:val="32"/>
        </w:rPr>
        <w:t>1、</w:t>
      </w:r>
      <w:r>
        <w:rPr>
          <w:rFonts w:ascii="FangSong" w:eastAsia="FangSong" w:hAnsi="FangSong" w:hint="eastAsia"/>
          <w:color w:val="222222"/>
          <w:spacing w:val="6"/>
          <w:sz w:val="32"/>
          <w:szCs w:val="32"/>
        </w:rPr>
        <w:t>意向重整投资人于报名截止前，将加盖公章并装订成册、密封的正式报名材料一式四份，通过邮寄或现场递交的方式提交至管理人。</w:t>
      </w:r>
    </w:p>
    <w:p w14:paraId="24F800FA"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备注：预报名非正式报名的前置程序。</w:t>
      </w:r>
    </w:p>
    <w:p w14:paraId="73EFDEF1"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2、</w:t>
      </w:r>
      <w:r>
        <w:rPr>
          <w:rFonts w:ascii="FangSong" w:eastAsia="FangSong" w:hAnsi="FangSong" w:cs="SimSun"/>
          <w:kern w:val="0"/>
          <w:sz w:val="32"/>
          <w:szCs w:val="32"/>
        </w:rPr>
        <w:t>意向重整投资人</w:t>
      </w:r>
      <w:r>
        <w:rPr>
          <w:rFonts w:ascii="FangSong" w:eastAsia="FangSong" w:hAnsi="FangSong" w:cs="SimSun" w:hint="eastAsia"/>
          <w:kern w:val="0"/>
          <w:sz w:val="32"/>
          <w:szCs w:val="32"/>
        </w:rPr>
        <w:t>于报名截止前，</w:t>
      </w:r>
      <w:r>
        <w:rPr>
          <w:rFonts w:ascii="FangSong" w:eastAsia="FangSong" w:hAnsi="FangSong" w:cs="SimSun"/>
          <w:kern w:val="0"/>
          <w:sz w:val="32"/>
          <w:szCs w:val="32"/>
        </w:rPr>
        <w:t>缴纳投资保证金</w:t>
      </w:r>
      <w:r>
        <w:rPr>
          <w:rFonts w:ascii="FangSong" w:eastAsia="FangSong" w:hAnsi="FangSong" w:cs="SimSun" w:hint="eastAsia"/>
          <w:kern w:val="0"/>
          <w:sz w:val="32"/>
          <w:szCs w:val="32"/>
        </w:rPr>
        <w:t>10</w:t>
      </w:r>
      <w:r>
        <w:rPr>
          <w:rFonts w:ascii="FangSong" w:eastAsia="FangSong" w:hAnsi="FangSong" w:cs="SimSun"/>
          <w:kern w:val="0"/>
          <w:sz w:val="32"/>
          <w:szCs w:val="32"/>
        </w:rPr>
        <w:t>00万元人民币至以下银行账户：</w:t>
      </w:r>
    </w:p>
    <w:p w14:paraId="73BF3052"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户名：长沙新泓信房地产开发有限公司管理人。</w:t>
      </w:r>
    </w:p>
    <w:p w14:paraId="081A5FD4"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lastRenderedPageBreak/>
        <w:t>开户行：</w:t>
      </w:r>
      <w:r>
        <w:rPr>
          <w:rFonts w:ascii="FangSong" w:eastAsia="FangSong" w:hAnsi="FangSong" w:cs="SimSun" w:hint="eastAsia"/>
          <w:kern w:val="0"/>
          <w:sz w:val="32"/>
          <w:szCs w:val="32"/>
        </w:rPr>
        <w:t>中国农业银行股份有限公司宁乡经济开发区支行。</w:t>
      </w:r>
    </w:p>
    <w:p w14:paraId="31AA8E4F"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账号：18026801040008584。</w:t>
      </w:r>
    </w:p>
    <w:p w14:paraId="0D857A0E" w14:textId="77777777" w:rsidR="00AD7B80" w:rsidRDefault="00000000">
      <w:pPr>
        <w:ind w:firstLineChars="200" w:firstLine="640"/>
        <w:rPr>
          <w:rFonts w:ascii="FangSong" w:eastAsia="FangSong" w:hAnsi="FangSong" w:cs="SimSun"/>
          <w:color w:val="0070C0"/>
          <w:kern w:val="0"/>
          <w:sz w:val="32"/>
          <w:szCs w:val="32"/>
        </w:rPr>
      </w:pPr>
      <w:r>
        <w:rPr>
          <w:rFonts w:ascii="FangSong" w:eastAsia="FangSong" w:hAnsi="FangSong" w:cs="SimSun" w:hint="eastAsia"/>
          <w:kern w:val="0"/>
          <w:sz w:val="32"/>
          <w:szCs w:val="32"/>
        </w:rPr>
        <w:t>提交经管理人报告宁乡市人民法院核准后的等值担保或其他保证可免交现金保证金。</w:t>
      </w:r>
    </w:p>
    <w:p w14:paraId="39EAB3D2"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3</w:t>
      </w:r>
      <w:r>
        <w:rPr>
          <w:rFonts w:ascii="FangSong" w:eastAsia="FangSong" w:hAnsi="FangSong" w:cs="SimSun"/>
          <w:kern w:val="0"/>
          <w:sz w:val="32"/>
          <w:szCs w:val="32"/>
        </w:rPr>
        <w:t>、出现下列情形之一，退还投资保证金</w:t>
      </w:r>
      <w:r>
        <w:rPr>
          <w:rFonts w:ascii="FangSong" w:eastAsia="FangSong" w:hAnsi="FangSong" w:cs="SimSun" w:hint="eastAsia"/>
          <w:kern w:val="0"/>
          <w:sz w:val="32"/>
          <w:szCs w:val="32"/>
        </w:rPr>
        <w:t>。</w:t>
      </w:r>
    </w:p>
    <w:p w14:paraId="27B0DE21"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（1）</w:t>
      </w:r>
      <w:r>
        <w:rPr>
          <w:rFonts w:ascii="FangSong" w:eastAsia="FangSong" w:hAnsi="FangSong" w:cs="SimSun"/>
          <w:kern w:val="0"/>
          <w:sz w:val="32"/>
          <w:szCs w:val="32"/>
        </w:rPr>
        <w:t>意向投资人经管理人初审不合格时，管理人于7个工作日内无息全额退还；</w:t>
      </w:r>
    </w:p>
    <w:p w14:paraId="4FF4DC5B"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（2）经遴选委员会遴选，未入选正式重整投资人或备选重整投资人时，</w:t>
      </w:r>
      <w:r>
        <w:rPr>
          <w:rFonts w:ascii="FangSong" w:eastAsia="FangSong" w:hAnsi="FangSong" w:cs="SimSun"/>
          <w:kern w:val="0"/>
          <w:sz w:val="32"/>
          <w:szCs w:val="32"/>
        </w:rPr>
        <w:t>管理人于7个工作日内无息全额退还</w:t>
      </w:r>
      <w:r>
        <w:rPr>
          <w:rFonts w:ascii="FangSong" w:eastAsia="FangSong" w:hAnsi="FangSong" w:cs="SimSun" w:hint="eastAsia"/>
          <w:kern w:val="0"/>
          <w:sz w:val="32"/>
          <w:szCs w:val="32"/>
        </w:rPr>
        <w:t>；</w:t>
      </w:r>
    </w:p>
    <w:p w14:paraId="25C8CA5B"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（3）正式重整投资人与管理人签订</w:t>
      </w:r>
      <w:r>
        <w:rPr>
          <w:rFonts w:ascii="FangSong" w:eastAsia="FangSong" w:hAnsi="FangSong" w:cs="SimSun"/>
          <w:kern w:val="0"/>
          <w:sz w:val="32"/>
          <w:szCs w:val="32"/>
        </w:rPr>
        <w:t>重整投资协议后</w:t>
      </w:r>
      <w:r>
        <w:rPr>
          <w:rFonts w:ascii="FangSong" w:eastAsia="FangSong" w:hAnsi="FangSong" w:cs="SimSun" w:hint="eastAsia"/>
          <w:kern w:val="0"/>
          <w:sz w:val="32"/>
          <w:szCs w:val="32"/>
        </w:rPr>
        <w:t>7个工作日内，</w:t>
      </w:r>
      <w:r>
        <w:rPr>
          <w:rFonts w:ascii="FangSong" w:eastAsia="FangSong" w:hAnsi="FangSong" w:cs="SimSun"/>
          <w:kern w:val="0"/>
          <w:sz w:val="32"/>
          <w:szCs w:val="32"/>
        </w:rPr>
        <w:t>管理</w:t>
      </w:r>
      <w:r>
        <w:rPr>
          <w:rFonts w:ascii="FangSong" w:eastAsia="FangSong" w:hAnsi="FangSong" w:cs="SimSun" w:hint="eastAsia"/>
          <w:kern w:val="0"/>
          <w:sz w:val="32"/>
          <w:szCs w:val="32"/>
        </w:rPr>
        <w:t>人</w:t>
      </w:r>
      <w:r>
        <w:rPr>
          <w:rFonts w:ascii="FangSong" w:eastAsia="FangSong" w:hAnsi="FangSong" w:cs="SimSun"/>
          <w:kern w:val="0"/>
          <w:sz w:val="32"/>
          <w:szCs w:val="32"/>
        </w:rPr>
        <w:t>无息退还备选重整投资人的全额保证金。</w:t>
      </w:r>
    </w:p>
    <w:p w14:paraId="02469355"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kern w:val="0"/>
          <w:sz w:val="32"/>
          <w:szCs w:val="32"/>
        </w:rPr>
        <w:t>（</w:t>
      </w:r>
      <w:r>
        <w:rPr>
          <w:rFonts w:ascii="FangSong" w:eastAsia="FangSong" w:hAnsi="FangSong" w:cs="SimSun" w:hint="eastAsia"/>
          <w:kern w:val="0"/>
          <w:sz w:val="32"/>
          <w:szCs w:val="32"/>
        </w:rPr>
        <w:t>4</w:t>
      </w:r>
      <w:r>
        <w:rPr>
          <w:rFonts w:ascii="FangSong" w:eastAsia="FangSong" w:hAnsi="FangSong" w:cs="SimSun"/>
          <w:kern w:val="0"/>
          <w:sz w:val="32"/>
          <w:szCs w:val="32"/>
        </w:rPr>
        <w:t>）重整计划草案未获人民法院裁定批准，管理人7个工作日内无息全额退还</w:t>
      </w:r>
      <w:r>
        <w:rPr>
          <w:rFonts w:ascii="FangSong" w:eastAsia="FangSong" w:hAnsi="FangSong" w:cs="SimSun" w:hint="eastAsia"/>
          <w:kern w:val="0"/>
          <w:sz w:val="32"/>
          <w:szCs w:val="32"/>
        </w:rPr>
        <w:t>正式重整投资人的保证金</w:t>
      </w:r>
      <w:r>
        <w:rPr>
          <w:rFonts w:ascii="FangSong" w:eastAsia="FangSong" w:hAnsi="FangSong" w:cs="SimSun"/>
          <w:kern w:val="0"/>
          <w:sz w:val="32"/>
          <w:szCs w:val="32"/>
        </w:rPr>
        <w:t>。</w:t>
      </w:r>
    </w:p>
    <w:p w14:paraId="6767F34A"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4</w:t>
      </w:r>
      <w:r>
        <w:rPr>
          <w:rFonts w:ascii="FangSong" w:eastAsia="FangSong" w:hAnsi="FangSong" w:cs="SimSun"/>
          <w:kern w:val="0"/>
          <w:sz w:val="32"/>
          <w:szCs w:val="32"/>
        </w:rPr>
        <w:t>、出现下列情形之一，</w:t>
      </w:r>
      <w:r>
        <w:rPr>
          <w:rFonts w:ascii="FangSong" w:eastAsia="FangSong" w:hAnsi="FangSong" w:cs="SimSun" w:hint="eastAsia"/>
          <w:kern w:val="0"/>
          <w:sz w:val="32"/>
          <w:szCs w:val="32"/>
        </w:rPr>
        <w:t>将扣罚</w:t>
      </w:r>
      <w:r>
        <w:rPr>
          <w:rFonts w:ascii="FangSong" w:eastAsia="FangSong" w:hAnsi="FangSong" w:cs="SimSun"/>
          <w:kern w:val="0"/>
          <w:sz w:val="32"/>
          <w:szCs w:val="32"/>
        </w:rPr>
        <w:t>投资保证金。</w:t>
      </w:r>
    </w:p>
    <w:p w14:paraId="00A01B21"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（1）遴选结束，</w:t>
      </w:r>
      <w:r>
        <w:rPr>
          <w:rFonts w:ascii="FangSong" w:eastAsia="FangSong" w:hAnsi="FangSong" w:cs="SimSun"/>
          <w:kern w:val="0"/>
          <w:sz w:val="32"/>
          <w:szCs w:val="32"/>
        </w:rPr>
        <w:t>入选的正式重整投资人未在管理人通知的期限内与管理人签订书面投资协议的。</w:t>
      </w:r>
    </w:p>
    <w:p w14:paraId="497FBF51"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（2）备选重整投资人转换为正式重整投资人后，未在管理人的通知期限与管理人签订书面投资协议的。</w:t>
      </w:r>
    </w:p>
    <w:p w14:paraId="466FF2D5"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（3）</w:t>
      </w:r>
      <w:r>
        <w:rPr>
          <w:rFonts w:ascii="FangSong" w:eastAsia="FangSong" w:hAnsi="FangSong" w:cs="SimSun"/>
          <w:kern w:val="0"/>
          <w:sz w:val="32"/>
          <w:szCs w:val="32"/>
        </w:rPr>
        <w:t>投资协议签订后资金未按协议约定到位或</w:t>
      </w:r>
      <w:r>
        <w:rPr>
          <w:rFonts w:ascii="FangSong" w:eastAsia="FangSong" w:hAnsi="FangSong" w:cs="SimSun" w:hint="eastAsia"/>
          <w:kern w:val="0"/>
          <w:sz w:val="32"/>
          <w:szCs w:val="32"/>
        </w:rPr>
        <w:t>未</w:t>
      </w:r>
      <w:r>
        <w:rPr>
          <w:rFonts w:ascii="FangSong" w:eastAsia="FangSong" w:hAnsi="FangSong" w:cs="SimSun"/>
          <w:kern w:val="0"/>
          <w:sz w:val="32"/>
          <w:szCs w:val="32"/>
        </w:rPr>
        <w:t>履行其他主要义务的；</w:t>
      </w:r>
    </w:p>
    <w:p w14:paraId="74B6116C"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（4）</w:t>
      </w:r>
      <w:r>
        <w:rPr>
          <w:rFonts w:ascii="FangSong" w:eastAsia="FangSong" w:hAnsi="FangSong" w:cs="SimSun"/>
          <w:kern w:val="0"/>
          <w:sz w:val="32"/>
          <w:szCs w:val="32"/>
        </w:rPr>
        <w:t>重整计划草案经宁乡市人民法院裁定批准后，</w:t>
      </w:r>
      <w:r>
        <w:rPr>
          <w:rFonts w:ascii="FangSong" w:eastAsia="FangSong" w:hAnsi="FangSong" w:cs="SimSun" w:hint="eastAsia"/>
          <w:kern w:val="0"/>
          <w:sz w:val="32"/>
          <w:szCs w:val="32"/>
        </w:rPr>
        <w:t>正</w:t>
      </w:r>
      <w:r>
        <w:rPr>
          <w:rFonts w:ascii="FangSong" w:eastAsia="FangSong" w:hAnsi="FangSong" w:cs="SimSun" w:hint="eastAsia"/>
          <w:kern w:val="0"/>
          <w:sz w:val="32"/>
          <w:szCs w:val="32"/>
        </w:rPr>
        <w:lastRenderedPageBreak/>
        <w:t>式</w:t>
      </w:r>
      <w:r>
        <w:rPr>
          <w:rFonts w:ascii="FangSong" w:eastAsia="FangSong" w:hAnsi="FangSong" w:cs="SimSun"/>
          <w:kern w:val="0"/>
          <w:sz w:val="32"/>
          <w:szCs w:val="32"/>
        </w:rPr>
        <w:t>重整投资人未按重整计划交纳偿债资金或</w:t>
      </w:r>
      <w:r>
        <w:rPr>
          <w:rFonts w:ascii="FangSong" w:eastAsia="FangSong" w:hAnsi="FangSong" w:cs="SimSun" w:hint="eastAsia"/>
          <w:kern w:val="0"/>
          <w:sz w:val="32"/>
          <w:szCs w:val="32"/>
        </w:rPr>
        <w:t>未</w:t>
      </w:r>
      <w:r>
        <w:rPr>
          <w:rFonts w:ascii="FangSong" w:eastAsia="FangSong" w:hAnsi="FangSong" w:cs="SimSun"/>
          <w:kern w:val="0"/>
          <w:sz w:val="32"/>
          <w:szCs w:val="32"/>
        </w:rPr>
        <w:t>履行其他主要义务的。</w:t>
      </w:r>
    </w:p>
    <w:p w14:paraId="2CE8AFAA" w14:textId="77777777" w:rsidR="00AD7B80" w:rsidRDefault="00000000">
      <w:pPr>
        <w:pStyle w:val="NormalWeb"/>
        <w:shd w:val="clear" w:color="auto" w:fill="FFFFFF"/>
        <w:spacing w:before="0" w:beforeAutospacing="0" w:after="0" w:afterAutospacing="0"/>
        <w:ind w:firstLineChars="200" w:firstLine="664"/>
        <w:jc w:val="both"/>
        <w:rPr>
          <w:rFonts w:ascii="FangSong" w:eastAsia="FangSong" w:hAnsi="FangSong"/>
          <w:color w:val="222222"/>
          <w:spacing w:val="6"/>
          <w:sz w:val="32"/>
          <w:szCs w:val="32"/>
        </w:rPr>
      </w:pPr>
      <w:r>
        <w:rPr>
          <w:rFonts w:ascii="FangSong" w:eastAsia="FangSong" w:hAnsi="FangSong" w:hint="eastAsia"/>
          <w:color w:val="222222"/>
          <w:spacing w:val="6"/>
          <w:sz w:val="32"/>
          <w:szCs w:val="32"/>
        </w:rPr>
        <w:t>（四）竞争遴选</w:t>
      </w:r>
    </w:p>
    <w:p w14:paraId="338C48CE"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如符合条件的投资人报名数大于2家时，通过竞争遴选选出投资人。</w:t>
      </w:r>
    </w:p>
    <w:p w14:paraId="15509E97"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1）意向投资人提交正式报名材料并缴纳投资保证金后，管理人对意向投资人进行资质和条件初审，初审合格的，管理人书面通知意向投资人，并将初审合格的投资人名单及报名材料移交宁乡市人民法院遴选委员会。</w:t>
      </w:r>
    </w:p>
    <w:p w14:paraId="0E6C65B3"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（2）遴选委员会邀请项目所在地政府相关部门参加，在宁乡市人民法院指导监督下开展遴选工作，</w:t>
      </w:r>
      <w:r>
        <w:rPr>
          <w:rFonts w:ascii="FangSong" w:eastAsia="FangSong" w:hAnsi="FangSong" w:cs="SimSun"/>
          <w:kern w:val="0"/>
          <w:sz w:val="32"/>
          <w:szCs w:val="32"/>
        </w:rPr>
        <w:t>根据履约能力、出价高低、履行期限等情况</w:t>
      </w:r>
      <w:r>
        <w:rPr>
          <w:rFonts w:ascii="FangSong" w:eastAsia="FangSong" w:hAnsi="FangSong" w:cs="SimSun" w:hint="eastAsia"/>
          <w:kern w:val="0"/>
          <w:sz w:val="32"/>
          <w:szCs w:val="32"/>
        </w:rPr>
        <w:t>最终选出重整投资人及备选重整投资人（如有）。</w:t>
      </w:r>
    </w:p>
    <w:p w14:paraId="70DF436F" w14:textId="77777777" w:rsidR="00AD7B80" w:rsidRDefault="00000000">
      <w:pPr>
        <w:ind w:firstLineChars="200" w:firstLine="640"/>
        <w:rPr>
          <w:rFonts w:ascii="FangSong" w:eastAsia="FangSong" w:hAnsi="FangSong"/>
          <w:color w:val="222222"/>
          <w:spacing w:val="6"/>
          <w:sz w:val="32"/>
          <w:szCs w:val="32"/>
        </w:rPr>
      </w:pPr>
      <w:r>
        <w:rPr>
          <w:rFonts w:ascii="FangSong" w:eastAsia="FangSong" w:hAnsi="FangSong" w:cs="SimSun" w:hint="eastAsia"/>
          <w:kern w:val="0"/>
          <w:sz w:val="32"/>
          <w:szCs w:val="32"/>
        </w:rPr>
        <w:t>（3）根据遴选结果，管理人向正式重整投资人发出</w:t>
      </w:r>
      <w:r>
        <w:rPr>
          <w:rFonts w:ascii="FangSong" w:eastAsia="FangSong" w:hAnsi="FangSong" w:cs="SimSun"/>
          <w:kern w:val="0"/>
          <w:sz w:val="32"/>
          <w:szCs w:val="32"/>
        </w:rPr>
        <w:t>《重整投资人身份确认书》</w:t>
      </w:r>
      <w:r>
        <w:rPr>
          <w:rFonts w:ascii="FangSong" w:eastAsia="FangSong" w:hAnsi="FangSong" w:cs="SimSun" w:hint="eastAsia"/>
          <w:kern w:val="0"/>
          <w:sz w:val="32"/>
          <w:szCs w:val="32"/>
        </w:rPr>
        <w:t>，并确定</w:t>
      </w:r>
      <w:r>
        <w:rPr>
          <w:rFonts w:ascii="FangSong" w:eastAsia="FangSong" w:hAnsi="FangSong"/>
          <w:sz w:val="32"/>
          <w:szCs w:val="32"/>
        </w:rPr>
        <w:t>签订重整投资协议</w:t>
      </w:r>
      <w:r>
        <w:rPr>
          <w:rFonts w:ascii="FangSong" w:eastAsia="FangSong" w:hAnsi="FangSong" w:hint="eastAsia"/>
          <w:color w:val="222222"/>
          <w:spacing w:val="6"/>
          <w:sz w:val="32"/>
          <w:szCs w:val="32"/>
        </w:rPr>
        <w:t>的期限。管理人同时向备选重整投资人发出</w:t>
      </w:r>
      <w:r>
        <w:rPr>
          <w:rFonts w:ascii="FangSong" w:eastAsia="FangSong" w:hAnsi="FangSong"/>
          <w:sz w:val="32"/>
          <w:szCs w:val="32"/>
        </w:rPr>
        <w:t>《备选重整投资人身份确认书》，并确定如转换为正式重整投资人时与管理人签订重整投资协议的期限。</w:t>
      </w:r>
    </w:p>
    <w:p w14:paraId="43595698" w14:textId="77777777" w:rsidR="00AD7B80" w:rsidRDefault="00000000">
      <w:pPr>
        <w:ind w:firstLineChars="200" w:firstLine="664"/>
        <w:rPr>
          <w:rFonts w:ascii="FangSong" w:eastAsia="FangSong" w:hAnsi="FangSong" w:cs="SimSun"/>
          <w:kern w:val="0"/>
          <w:sz w:val="32"/>
          <w:szCs w:val="32"/>
        </w:rPr>
      </w:pPr>
      <w:r>
        <w:rPr>
          <w:rFonts w:ascii="FangSong" w:eastAsia="FangSong" w:hAnsi="FangSong" w:hint="eastAsia"/>
          <w:color w:val="222222"/>
          <w:spacing w:val="6"/>
          <w:sz w:val="32"/>
          <w:szCs w:val="32"/>
        </w:rPr>
        <w:t>（五）</w:t>
      </w:r>
      <w:r>
        <w:rPr>
          <w:rFonts w:ascii="FangSong" w:eastAsia="FangSong" w:hAnsi="FangSong" w:cs="SimSun"/>
          <w:kern w:val="0"/>
          <w:sz w:val="32"/>
          <w:szCs w:val="32"/>
        </w:rPr>
        <w:t>签订重整投资协议、编制重整计划草案并提交债权人会议表决</w:t>
      </w:r>
    </w:p>
    <w:p w14:paraId="3E06EBFA" w14:textId="77777777" w:rsidR="00AD7B80" w:rsidRDefault="00000000">
      <w:pPr>
        <w:ind w:firstLineChars="200" w:firstLine="584"/>
        <w:rPr>
          <w:rFonts w:ascii="FangSong" w:eastAsia="FangSong" w:hAnsi="FangSong" w:cs="SimSun"/>
          <w:kern w:val="0"/>
          <w:sz w:val="32"/>
          <w:szCs w:val="32"/>
        </w:rPr>
      </w:pPr>
      <w:r>
        <w:rPr>
          <w:rFonts w:hint="eastAsia"/>
          <w:color w:val="222222"/>
          <w:spacing w:val="6"/>
          <w:sz w:val="28"/>
          <w:szCs w:val="28"/>
        </w:rPr>
        <w:t> </w:t>
      </w:r>
      <w:r>
        <w:rPr>
          <w:rFonts w:ascii="FangSong" w:eastAsia="FangSong" w:hAnsi="FangSong" w:cs="SimSun"/>
          <w:kern w:val="0"/>
          <w:sz w:val="32"/>
          <w:szCs w:val="32"/>
        </w:rPr>
        <w:t>1、重整投资人收到《重整投资人身份确认书》后，与管理人正式签订重整投资协议。</w:t>
      </w:r>
    </w:p>
    <w:p w14:paraId="0DE47530"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lastRenderedPageBreak/>
        <w:t>2、</w:t>
      </w:r>
      <w:r>
        <w:rPr>
          <w:rFonts w:ascii="FangSong" w:eastAsia="FangSong" w:hAnsi="FangSong" w:cs="SimSun"/>
          <w:kern w:val="0"/>
          <w:sz w:val="32"/>
          <w:szCs w:val="32"/>
        </w:rPr>
        <w:t>重整投资人不在管理人通知确定的期限内与管理人签订书面投资协议时，取消其重整投资人资格，备选重整投资人在前述期限届满时转换为正式意向投资人，根据管理人的通知期限，与管理人签订投资协议。</w:t>
      </w:r>
    </w:p>
    <w:p w14:paraId="4D401415" w14:textId="77777777" w:rsidR="00AD7B80" w:rsidRDefault="00000000">
      <w:pPr>
        <w:ind w:firstLineChars="200" w:firstLine="640"/>
        <w:rPr>
          <w:rFonts w:ascii="FangSong" w:eastAsia="FangSong" w:hAnsi="FangSong" w:cs="SimSun"/>
          <w:kern w:val="0"/>
          <w:sz w:val="32"/>
          <w:szCs w:val="32"/>
        </w:rPr>
      </w:pPr>
      <w:r>
        <w:rPr>
          <w:rFonts w:ascii="FangSong" w:eastAsia="FangSong" w:hAnsi="FangSong" w:cs="SimSun" w:hint="eastAsia"/>
          <w:kern w:val="0"/>
          <w:sz w:val="32"/>
          <w:szCs w:val="32"/>
        </w:rPr>
        <w:t>3</w:t>
      </w:r>
      <w:r>
        <w:rPr>
          <w:rFonts w:ascii="FangSong" w:eastAsia="FangSong" w:hAnsi="FangSong" w:cs="SimSun"/>
          <w:kern w:val="0"/>
          <w:sz w:val="32"/>
          <w:szCs w:val="32"/>
        </w:rPr>
        <w:t>、管理人根据重整投资人的《重整投资方案》编制重整计划草案，并依照破产法相关规定，提交债权人会议表决。</w:t>
      </w:r>
    </w:p>
    <w:p w14:paraId="6763A17B" w14:textId="77777777" w:rsidR="00AD7B80" w:rsidRDefault="00000000">
      <w:pPr>
        <w:pStyle w:val="NormalWeb"/>
        <w:shd w:val="clear" w:color="auto" w:fill="FFFFFF"/>
        <w:spacing w:before="0" w:beforeAutospacing="0" w:after="0" w:afterAutospacing="0"/>
        <w:ind w:firstLineChars="200" w:firstLine="677"/>
        <w:jc w:val="both"/>
        <w:rPr>
          <w:rFonts w:ascii="FangSong" w:eastAsia="FangSong" w:hAnsi="FangSong"/>
          <w:spacing w:val="6"/>
          <w:sz w:val="32"/>
          <w:szCs w:val="32"/>
        </w:rPr>
      </w:pPr>
      <w:r>
        <w:rPr>
          <w:rStyle w:val="Strong"/>
          <w:rFonts w:ascii="FangSong" w:eastAsia="FangSong" w:hAnsi="FangSong" w:hint="eastAsia"/>
          <w:spacing w:val="6"/>
          <w:sz w:val="32"/>
          <w:szCs w:val="32"/>
        </w:rPr>
        <w:t>四、正式报名截止时间</w:t>
      </w:r>
    </w:p>
    <w:p w14:paraId="01A58F14" w14:textId="77777777" w:rsidR="00AD7B80" w:rsidRDefault="00000000">
      <w:pPr>
        <w:pStyle w:val="NormalWeb"/>
        <w:shd w:val="clear" w:color="auto" w:fill="FFFFFF"/>
        <w:spacing w:before="0" w:beforeAutospacing="0" w:after="0" w:afterAutospacing="0"/>
        <w:ind w:firstLineChars="200" w:firstLine="664"/>
        <w:jc w:val="both"/>
        <w:rPr>
          <w:rFonts w:ascii="FangSong" w:eastAsia="FangSong" w:hAnsi="FangSong"/>
          <w:color w:val="222222"/>
          <w:spacing w:val="6"/>
          <w:sz w:val="32"/>
          <w:szCs w:val="32"/>
        </w:rPr>
      </w:pPr>
      <w:r>
        <w:rPr>
          <w:rFonts w:ascii="FangSong" w:eastAsia="FangSong" w:hAnsi="FangSong" w:hint="eastAsia"/>
          <w:color w:val="222222"/>
          <w:spacing w:val="6"/>
          <w:sz w:val="32"/>
          <w:szCs w:val="32"/>
        </w:rPr>
        <w:t>正式报名时间为即日起至2025年9月30日17时止。</w:t>
      </w:r>
    </w:p>
    <w:p w14:paraId="0114D9BE" w14:textId="77777777" w:rsidR="00AD7B80" w:rsidRDefault="00000000">
      <w:pPr>
        <w:pStyle w:val="NormalWeb"/>
        <w:shd w:val="clear" w:color="auto" w:fill="FFFFFF"/>
        <w:spacing w:before="0" w:beforeAutospacing="0" w:after="0" w:afterAutospacing="0"/>
        <w:ind w:firstLineChars="200" w:firstLine="677"/>
        <w:jc w:val="both"/>
        <w:rPr>
          <w:rFonts w:ascii="FangSong" w:eastAsia="FangSong" w:hAnsi="FangSong"/>
          <w:color w:val="000000" w:themeColor="text1"/>
          <w:spacing w:val="6"/>
          <w:sz w:val="32"/>
          <w:szCs w:val="32"/>
        </w:rPr>
      </w:pPr>
      <w:r>
        <w:rPr>
          <w:rStyle w:val="Strong"/>
          <w:rFonts w:ascii="FangSong" w:eastAsia="FangSong" w:hAnsi="FangSong" w:hint="eastAsia"/>
          <w:color w:val="000000" w:themeColor="text1"/>
          <w:spacing w:val="6"/>
          <w:sz w:val="32"/>
          <w:szCs w:val="32"/>
        </w:rPr>
        <w:t>五、管理人联系方式</w:t>
      </w:r>
    </w:p>
    <w:p w14:paraId="44AE0367" w14:textId="77777777" w:rsidR="00AD7B80" w:rsidRDefault="00000000">
      <w:pPr>
        <w:widowControl/>
        <w:shd w:val="clear" w:color="auto" w:fill="FFFFFF"/>
        <w:spacing w:line="580" w:lineRule="atLeast"/>
        <w:ind w:firstLineChars="200" w:firstLine="664"/>
        <w:textAlignment w:val="top"/>
        <w:rPr>
          <w:rFonts w:ascii="FangSong" w:eastAsia="FangSong" w:hAnsi="FangSong"/>
          <w:color w:val="222222"/>
          <w:spacing w:val="6"/>
          <w:sz w:val="32"/>
          <w:szCs w:val="32"/>
        </w:rPr>
      </w:pPr>
      <w:r>
        <w:rPr>
          <w:rFonts w:ascii="FangSong" w:eastAsia="FangSong" w:hAnsi="FangSong" w:hint="eastAsia"/>
          <w:color w:val="222222"/>
          <w:spacing w:val="6"/>
          <w:sz w:val="32"/>
          <w:szCs w:val="32"/>
        </w:rPr>
        <w:t>联 系 人：王晓帆、张涵</w:t>
      </w:r>
    </w:p>
    <w:p w14:paraId="291715FF" w14:textId="77777777" w:rsidR="00AD7B80" w:rsidRDefault="00000000">
      <w:pPr>
        <w:pStyle w:val="NormalWeb"/>
        <w:shd w:val="clear" w:color="auto" w:fill="FFFFFF"/>
        <w:spacing w:before="0" w:beforeAutospacing="0" w:after="0" w:afterAutospacing="0"/>
        <w:ind w:firstLineChars="200" w:firstLine="664"/>
        <w:jc w:val="both"/>
        <w:rPr>
          <w:rFonts w:ascii="FangSong" w:eastAsia="FangSong" w:hAnsi="FangSong"/>
          <w:color w:val="222222"/>
          <w:spacing w:val="6"/>
          <w:sz w:val="32"/>
          <w:szCs w:val="32"/>
        </w:rPr>
      </w:pPr>
      <w:r>
        <w:rPr>
          <w:rFonts w:ascii="FangSong" w:eastAsia="FangSong" w:hAnsi="FangSong" w:hint="eastAsia"/>
          <w:color w:val="222222"/>
          <w:spacing w:val="6"/>
          <w:sz w:val="32"/>
          <w:szCs w:val="32"/>
        </w:rPr>
        <w:t>联系电话：</w:t>
      </w:r>
      <w:r>
        <w:rPr>
          <w:rFonts w:ascii="FangSong" w:eastAsia="FangSong" w:hAnsi="FangSong"/>
          <w:color w:val="222222"/>
          <w:spacing w:val="6"/>
          <w:sz w:val="32"/>
          <w:szCs w:val="32"/>
        </w:rPr>
        <w:t>13875852193、17752615021</w:t>
      </w:r>
      <w:r>
        <w:rPr>
          <w:rFonts w:ascii="FangSong" w:eastAsia="FangSong" w:hAnsi="FangSong" w:hint="eastAsia"/>
          <w:color w:val="222222"/>
          <w:spacing w:val="6"/>
          <w:sz w:val="32"/>
          <w:szCs w:val="32"/>
        </w:rPr>
        <w:t>。</w:t>
      </w:r>
    </w:p>
    <w:p w14:paraId="35884EDF" w14:textId="77777777" w:rsidR="00AD7B80" w:rsidRDefault="00000000">
      <w:pPr>
        <w:pStyle w:val="NormalWeb"/>
        <w:shd w:val="clear" w:color="auto" w:fill="FFFFFF"/>
        <w:spacing w:before="0" w:beforeAutospacing="0" w:after="0" w:afterAutospacing="0"/>
        <w:ind w:firstLineChars="200" w:firstLine="664"/>
        <w:jc w:val="both"/>
        <w:rPr>
          <w:rFonts w:ascii="FangSong" w:eastAsia="FangSong" w:hAnsi="FangSong" w:cs="FangSong"/>
          <w:sz w:val="32"/>
          <w:szCs w:val="32"/>
        </w:rPr>
      </w:pPr>
      <w:r>
        <w:rPr>
          <w:rFonts w:ascii="FangSong" w:eastAsia="FangSong" w:hAnsi="FangSong" w:hint="eastAsia"/>
          <w:color w:val="222222"/>
          <w:spacing w:val="6"/>
          <w:sz w:val="32"/>
          <w:szCs w:val="32"/>
        </w:rPr>
        <w:t>联系地址：长沙市韶山北路</w:t>
      </w:r>
      <w:r>
        <w:rPr>
          <w:rFonts w:ascii="FangSong" w:eastAsia="FangSong" w:hAnsi="FangSong"/>
          <w:color w:val="222222"/>
          <w:spacing w:val="6"/>
          <w:sz w:val="32"/>
          <w:szCs w:val="32"/>
        </w:rPr>
        <w:t>139</w:t>
      </w:r>
      <w:r>
        <w:rPr>
          <w:rFonts w:ascii="FangSong" w:eastAsia="FangSong" w:hAnsi="FangSong" w:hint="eastAsia"/>
          <w:color w:val="222222"/>
          <w:spacing w:val="6"/>
          <w:sz w:val="32"/>
          <w:szCs w:val="32"/>
        </w:rPr>
        <w:t>号湖南文化大厦B座</w:t>
      </w:r>
      <w:r>
        <w:rPr>
          <w:rFonts w:ascii="FangSong" w:eastAsia="FangSong" w:hAnsi="FangSong"/>
          <w:color w:val="222222"/>
          <w:spacing w:val="6"/>
          <w:sz w:val="32"/>
          <w:szCs w:val="32"/>
        </w:rPr>
        <w:t>8</w:t>
      </w:r>
      <w:r>
        <w:rPr>
          <w:rFonts w:ascii="FangSong" w:eastAsia="FangSong" w:hAnsi="FangSong" w:hint="eastAsia"/>
          <w:color w:val="222222"/>
          <w:spacing w:val="6"/>
          <w:sz w:val="32"/>
          <w:szCs w:val="32"/>
        </w:rPr>
        <w:t>楼湖南君见律师事务所</w:t>
      </w:r>
      <w:r>
        <w:rPr>
          <w:rFonts w:ascii="FangSong" w:eastAsia="FangSong" w:hAnsi="FangSong"/>
          <w:color w:val="222222"/>
          <w:spacing w:val="6"/>
          <w:sz w:val="32"/>
          <w:szCs w:val="32"/>
        </w:rPr>
        <w:t>。</w:t>
      </w:r>
    </w:p>
    <w:p w14:paraId="169FF927" w14:textId="77777777" w:rsidR="00AD7B80" w:rsidRDefault="00AD7B80">
      <w:pPr>
        <w:pStyle w:val="NormalWeb"/>
        <w:shd w:val="clear" w:color="auto" w:fill="FFFFFF"/>
        <w:spacing w:before="0" w:beforeAutospacing="0" w:after="0" w:afterAutospacing="0"/>
        <w:ind w:firstLineChars="200" w:firstLine="653"/>
        <w:jc w:val="both"/>
        <w:rPr>
          <w:rFonts w:ascii="FangSong" w:eastAsia="FangSong" w:hAnsi="FangSong"/>
          <w:b/>
          <w:bCs/>
          <w:sz w:val="32"/>
          <w:szCs w:val="32"/>
        </w:rPr>
      </w:pPr>
    </w:p>
    <w:p w14:paraId="315A26B7" w14:textId="77777777" w:rsidR="00AD7B80" w:rsidRDefault="00AD7B80">
      <w:pPr>
        <w:pStyle w:val="NormalWeb"/>
        <w:shd w:val="clear" w:color="auto" w:fill="FFFFFF"/>
        <w:spacing w:before="0" w:beforeAutospacing="0" w:after="0" w:afterAutospacing="0"/>
        <w:ind w:firstLineChars="200" w:firstLine="653"/>
        <w:jc w:val="both"/>
        <w:rPr>
          <w:rFonts w:ascii="FangSong" w:eastAsia="FangSong" w:hAnsi="FangSong"/>
          <w:b/>
          <w:bCs/>
          <w:sz w:val="32"/>
          <w:szCs w:val="32"/>
        </w:rPr>
      </w:pPr>
    </w:p>
    <w:p w14:paraId="09D806C1" w14:textId="77777777" w:rsidR="00AD7B80" w:rsidRDefault="00000000" w:rsidP="007419DB">
      <w:pPr>
        <w:pStyle w:val="NormalWeb"/>
        <w:shd w:val="clear" w:color="auto" w:fill="FFFFFF"/>
        <w:spacing w:before="0" w:beforeAutospacing="0" w:after="0" w:afterAutospacing="0"/>
        <w:jc w:val="right"/>
        <w:rPr>
          <w:rFonts w:ascii="FangSong" w:eastAsia="FangSong" w:hAnsi="FangSong" w:cstheme="minorEastAsia"/>
          <w:sz w:val="32"/>
          <w:szCs w:val="32"/>
        </w:rPr>
      </w:pPr>
      <w:r>
        <w:rPr>
          <w:rFonts w:ascii="FangSong" w:eastAsia="FangSong" w:hAnsi="FangSong" w:cstheme="minorEastAsia" w:hint="eastAsia"/>
          <w:sz w:val="32"/>
          <w:szCs w:val="32"/>
        </w:rPr>
        <w:t xml:space="preserve">                             宁乡市人民法院</w:t>
      </w:r>
    </w:p>
    <w:p w14:paraId="5653C651" w14:textId="06428ABE" w:rsidR="007419DB" w:rsidRPr="007419DB" w:rsidRDefault="007419DB" w:rsidP="007419DB">
      <w:pPr>
        <w:pStyle w:val="NormalWeb"/>
        <w:shd w:val="clear" w:color="auto" w:fill="FFFFFF"/>
        <w:spacing w:before="0" w:beforeAutospacing="0" w:after="0" w:afterAutospacing="0"/>
        <w:jc w:val="right"/>
        <w:rPr>
          <w:rFonts w:ascii="FangSong" w:eastAsia="FangSong" w:hAnsi="FangSong" w:hint="eastAsia"/>
          <w:sz w:val="32"/>
          <w:szCs w:val="32"/>
        </w:rPr>
      </w:pPr>
      <w:r w:rsidRPr="007419DB">
        <w:rPr>
          <w:rFonts w:ascii="FangSong" w:eastAsia="FangSong" w:hAnsi="FangSong" w:hint="eastAsia"/>
          <w:sz w:val="32"/>
          <w:szCs w:val="32"/>
        </w:rPr>
        <w:t>长沙新泓信房地产开发有限公司管理人</w:t>
      </w:r>
    </w:p>
    <w:p w14:paraId="3F755FC8" w14:textId="77777777" w:rsidR="00AD7B80" w:rsidRDefault="00000000" w:rsidP="007419DB">
      <w:pPr>
        <w:spacing w:line="560" w:lineRule="exact"/>
        <w:ind w:firstLineChars="1600" w:firstLine="5120"/>
        <w:jc w:val="right"/>
        <w:rPr>
          <w:sz w:val="28"/>
          <w:szCs w:val="28"/>
        </w:rPr>
      </w:pPr>
      <w:r>
        <w:rPr>
          <w:rFonts w:ascii="FangSong" w:eastAsia="FangSong" w:hAnsi="FangSong" w:cstheme="minorEastAsia" w:hint="eastAsia"/>
          <w:sz w:val="32"/>
          <w:szCs w:val="32"/>
        </w:rPr>
        <w:t>二〇二五年九月一日</w:t>
      </w:r>
    </w:p>
    <w:sectPr w:rsidR="00AD7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EB2"/>
    <w:rsid w:val="9BFC7F1A"/>
    <w:rsid w:val="B7D75A1E"/>
    <w:rsid w:val="F5F75FFC"/>
    <w:rsid w:val="F7F7B241"/>
    <w:rsid w:val="00003C30"/>
    <w:rsid w:val="000159A0"/>
    <w:rsid w:val="00023E6A"/>
    <w:rsid w:val="00033475"/>
    <w:rsid w:val="00056740"/>
    <w:rsid w:val="0006136F"/>
    <w:rsid w:val="00083FC3"/>
    <w:rsid w:val="000B4B4F"/>
    <w:rsid w:val="000C5B5F"/>
    <w:rsid w:val="000D1CF6"/>
    <w:rsid w:val="00103C25"/>
    <w:rsid w:val="00110070"/>
    <w:rsid w:val="00152133"/>
    <w:rsid w:val="0018000F"/>
    <w:rsid w:val="001801F7"/>
    <w:rsid w:val="00182CA7"/>
    <w:rsid w:val="00192EE7"/>
    <w:rsid w:val="00294332"/>
    <w:rsid w:val="002A4B77"/>
    <w:rsid w:val="002C7872"/>
    <w:rsid w:val="002D127E"/>
    <w:rsid w:val="002F4FD3"/>
    <w:rsid w:val="00301776"/>
    <w:rsid w:val="0033413F"/>
    <w:rsid w:val="00361EB2"/>
    <w:rsid w:val="00382349"/>
    <w:rsid w:val="003A21C8"/>
    <w:rsid w:val="003A302D"/>
    <w:rsid w:val="004350EE"/>
    <w:rsid w:val="004512DB"/>
    <w:rsid w:val="00471CE4"/>
    <w:rsid w:val="00476587"/>
    <w:rsid w:val="004C7AAD"/>
    <w:rsid w:val="004E1976"/>
    <w:rsid w:val="004E7909"/>
    <w:rsid w:val="004F3DBA"/>
    <w:rsid w:val="0050090D"/>
    <w:rsid w:val="00523AB7"/>
    <w:rsid w:val="00526D17"/>
    <w:rsid w:val="00540A92"/>
    <w:rsid w:val="00551541"/>
    <w:rsid w:val="00551DD6"/>
    <w:rsid w:val="00565133"/>
    <w:rsid w:val="00570932"/>
    <w:rsid w:val="005815A6"/>
    <w:rsid w:val="005B159A"/>
    <w:rsid w:val="006007F3"/>
    <w:rsid w:val="006051A0"/>
    <w:rsid w:val="00607256"/>
    <w:rsid w:val="006131EE"/>
    <w:rsid w:val="006240CF"/>
    <w:rsid w:val="006E3435"/>
    <w:rsid w:val="00712476"/>
    <w:rsid w:val="007249C4"/>
    <w:rsid w:val="00724B1D"/>
    <w:rsid w:val="007419DB"/>
    <w:rsid w:val="00747CBB"/>
    <w:rsid w:val="00753407"/>
    <w:rsid w:val="007C43B0"/>
    <w:rsid w:val="00801338"/>
    <w:rsid w:val="00826688"/>
    <w:rsid w:val="00827463"/>
    <w:rsid w:val="00836A9E"/>
    <w:rsid w:val="009144CB"/>
    <w:rsid w:val="00956714"/>
    <w:rsid w:val="00985819"/>
    <w:rsid w:val="00985AC5"/>
    <w:rsid w:val="00A33527"/>
    <w:rsid w:val="00A4446C"/>
    <w:rsid w:val="00A93A7C"/>
    <w:rsid w:val="00AB3037"/>
    <w:rsid w:val="00AD061A"/>
    <w:rsid w:val="00AD7B80"/>
    <w:rsid w:val="00AE0E39"/>
    <w:rsid w:val="00AE1A31"/>
    <w:rsid w:val="00B03F95"/>
    <w:rsid w:val="00B0634F"/>
    <w:rsid w:val="00B503FE"/>
    <w:rsid w:val="00B84C12"/>
    <w:rsid w:val="00BA1597"/>
    <w:rsid w:val="00C267E9"/>
    <w:rsid w:val="00C44F61"/>
    <w:rsid w:val="00CA2FBA"/>
    <w:rsid w:val="00CA3769"/>
    <w:rsid w:val="00CB2960"/>
    <w:rsid w:val="00CF72EF"/>
    <w:rsid w:val="00D01B54"/>
    <w:rsid w:val="00D1150D"/>
    <w:rsid w:val="00D217D9"/>
    <w:rsid w:val="00D2345E"/>
    <w:rsid w:val="00D94C29"/>
    <w:rsid w:val="00DC5096"/>
    <w:rsid w:val="00DD3145"/>
    <w:rsid w:val="00DD5CB7"/>
    <w:rsid w:val="00DD690F"/>
    <w:rsid w:val="00E25878"/>
    <w:rsid w:val="00F0514E"/>
    <w:rsid w:val="00F6605D"/>
    <w:rsid w:val="00F91723"/>
    <w:rsid w:val="00FA6C08"/>
    <w:rsid w:val="00FF6E04"/>
    <w:rsid w:val="08CE2541"/>
    <w:rsid w:val="0D7C07BE"/>
    <w:rsid w:val="177D308E"/>
    <w:rsid w:val="200F101E"/>
    <w:rsid w:val="21D63718"/>
    <w:rsid w:val="246A716A"/>
    <w:rsid w:val="36794FEB"/>
    <w:rsid w:val="43F16B09"/>
    <w:rsid w:val="4A0465E2"/>
    <w:rsid w:val="55EE4C56"/>
    <w:rsid w:val="577A5297"/>
    <w:rsid w:val="578C4726"/>
    <w:rsid w:val="5BD7B1BA"/>
    <w:rsid w:val="6CE0736B"/>
    <w:rsid w:val="6E197DA1"/>
    <w:rsid w:val="72587883"/>
    <w:rsid w:val="771340C5"/>
    <w:rsid w:val="7BF78D00"/>
    <w:rsid w:val="7C6F52E9"/>
    <w:rsid w:val="7D1E1A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6581BE"/>
  <w15:docId w15:val="{47A392FE-4A47-2C4D-A32B-9A69BB80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Pr>
      <w:b/>
      <w:bCs/>
    </w:rPr>
  </w:style>
  <w:style w:type="paragraph" w:customStyle="1" w:styleId="1">
    <w:name w:val="列出段落1"/>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semiHidden/>
    <w:qFormat/>
    <w:rPr>
      <w:sz w:val="18"/>
      <w:szCs w:val="18"/>
    </w:rPr>
  </w:style>
  <w:style w:type="character" w:customStyle="1" w:styleId="FooterChar">
    <w:name w:val="Footer Char"/>
    <w:basedOn w:val="DefaultParagraphFont"/>
    <w:link w:val="Footer"/>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544</Words>
  <Characters>3105</Characters>
  <Application>Microsoft Office Word</Application>
  <DocSecurity>0</DocSecurity>
  <Lines>25</Lines>
  <Paragraphs>7</Paragraphs>
  <ScaleCrop>false</ScaleCrop>
  <Company>微软中国</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王律师</dc:creator>
  <cp:lastModifiedBy>Jintao Zhu</cp:lastModifiedBy>
  <cp:revision>47</cp:revision>
  <dcterms:created xsi:type="dcterms:W3CDTF">2025-06-19T02:36:00Z</dcterms:created>
  <dcterms:modified xsi:type="dcterms:W3CDTF">2025-08-31T23:36:00Z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F6E856BC753E4D0B9137B6E41880A6AD_13</vt:lpwstr>
  </property>
  <property fmtid="{D5CDD505-2E9C-101B-9397-08002B2CF9AE}" pid="4" name="KSOTemplateDocerSaveRecord">
    <vt:lpwstr>eyJoZGlkIjoiMDc1OTNlZjA3MjAwMDI3YzI1NjE2MDcwZDNkMGE4ZmMifQ==</vt:lpwstr>
  </property>
</Properties>
</file>