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274A8" w14:textId="77777777" w:rsidR="00957BDC" w:rsidRDefault="00957BDC" w:rsidP="00661399">
      <w:pPr>
        <w:spacing w:after="0" w:line="560" w:lineRule="exact"/>
        <w:jc w:val="center"/>
        <w:outlineLvl w:val="0"/>
        <w:rPr>
          <w:rFonts w:ascii="华文中宋" w:eastAsia="华文中宋" w:hAnsi="华文中宋" w:cs="宋体" w:hint="eastAsia"/>
          <w:b/>
          <w:bCs/>
          <w:sz w:val="36"/>
          <w:szCs w:val="36"/>
          <w:lang w:eastAsia="zh-CN"/>
        </w:rPr>
      </w:pPr>
      <w:bookmarkStart w:id="0" w:name="_Hlk209881492"/>
      <w:r w:rsidRPr="00957BDC">
        <w:rPr>
          <w:rFonts w:ascii="华文中宋" w:eastAsia="华文中宋" w:hAnsi="华文中宋" w:cs="宋体" w:hint="eastAsia"/>
          <w:b/>
          <w:bCs/>
          <w:sz w:val="36"/>
          <w:szCs w:val="36"/>
          <w:lang w:eastAsia="zh-CN"/>
        </w:rPr>
        <w:t>长春新大石油集团农安石油化工有限公司</w:t>
      </w:r>
    </w:p>
    <w:bookmarkEnd w:id="0"/>
    <w:p w14:paraId="34815206" w14:textId="7470F05F" w:rsidR="005C2393" w:rsidRPr="00661399" w:rsidRDefault="00000000" w:rsidP="00661399">
      <w:pPr>
        <w:spacing w:after="0" w:line="560" w:lineRule="exact"/>
        <w:jc w:val="center"/>
        <w:outlineLvl w:val="0"/>
        <w:rPr>
          <w:rFonts w:ascii="华文中宋" w:eastAsia="华文中宋" w:hAnsi="华文中宋" w:cs="宋体" w:hint="eastAsia"/>
          <w:sz w:val="36"/>
          <w:szCs w:val="36"/>
          <w:lang w:eastAsia="zh-CN"/>
        </w:rPr>
      </w:pPr>
      <w:r w:rsidRPr="00661399">
        <w:rPr>
          <w:rFonts w:ascii="华文中宋" w:eastAsia="华文中宋" w:hAnsi="华文中宋" w:cs="宋体"/>
          <w:b/>
          <w:bCs/>
          <w:spacing w:val="2"/>
          <w:sz w:val="36"/>
          <w:szCs w:val="36"/>
          <w:lang w:eastAsia="zh-CN"/>
        </w:rPr>
        <w:t>关于公开招募重整投资人的公告</w:t>
      </w:r>
    </w:p>
    <w:p w14:paraId="27861881" w14:textId="4377C8E6" w:rsidR="0058797B" w:rsidRPr="00661399" w:rsidRDefault="0058797B" w:rsidP="00036B65">
      <w:pPr>
        <w:pStyle w:val="a3"/>
        <w:kinsoku/>
        <w:topLinePunct/>
        <w:spacing w:before="88" w:line="540" w:lineRule="exact"/>
        <w:ind w:firstLineChars="200" w:firstLine="560"/>
        <w:jc w:val="both"/>
        <w:rPr>
          <w:rFonts w:hint="eastAsia"/>
          <w:sz w:val="28"/>
          <w:szCs w:val="28"/>
          <w:lang w:eastAsia="zh-CN"/>
        </w:rPr>
      </w:pPr>
      <w:r w:rsidRPr="00661399">
        <w:rPr>
          <w:rFonts w:hint="eastAsia"/>
          <w:sz w:val="28"/>
          <w:szCs w:val="28"/>
          <w:lang w:eastAsia="zh-CN"/>
        </w:rPr>
        <w:t>2025年9月19日，吉林省农安县人民法院</w:t>
      </w:r>
      <w:r w:rsidRPr="00661399">
        <w:rPr>
          <w:sz w:val="28"/>
          <w:szCs w:val="28"/>
          <w:lang w:eastAsia="zh-CN"/>
        </w:rPr>
        <w:t>(以下简称“</w:t>
      </w:r>
      <w:r w:rsidRPr="00661399">
        <w:rPr>
          <w:rFonts w:hint="eastAsia"/>
          <w:sz w:val="28"/>
          <w:szCs w:val="28"/>
          <w:lang w:eastAsia="zh-CN"/>
        </w:rPr>
        <w:t>农安法院</w:t>
      </w:r>
      <w:r w:rsidRPr="00661399">
        <w:rPr>
          <w:sz w:val="28"/>
          <w:szCs w:val="28"/>
          <w:lang w:eastAsia="zh-CN"/>
        </w:rPr>
        <w:t>”)依法</w:t>
      </w:r>
      <w:proofErr w:type="gramStart"/>
      <w:r w:rsidRPr="00661399">
        <w:rPr>
          <w:sz w:val="28"/>
          <w:szCs w:val="28"/>
          <w:lang w:eastAsia="zh-CN"/>
        </w:rPr>
        <w:t>作出</w:t>
      </w:r>
      <w:proofErr w:type="gramEnd"/>
      <w:r w:rsidRPr="00661399">
        <w:rPr>
          <w:sz w:val="28"/>
          <w:szCs w:val="28"/>
          <w:lang w:eastAsia="zh-CN"/>
        </w:rPr>
        <w:t>(2025)吉</w:t>
      </w:r>
      <w:r w:rsidRPr="00661399">
        <w:rPr>
          <w:rFonts w:hint="eastAsia"/>
          <w:sz w:val="28"/>
          <w:szCs w:val="28"/>
          <w:lang w:eastAsia="zh-CN"/>
        </w:rPr>
        <w:t>0122</w:t>
      </w:r>
      <w:proofErr w:type="gramStart"/>
      <w:r w:rsidRPr="00661399">
        <w:rPr>
          <w:sz w:val="28"/>
          <w:szCs w:val="28"/>
          <w:lang w:eastAsia="zh-CN"/>
        </w:rPr>
        <w:t>破申</w:t>
      </w:r>
      <w:r w:rsidR="00957BDC">
        <w:rPr>
          <w:rFonts w:hint="eastAsia"/>
          <w:sz w:val="28"/>
          <w:szCs w:val="28"/>
          <w:lang w:eastAsia="zh-CN"/>
        </w:rPr>
        <w:t>1</w:t>
      </w:r>
      <w:r w:rsidRPr="00661399">
        <w:rPr>
          <w:sz w:val="28"/>
          <w:szCs w:val="28"/>
          <w:lang w:eastAsia="zh-CN"/>
        </w:rPr>
        <w:t>号</w:t>
      </w:r>
      <w:proofErr w:type="gramEnd"/>
      <w:r w:rsidRPr="00661399">
        <w:rPr>
          <w:sz w:val="28"/>
          <w:szCs w:val="28"/>
          <w:lang w:eastAsia="zh-CN"/>
        </w:rPr>
        <w:t>《决定书》</w:t>
      </w:r>
      <w:r w:rsidRPr="00661399">
        <w:rPr>
          <w:rFonts w:hint="eastAsia"/>
          <w:sz w:val="28"/>
          <w:szCs w:val="28"/>
          <w:lang w:eastAsia="zh-CN"/>
        </w:rPr>
        <w:t>，决定对</w:t>
      </w:r>
      <w:bookmarkStart w:id="1" w:name="_Hlk209879945"/>
      <w:r w:rsidRPr="00661399">
        <w:rPr>
          <w:rFonts w:hint="eastAsia"/>
          <w:sz w:val="28"/>
          <w:szCs w:val="28"/>
          <w:lang w:eastAsia="zh-CN"/>
        </w:rPr>
        <w:t>吉林省新大石油化工有限公司</w:t>
      </w:r>
      <w:bookmarkEnd w:id="1"/>
      <w:r w:rsidRPr="00661399">
        <w:rPr>
          <w:rFonts w:hint="eastAsia"/>
          <w:sz w:val="28"/>
          <w:szCs w:val="28"/>
          <w:lang w:eastAsia="zh-CN"/>
        </w:rPr>
        <w:t>（以下简称“</w:t>
      </w:r>
      <w:r w:rsidR="00957BDC">
        <w:rPr>
          <w:rFonts w:hint="eastAsia"/>
          <w:sz w:val="28"/>
          <w:szCs w:val="28"/>
          <w:lang w:eastAsia="zh-CN"/>
        </w:rPr>
        <w:t>农安新大</w:t>
      </w:r>
      <w:r w:rsidRPr="00661399">
        <w:rPr>
          <w:rFonts w:hint="eastAsia"/>
          <w:sz w:val="28"/>
          <w:szCs w:val="28"/>
          <w:lang w:eastAsia="zh-CN"/>
        </w:rPr>
        <w:t>”或“公司”）进行预重整，并于同日</w:t>
      </w:r>
      <w:proofErr w:type="gramStart"/>
      <w:r w:rsidRPr="00661399">
        <w:rPr>
          <w:rFonts w:hint="eastAsia"/>
          <w:sz w:val="28"/>
          <w:szCs w:val="28"/>
          <w:lang w:eastAsia="zh-CN"/>
        </w:rPr>
        <w:t>作出</w:t>
      </w:r>
      <w:proofErr w:type="gramEnd"/>
      <w:r w:rsidRPr="00661399">
        <w:rPr>
          <w:sz w:val="28"/>
          <w:szCs w:val="28"/>
          <w:lang w:eastAsia="zh-CN"/>
        </w:rPr>
        <w:t>(2025)吉</w:t>
      </w:r>
      <w:r w:rsidRPr="00661399">
        <w:rPr>
          <w:rFonts w:hint="eastAsia"/>
          <w:sz w:val="28"/>
          <w:szCs w:val="28"/>
          <w:lang w:eastAsia="zh-CN"/>
        </w:rPr>
        <w:t>0122</w:t>
      </w:r>
      <w:proofErr w:type="gramStart"/>
      <w:r w:rsidRPr="00661399">
        <w:rPr>
          <w:sz w:val="28"/>
          <w:szCs w:val="28"/>
          <w:lang w:eastAsia="zh-CN"/>
        </w:rPr>
        <w:t>破申</w:t>
      </w:r>
      <w:r w:rsidR="00957BDC">
        <w:rPr>
          <w:rFonts w:hint="eastAsia"/>
          <w:sz w:val="28"/>
          <w:szCs w:val="28"/>
          <w:lang w:eastAsia="zh-CN"/>
        </w:rPr>
        <w:t>1</w:t>
      </w:r>
      <w:r w:rsidRPr="00661399">
        <w:rPr>
          <w:sz w:val="28"/>
          <w:szCs w:val="28"/>
          <w:lang w:eastAsia="zh-CN"/>
        </w:rPr>
        <w:t>号</w:t>
      </w:r>
      <w:proofErr w:type="gramEnd"/>
      <w:r w:rsidRPr="00661399">
        <w:rPr>
          <w:rFonts w:hint="eastAsia"/>
          <w:sz w:val="28"/>
          <w:szCs w:val="28"/>
          <w:lang w:eastAsia="zh-CN"/>
        </w:rPr>
        <w:t>之一</w:t>
      </w:r>
      <w:r w:rsidRPr="00661399">
        <w:rPr>
          <w:sz w:val="28"/>
          <w:szCs w:val="28"/>
          <w:lang w:eastAsia="zh-CN"/>
        </w:rPr>
        <w:t>《决定书》</w:t>
      </w:r>
      <w:r w:rsidRPr="00661399">
        <w:rPr>
          <w:rFonts w:hint="eastAsia"/>
          <w:sz w:val="28"/>
          <w:szCs w:val="28"/>
          <w:lang w:eastAsia="zh-CN"/>
        </w:rPr>
        <w:t>，指定北京大成（长春）律师事务所担任临时管理人</w:t>
      </w:r>
      <w:r w:rsidRPr="00661399">
        <w:rPr>
          <w:sz w:val="28"/>
          <w:szCs w:val="28"/>
          <w:lang w:eastAsia="zh-CN"/>
        </w:rPr>
        <w:t>(以下简称“临时管理人”)</w:t>
      </w:r>
      <w:r w:rsidRPr="00661399">
        <w:rPr>
          <w:rFonts w:hint="eastAsia"/>
          <w:sz w:val="28"/>
          <w:szCs w:val="28"/>
          <w:lang w:eastAsia="zh-CN"/>
        </w:rPr>
        <w:t>。</w:t>
      </w:r>
    </w:p>
    <w:p w14:paraId="579CCF35" w14:textId="1FFB1565"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为依法推进</w:t>
      </w:r>
      <w:proofErr w:type="gramStart"/>
      <w:r w:rsidR="00957BDC">
        <w:rPr>
          <w:rFonts w:hint="eastAsia"/>
          <w:sz w:val="28"/>
          <w:szCs w:val="28"/>
          <w:lang w:eastAsia="zh-CN"/>
        </w:rPr>
        <w:t>农安新大</w:t>
      </w:r>
      <w:r w:rsidRPr="00661399">
        <w:rPr>
          <w:sz w:val="28"/>
          <w:szCs w:val="28"/>
          <w:lang w:eastAsia="zh-CN"/>
        </w:rPr>
        <w:t>预重整</w:t>
      </w:r>
      <w:proofErr w:type="gramEnd"/>
      <w:r w:rsidRPr="00661399">
        <w:rPr>
          <w:sz w:val="28"/>
          <w:szCs w:val="28"/>
          <w:lang w:eastAsia="zh-CN"/>
        </w:rPr>
        <w:t>工作，临时管理人将公开招募重整投资人，现将招募具体事宜公告如下：</w:t>
      </w:r>
    </w:p>
    <w:p w14:paraId="35C613F9" w14:textId="53D337DC" w:rsidR="005C2393" w:rsidRPr="00661399" w:rsidRDefault="00000000" w:rsidP="00036B65">
      <w:pPr>
        <w:spacing w:before="240" w:after="0" w:line="540" w:lineRule="exact"/>
        <w:ind w:firstLineChars="200" w:firstLine="550"/>
        <w:outlineLvl w:val="0"/>
        <w:rPr>
          <w:rFonts w:ascii="黑体" w:eastAsia="黑体" w:hAnsi="黑体" w:cs="黑体" w:hint="eastAsia"/>
          <w:lang w:eastAsia="zh-CN"/>
        </w:rPr>
      </w:pPr>
      <w:r w:rsidRPr="00661399">
        <w:rPr>
          <w:rFonts w:ascii="黑体" w:eastAsia="黑体" w:hAnsi="黑体" w:cs="黑体"/>
          <w:b/>
          <w:bCs/>
          <w:spacing w:val="-6"/>
          <w:lang w:eastAsia="zh-CN"/>
        </w:rPr>
        <w:t>一、公司概况</w:t>
      </w:r>
    </w:p>
    <w:p w14:paraId="6FC8C326" w14:textId="77777777" w:rsidR="00957BDC" w:rsidRPr="00957BDC" w:rsidRDefault="00957BDC" w:rsidP="00957BDC">
      <w:pPr>
        <w:pStyle w:val="a3"/>
        <w:kinsoku/>
        <w:topLinePunct/>
        <w:spacing w:before="88" w:line="540" w:lineRule="exact"/>
        <w:ind w:firstLineChars="200" w:firstLine="560"/>
        <w:jc w:val="both"/>
        <w:rPr>
          <w:rFonts w:hint="eastAsia"/>
          <w:sz w:val="28"/>
          <w:szCs w:val="28"/>
          <w:lang w:eastAsia="zh-CN"/>
        </w:rPr>
      </w:pPr>
      <w:r w:rsidRPr="00957BDC">
        <w:rPr>
          <w:rFonts w:hint="eastAsia"/>
          <w:sz w:val="28"/>
          <w:szCs w:val="28"/>
          <w:lang w:eastAsia="zh-CN"/>
        </w:rPr>
        <w:t>申请人成立于2006年10月25日，注册资本为18366万元，法定代表人为张学武，统一社会信用代码为912201227859495225。股东为长春新大石油集团有限公司、</w:t>
      </w:r>
      <w:proofErr w:type="gramStart"/>
      <w:r w:rsidRPr="00957BDC">
        <w:rPr>
          <w:rFonts w:hint="eastAsia"/>
          <w:sz w:val="28"/>
          <w:szCs w:val="28"/>
          <w:lang w:eastAsia="zh-CN"/>
        </w:rPr>
        <w:t>长春市柏圣投资</w:t>
      </w:r>
      <w:proofErr w:type="gramEnd"/>
      <w:r w:rsidRPr="00957BDC">
        <w:rPr>
          <w:rFonts w:hint="eastAsia"/>
          <w:sz w:val="28"/>
          <w:szCs w:val="28"/>
          <w:lang w:eastAsia="zh-CN"/>
        </w:rPr>
        <w:t>有限公司，工商登记状态为存续。</w:t>
      </w:r>
    </w:p>
    <w:p w14:paraId="696C3529" w14:textId="77777777" w:rsidR="00957BDC" w:rsidRPr="00957BDC" w:rsidRDefault="00957BDC" w:rsidP="00957BDC">
      <w:pPr>
        <w:pStyle w:val="a3"/>
        <w:kinsoku/>
        <w:topLinePunct/>
        <w:spacing w:before="88" w:line="540" w:lineRule="exact"/>
        <w:ind w:firstLineChars="200" w:firstLine="560"/>
        <w:jc w:val="both"/>
        <w:rPr>
          <w:rFonts w:hint="eastAsia"/>
          <w:sz w:val="28"/>
          <w:szCs w:val="28"/>
          <w:lang w:eastAsia="zh-CN"/>
        </w:rPr>
      </w:pPr>
      <w:r w:rsidRPr="00957BDC">
        <w:rPr>
          <w:rFonts w:hint="eastAsia"/>
          <w:sz w:val="28"/>
          <w:szCs w:val="28"/>
          <w:lang w:eastAsia="zh-CN"/>
        </w:rPr>
        <w:t>经营范围包括：危险化学品生产。（依法须经批准的项目，经相关部门批准后方可开展经营活动，具体经营项目以相关部门批准文件或许可证件为准）一般项目：货物进出口；化工产品生产（不含许可类化工产品）；石油制品制造（不含危险化学品）；石油制品销售（不含危险化学品）；煤炭及制品销售。（除依法须经批准的项目外，凭营业执照依法自主开展经营活动）</w:t>
      </w:r>
    </w:p>
    <w:p w14:paraId="50BF85B1" w14:textId="2E9A1D8B" w:rsidR="005C2393" w:rsidRPr="00410BDD" w:rsidRDefault="00000000" w:rsidP="00957BDC">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二、招募目的和招募原则</w:t>
      </w:r>
    </w:p>
    <w:p w14:paraId="5E78AAFF" w14:textId="541F4C0B"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lastRenderedPageBreak/>
        <w:t>本次招募旨在引入实力雄厚的重整投资人为</w:t>
      </w:r>
      <w:r w:rsidR="00957BDC">
        <w:rPr>
          <w:sz w:val="28"/>
          <w:szCs w:val="28"/>
          <w:lang w:eastAsia="zh-CN"/>
        </w:rPr>
        <w:t>农安新大</w:t>
      </w:r>
      <w:r w:rsidRPr="00661399">
        <w:rPr>
          <w:sz w:val="28"/>
          <w:szCs w:val="28"/>
          <w:lang w:eastAsia="zh-CN"/>
        </w:rPr>
        <w:t>提供增量资金和资源，在经营恢复、资金支持、技术合作和业务发展等方面为</w:t>
      </w:r>
      <w:r w:rsidR="00957BDC">
        <w:rPr>
          <w:sz w:val="28"/>
          <w:szCs w:val="28"/>
          <w:lang w:eastAsia="zh-CN"/>
        </w:rPr>
        <w:t>农安新大</w:t>
      </w:r>
      <w:r w:rsidRPr="00661399">
        <w:rPr>
          <w:sz w:val="28"/>
          <w:szCs w:val="28"/>
          <w:lang w:eastAsia="zh-CN"/>
        </w:rPr>
        <w:t>综合赋能，推动预重整和重整工作顺利完成，化解</w:t>
      </w:r>
      <w:r w:rsidR="00957BDC">
        <w:rPr>
          <w:sz w:val="28"/>
          <w:szCs w:val="28"/>
          <w:lang w:eastAsia="zh-CN"/>
        </w:rPr>
        <w:t>农安新大</w:t>
      </w:r>
      <w:r w:rsidRPr="00661399">
        <w:rPr>
          <w:sz w:val="28"/>
          <w:szCs w:val="28"/>
          <w:lang w:eastAsia="zh-CN"/>
        </w:rPr>
        <w:t>债务危机，恢复和提升公司持续经营和盈利能力，维护和保障债权人公平受偿权益，努力实现债权人、债务人、出资人和重整投资人等各方共赢。</w:t>
      </w:r>
    </w:p>
    <w:p w14:paraId="5644CE5B" w14:textId="208C525E"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本次招募工作将按照“市场化、法治化”原则，通过公平、公正、公开的方式对全体意向重整投资人(以下简称“意向投资人”)进行。</w:t>
      </w:r>
    </w:p>
    <w:p w14:paraId="28AD4B1B"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三、招募须知</w:t>
      </w:r>
    </w:p>
    <w:p w14:paraId="1B2720AE" w14:textId="4240B006"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1.本公告对全体意向重整投资人同等适用，但并非要约文件，不具有重整投资协议的约束性效力。</w:t>
      </w:r>
    </w:p>
    <w:p w14:paraId="471D6CD5" w14:textId="752A0DAF"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2.本公告所述信息仅供意向重整投资人参考，并不替代意向重整投资人的尽职调查，</w:t>
      </w:r>
      <w:r w:rsidR="00957BDC">
        <w:rPr>
          <w:sz w:val="28"/>
          <w:szCs w:val="28"/>
          <w:lang w:eastAsia="zh-CN"/>
        </w:rPr>
        <w:t>农安新大</w:t>
      </w:r>
      <w:r w:rsidRPr="00661399">
        <w:rPr>
          <w:sz w:val="28"/>
          <w:szCs w:val="28"/>
          <w:lang w:eastAsia="zh-CN"/>
        </w:rPr>
        <w:t>与临时管理人不承担任何瑕疵担保责任。</w:t>
      </w:r>
    </w:p>
    <w:p w14:paraId="4EE4F501" w14:textId="0480F072"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3.预重整期间重整投资人招募和遴选的效力延续至重整程序，无特殊情况，进入重整程序后不再另行招募重整投资人。</w:t>
      </w:r>
      <w:r w:rsidR="00957BDC">
        <w:rPr>
          <w:sz w:val="28"/>
          <w:szCs w:val="28"/>
          <w:lang w:eastAsia="zh-CN"/>
        </w:rPr>
        <w:t>农安新大</w:t>
      </w:r>
      <w:r w:rsidRPr="00661399">
        <w:rPr>
          <w:sz w:val="28"/>
          <w:szCs w:val="28"/>
          <w:lang w:eastAsia="zh-CN"/>
        </w:rPr>
        <w:t>重整计划获得法院裁定批准后，重整投资人应当全面充分履行相关义务。</w:t>
      </w:r>
    </w:p>
    <w:p w14:paraId="40980819" w14:textId="45B32DAC"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4.临时管理人有权通过补充公告、通知等方式调整、继续、中止、终止本次招募以及延长招募时间或重新招募。</w:t>
      </w:r>
    </w:p>
    <w:p w14:paraId="237B6DAB" w14:textId="595ED16D"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5.意向重整投资人一旦提交报名材料，则视为认同本公告内容和要求。</w:t>
      </w:r>
    </w:p>
    <w:p w14:paraId="550F4D9D" w14:textId="1B80DDEF"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lastRenderedPageBreak/>
        <w:t>6.本次招募不适用《中华人民共和国招标投标法》,最终解释权</w:t>
      </w:r>
      <w:proofErr w:type="gramStart"/>
      <w:r w:rsidRPr="00661399">
        <w:rPr>
          <w:sz w:val="28"/>
          <w:szCs w:val="28"/>
          <w:lang w:eastAsia="zh-CN"/>
        </w:rPr>
        <w:t>归临时</w:t>
      </w:r>
      <w:proofErr w:type="gramEnd"/>
      <w:r w:rsidRPr="00661399">
        <w:rPr>
          <w:sz w:val="28"/>
          <w:szCs w:val="28"/>
          <w:lang w:eastAsia="zh-CN"/>
        </w:rPr>
        <w:t>管理人所有。</w:t>
      </w:r>
    </w:p>
    <w:p w14:paraId="47215468"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四、招募方案</w:t>
      </w:r>
    </w:p>
    <w:p w14:paraId="64AFE17C" w14:textId="77777777" w:rsidR="005C2393" w:rsidRPr="00410BDD" w:rsidRDefault="00000000" w:rsidP="00036B65">
      <w:pPr>
        <w:spacing w:before="120" w:after="0" w:line="540" w:lineRule="exact"/>
        <w:ind w:firstLineChars="200" w:firstLine="582"/>
        <w:rPr>
          <w:rFonts w:ascii="楷体" w:eastAsia="楷体" w:hAnsi="楷体" w:cs="楷体" w:hint="eastAsia"/>
          <w:b/>
          <w:bCs/>
          <w:lang w:eastAsia="zh-CN"/>
        </w:rPr>
      </w:pPr>
      <w:r w:rsidRPr="00410BDD">
        <w:rPr>
          <w:rFonts w:ascii="楷体" w:eastAsia="楷体" w:hAnsi="楷体" w:cs="楷体"/>
          <w:b/>
          <w:bCs/>
          <w:spacing w:val="10"/>
          <w:lang w:eastAsia="zh-CN"/>
        </w:rPr>
        <w:t>(</w:t>
      </w:r>
      <w:proofErr w:type="gramStart"/>
      <w:r w:rsidRPr="00410BDD">
        <w:rPr>
          <w:rFonts w:ascii="楷体" w:eastAsia="楷体" w:hAnsi="楷体" w:cs="楷体"/>
          <w:b/>
          <w:bCs/>
          <w:spacing w:val="10"/>
          <w:lang w:eastAsia="zh-CN"/>
        </w:rPr>
        <w:t>一</w:t>
      </w:r>
      <w:proofErr w:type="gramEnd"/>
      <w:r w:rsidRPr="00410BDD">
        <w:rPr>
          <w:rFonts w:ascii="楷体" w:eastAsia="楷体" w:hAnsi="楷体" w:cs="楷体"/>
          <w:b/>
          <w:bCs/>
          <w:spacing w:val="10"/>
          <w:lang w:eastAsia="zh-CN"/>
        </w:rPr>
        <w:t>)意向重整投资人报名条件</w:t>
      </w:r>
    </w:p>
    <w:p w14:paraId="4A6A4BBB" w14:textId="34AD78CB"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1.意向重整投资人应为依法设立并有效存续的境内企业法人、非法人组织；具有较高的社会责任感和良好的商业信誉，近三年(成立不足三年的应自成立以来)无重大违法违规行为或涉嫌重大违法违规行为，未被人民法院列入限制高消费、失信被执行人名单，未被列入经营异常名录，不属于失信联合惩戒对象。</w:t>
      </w:r>
    </w:p>
    <w:p w14:paraId="6AE81E2C" w14:textId="7DFFD770" w:rsidR="005C2393" w:rsidRPr="00661399" w:rsidRDefault="00000000" w:rsidP="00036B65">
      <w:pPr>
        <w:pStyle w:val="a3"/>
        <w:kinsoku/>
        <w:topLinePunct/>
        <w:spacing w:before="88" w:line="540" w:lineRule="exact"/>
        <w:ind w:firstLineChars="200" w:firstLine="560"/>
        <w:jc w:val="both"/>
        <w:rPr>
          <w:rFonts w:hint="eastAsia"/>
          <w:sz w:val="28"/>
          <w:szCs w:val="28"/>
          <w:lang w:eastAsia="zh-CN"/>
        </w:rPr>
      </w:pPr>
      <w:r w:rsidRPr="00661399">
        <w:rPr>
          <w:sz w:val="28"/>
          <w:szCs w:val="28"/>
          <w:lang w:eastAsia="zh-CN"/>
        </w:rPr>
        <w:t>2.意向重整投资人应具备清晰的内外部决策流程，能够高效完成相应的谈判和决策工作，能够在合理的时间内完成本次交易。</w:t>
      </w:r>
    </w:p>
    <w:p w14:paraId="65DA64A2" w14:textId="5E9A93E6"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两名或两名以上的意向重整投资人组成联合体参与投资的，需明确联合体的牵头投资人并说明每个成员的角色、分工职责、权利义务安排等情况。联合体成员均应符合全部报名条件。牵头投资人确定后，未经临时管理人许可不能更换。如牵头投资人未通过临时管理人初步审查或退出招募的，视为联合体未通过初步审查或退出招募。</w:t>
      </w:r>
    </w:p>
    <w:p w14:paraId="0653955D" w14:textId="6B28D28B"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4.意向投资人应具备足够的资金实力，具备确定性的投资资金来源，且保证其资金来源合法合</w:t>
      </w:r>
      <w:proofErr w:type="gramStart"/>
      <w:r w:rsidRPr="00410BDD">
        <w:rPr>
          <w:sz w:val="28"/>
          <w:szCs w:val="28"/>
          <w:lang w:eastAsia="zh-CN"/>
        </w:rPr>
        <w:t>规</w:t>
      </w:r>
      <w:proofErr w:type="gramEnd"/>
      <w:r w:rsidRPr="00410BDD">
        <w:rPr>
          <w:sz w:val="28"/>
          <w:szCs w:val="28"/>
          <w:lang w:eastAsia="zh-CN"/>
        </w:rPr>
        <w:t>。</w:t>
      </w:r>
    </w:p>
    <w:p w14:paraId="3F7D312D" w14:textId="29A48571"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5.本次重整投资人招募不限行业，但意向投资人或其控股股东拥有与</w:t>
      </w:r>
      <w:r w:rsidR="00957BDC">
        <w:rPr>
          <w:sz w:val="28"/>
          <w:szCs w:val="28"/>
          <w:lang w:eastAsia="zh-CN"/>
        </w:rPr>
        <w:t>农安新大</w:t>
      </w:r>
      <w:r w:rsidRPr="00410BDD">
        <w:rPr>
          <w:sz w:val="28"/>
          <w:szCs w:val="28"/>
          <w:lang w:eastAsia="zh-CN"/>
        </w:rPr>
        <w:t>主营业务或未来规划业务相匹配、协同的经验的，或者能够提供产业协同、业务资源等方面支持的，在同等条件下将被优先考虑。</w:t>
      </w:r>
    </w:p>
    <w:p w14:paraId="40D46377" w14:textId="29DA1CE1"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6.临时管理人根据预重整及重整工作需要认为意向投资人应符合的其他条件。</w:t>
      </w:r>
    </w:p>
    <w:p w14:paraId="2EF89716" w14:textId="77777777"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(二)招募和遴选流程</w:t>
      </w:r>
    </w:p>
    <w:p w14:paraId="11C8EC14"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1.报名阶段</w:t>
      </w:r>
    </w:p>
    <w:p w14:paraId="641580DF" w14:textId="333B4946" w:rsidR="005C2393" w:rsidRPr="00410BDD" w:rsidRDefault="00410BDD" w:rsidP="00036B65">
      <w:pPr>
        <w:pStyle w:val="a3"/>
        <w:kinsoku/>
        <w:topLinePunct/>
        <w:spacing w:before="88" w:line="540" w:lineRule="exact"/>
        <w:ind w:firstLineChars="200" w:firstLine="560"/>
        <w:jc w:val="both"/>
        <w:rPr>
          <w:rFonts w:hint="eastAsia"/>
          <w:sz w:val="28"/>
          <w:szCs w:val="28"/>
          <w:lang w:eastAsia="zh-CN"/>
        </w:rPr>
      </w:pPr>
      <w:r>
        <w:rPr>
          <w:rFonts w:hint="eastAsia"/>
          <w:sz w:val="28"/>
          <w:szCs w:val="28"/>
          <w:lang w:eastAsia="zh-CN"/>
        </w:rPr>
        <w:t>（</w:t>
      </w:r>
      <w:r w:rsidRPr="00410BDD">
        <w:rPr>
          <w:sz w:val="28"/>
          <w:szCs w:val="28"/>
          <w:lang w:eastAsia="zh-CN"/>
        </w:rPr>
        <w:t>1</w:t>
      </w:r>
      <w:r>
        <w:rPr>
          <w:rFonts w:hint="eastAsia"/>
          <w:sz w:val="28"/>
          <w:szCs w:val="28"/>
          <w:lang w:eastAsia="zh-CN"/>
        </w:rPr>
        <w:t>）</w:t>
      </w:r>
      <w:r w:rsidRPr="00410BDD">
        <w:rPr>
          <w:sz w:val="28"/>
          <w:szCs w:val="28"/>
          <w:lang w:eastAsia="zh-CN"/>
        </w:rPr>
        <w:t>报名时间</w:t>
      </w:r>
    </w:p>
    <w:p w14:paraId="55DAA661" w14:textId="6786BBD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意向重整投资人应于2025年</w:t>
      </w:r>
      <w:r w:rsidR="00661399" w:rsidRPr="00410BDD">
        <w:rPr>
          <w:rFonts w:hint="eastAsia"/>
          <w:sz w:val="28"/>
          <w:szCs w:val="28"/>
          <w:lang w:eastAsia="zh-CN"/>
        </w:rPr>
        <w:t>10</w:t>
      </w:r>
      <w:r w:rsidRPr="00410BDD">
        <w:rPr>
          <w:sz w:val="28"/>
          <w:szCs w:val="28"/>
          <w:lang w:eastAsia="zh-CN"/>
        </w:rPr>
        <w:t>月</w:t>
      </w:r>
      <w:r w:rsidR="002E3F37">
        <w:rPr>
          <w:rFonts w:hint="eastAsia"/>
          <w:sz w:val="28"/>
          <w:szCs w:val="28"/>
          <w:lang w:eastAsia="zh-CN"/>
        </w:rPr>
        <w:t>24</w:t>
      </w:r>
      <w:r w:rsidRPr="00410BDD">
        <w:rPr>
          <w:sz w:val="28"/>
          <w:szCs w:val="28"/>
          <w:lang w:eastAsia="zh-CN"/>
        </w:rPr>
        <w:t>日18时前(含当日，临时管理人可以根据招募情况决定延长报名期限),将报名材料的纸质版(一式七份)现场或邮寄送达至指定地点，以邮寄方式送达的，送达时间以邮件回执上注明的收件时间为准，并同步发送与报名材料纸质版内容一致的电子版(所有材料均应为原件扫描件，统一为A4型纸，按照报名材料的顺序整理为1个PDF文档)至本公告指定的报名邮箱。纸质版与电子版材料不一致的，以纸质版为准。</w:t>
      </w:r>
    </w:p>
    <w:p w14:paraId="402DC11D" w14:textId="0CB9779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意向重整投资人以联合体方式报名的，各成员均需准备报名材料，由牵头投资人汇总提交。</w:t>
      </w:r>
    </w:p>
    <w:p w14:paraId="36564243" w14:textId="09FB77C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(2)报名材料</w:t>
      </w:r>
    </w:p>
    <w:p w14:paraId="2638DE2E"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意向重整投资人应提交如下报名材料：</w:t>
      </w:r>
    </w:p>
    <w:p w14:paraId="6EB05C61"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①报名意向书(原件盖章签字/签章，范本详见附件一)。</w:t>
      </w:r>
    </w:p>
    <w:p w14:paraId="7ED4F4FD"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②保密承诺函(原件盖章签字/签章，范本详见附件二)。</w:t>
      </w:r>
    </w:p>
    <w:p w14:paraId="4AC78293"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③投资承诺函(原件盖章签字/签章，范本详见附件三)。</w:t>
      </w:r>
    </w:p>
    <w:p w14:paraId="22B8B75B" w14:textId="76D4FE24"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④主体资格证明材料及授权委托文件，包括但不限于营业执照(复印件盖章)、法定代表人(负责人)身份证明文件(原件盖章，范本详见附件四)、授权委托书(原件盖章签字/签章，范本详见附件五)</w:t>
      </w:r>
      <w:r w:rsidRPr="00410BDD">
        <w:rPr>
          <w:sz w:val="28"/>
          <w:szCs w:val="28"/>
          <w:lang w:eastAsia="zh-CN"/>
        </w:rPr>
        <w:lastRenderedPageBreak/>
        <w:t>及代理人身份证明材料；本公告发布后的企业信用信息公示报告(原件)、法人和非法人组织公共信用信息报告(原件)。</w:t>
      </w:r>
    </w:p>
    <w:p w14:paraId="235ED4D5" w14:textId="5F24196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⑤意向重整投资人及其控股股东/执行事务合伙人、实际控制人的情况介绍，</w:t>
      </w:r>
      <w:proofErr w:type="gramStart"/>
      <w:r w:rsidRPr="00410BDD">
        <w:rPr>
          <w:sz w:val="28"/>
          <w:szCs w:val="28"/>
          <w:lang w:eastAsia="zh-CN"/>
        </w:rPr>
        <w:t>含主体</w:t>
      </w:r>
      <w:proofErr w:type="gramEnd"/>
      <w:r w:rsidRPr="00410BDD">
        <w:rPr>
          <w:sz w:val="28"/>
          <w:szCs w:val="28"/>
          <w:lang w:eastAsia="zh-CN"/>
        </w:rPr>
        <w:t>资格、历史沿革、股权结构、组织架构、控股股东/执行事务合伙人及实际控制人情况，产业布局、主营业务及其核心竞争优势介绍、近三年主营业务情况及主要财务数据等，以及意向重整投资人认为需要介绍的其他情况。</w:t>
      </w:r>
    </w:p>
    <w:p w14:paraId="185082C9" w14:textId="06EE9ED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⑥意向重整投资人应提供最近一个会计年度的审计报告/资产负债表(含单体与合并),若存续时间不足一年，应提供自身及控股股东最新一期的审计报告/资产负债表(含单体与合并)。</w:t>
      </w:r>
    </w:p>
    <w:p w14:paraId="63B60CB8" w14:textId="583F2CD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⑦意向重整投资人以联合体方式报名的，须由牵头投资人提供一份关于联合体的介绍文件，除前述⑤所列基本内容之外，还应当介绍各联合体成员的角色、分工职责、权利义务安排以及联合体综合优势等相关情况。</w:t>
      </w:r>
    </w:p>
    <w:p w14:paraId="5A12D56B"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⑧已完成缴纳报名保证金的银行回单。</w:t>
      </w:r>
    </w:p>
    <w:p w14:paraId="59DBE90D" w14:textId="77777777" w:rsid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⑨意向重整投资人认为应当提交的其他材料。</w:t>
      </w:r>
    </w:p>
    <w:p w14:paraId="1F925D43" w14:textId="5FA50C76" w:rsidR="005C2393" w:rsidRPr="00410BDD" w:rsidRDefault="00000000" w:rsidP="00036B65">
      <w:pPr>
        <w:pStyle w:val="a3"/>
        <w:kinsoku/>
        <w:topLinePunct/>
        <w:spacing w:before="88" w:line="540" w:lineRule="exact"/>
        <w:ind w:firstLineChars="200" w:firstLine="534"/>
        <w:jc w:val="both"/>
        <w:rPr>
          <w:rFonts w:hint="eastAsia"/>
          <w:b/>
          <w:bCs/>
          <w:spacing w:val="-4"/>
          <w:lang w:eastAsia="zh-CN"/>
        </w:rPr>
      </w:pPr>
      <w:r w:rsidRPr="00410BDD">
        <w:rPr>
          <w:b/>
          <w:bCs/>
          <w:spacing w:val="-4"/>
          <w:lang w:eastAsia="zh-CN"/>
        </w:rPr>
        <w:t>特别提示：</w:t>
      </w:r>
    </w:p>
    <w:p w14:paraId="123E217E" w14:textId="5DE53E8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①意向重整投资人应将全部报名材料纸质版装订成册，逐项加盖公章和骑缝章，并由其法定代表人或负责人签字/签章。如意向重整投资人为联合体的，全部联合体成员均需提供①-⑥及⑨项材料，第⑦-⑧项材料由联合体牵头投资人提供，在各自提供的报名材料上加盖公章和骑缝章，并由各自法定代表人或负责人签字。联合体全部报名资料由牵头投资人汇总提交。本公告附件范本不接受修改。</w:t>
      </w:r>
    </w:p>
    <w:p w14:paraId="7497934C" w14:textId="5005337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②意向重整投资人应确保提交的报名材料和相关信息真实准确，不得提供虚假材料。意向重整投资人报名参与本次招募的，视为已经完成了相关决策程序。意向重整投资人提交的报名材料存在虚假情况，临时管理人有权取消其参与投资的资格，并依法追究其对各方所造成全部损失应承担的赔偿责任。</w:t>
      </w:r>
    </w:p>
    <w:p w14:paraId="75FAB11C"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(3)报名地址及联系方式</w:t>
      </w:r>
    </w:p>
    <w:p w14:paraId="2D696B98" w14:textId="0CDBF6E2"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联系人：</w:t>
      </w:r>
      <w:r w:rsidR="00410BDD">
        <w:rPr>
          <w:rFonts w:hint="eastAsia"/>
          <w:sz w:val="28"/>
          <w:szCs w:val="28"/>
          <w:lang w:eastAsia="zh-CN"/>
        </w:rPr>
        <w:t>刘律师</w:t>
      </w:r>
    </w:p>
    <w:p w14:paraId="405179C4" w14:textId="0AD73B95"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联系电话：</w:t>
      </w:r>
      <w:r w:rsidR="00036B65">
        <w:rPr>
          <w:rFonts w:hint="eastAsia"/>
          <w:sz w:val="28"/>
          <w:szCs w:val="28"/>
          <w:lang w:eastAsia="zh-CN"/>
        </w:rPr>
        <w:t>13125822147</w:t>
      </w:r>
    </w:p>
    <w:p w14:paraId="10B91BFD" w14:textId="1920623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通讯邮箱：</w:t>
      </w:r>
      <w:r w:rsidR="00036B65">
        <w:rPr>
          <w:rFonts w:hint="eastAsia"/>
          <w:sz w:val="28"/>
          <w:szCs w:val="28"/>
          <w:lang w:eastAsia="zh-CN"/>
        </w:rPr>
        <w:t>ccxdsycz</w:t>
      </w:r>
      <w:r w:rsidRPr="00410BDD">
        <w:rPr>
          <w:sz w:val="28"/>
          <w:szCs w:val="28"/>
          <w:lang w:eastAsia="zh-CN"/>
        </w:rPr>
        <w:t>@163.com</w:t>
      </w:r>
    </w:p>
    <w:p w14:paraId="28736CD6" w14:textId="1A1E0FF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联系地址：</w:t>
      </w:r>
      <w:r w:rsidR="00036B65">
        <w:rPr>
          <w:rFonts w:hint="eastAsia"/>
          <w:sz w:val="28"/>
          <w:szCs w:val="28"/>
          <w:lang w:eastAsia="zh-CN"/>
        </w:rPr>
        <w:t>吉林省长春市农安县北环西路新大石油公司院内</w:t>
      </w:r>
    </w:p>
    <w:p w14:paraId="6F2322DC"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2.缴纳报名保证金</w:t>
      </w:r>
    </w:p>
    <w:p w14:paraId="02C5FBFE" w14:textId="6A6AE1E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意向重整投资人应当在2025年</w:t>
      </w:r>
      <w:r w:rsidR="00410BDD" w:rsidRPr="00410BDD">
        <w:rPr>
          <w:rFonts w:hint="eastAsia"/>
          <w:sz w:val="28"/>
          <w:szCs w:val="28"/>
          <w:lang w:eastAsia="zh-CN"/>
        </w:rPr>
        <w:t>10</w:t>
      </w:r>
      <w:r w:rsidRPr="00410BDD">
        <w:rPr>
          <w:sz w:val="28"/>
          <w:szCs w:val="28"/>
          <w:lang w:eastAsia="zh-CN"/>
        </w:rPr>
        <w:t>月</w:t>
      </w:r>
      <w:r w:rsidR="002E3F37">
        <w:rPr>
          <w:rFonts w:hint="eastAsia"/>
          <w:sz w:val="28"/>
          <w:szCs w:val="28"/>
          <w:lang w:eastAsia="zh-CN"/>
        </w:rPr>
        <w:t>24</w:t>
      </w:r>
      <w:r w:rsidRPr="00410BDD">
        <w:rPr>
          <w:sz w:val="28"/>
          <w:szCs w:val="28"/>
          <w:lang w:eastAsia="zh-CN"/>
        </w:rPr>
        <w:t>日18时(同报名截止时间)前向临时管理人指定的收款账户缴纳报名保证金人民币</w:t>
      </w:r>
      <w:r w:rsidR="002E3F37">
        <w:rPr>
          <w:rFonts w:hint="eastAsia"/>
          <w:sz w:val="28"/>
          <w:szCs w:val="28"/>
          <w:lang w:eastAsia="zh-CN"/>
        </w:rPr>
        <w:t>200</w:t>
      </w:r>
      <w:r w:rsidR="00410BDD" w:rsidRPr="00410BDD">
        <w:rPr>
          <w:rFonts w:hint="eastAsia"/>
          <w:sz w:val="28"/>
          <w:szCs w:val="28"/>
          <w:lang w:eastAsia="zh-CN"/>
        </w:rPr>
        <w:t>万元</w:t>
      </w:r>
      <w:r w:rsidRPr="00410BDD">
        <w:rPr>
          <w:sz w:val="28"/>
          <w:szCs w:val="28"/>
          <w:lang w:eastAsia="zh-CN"/>
        </w:rPr>
        <w:t>(备注付款事由“</w:t>
      </w:r>
      <w:r w:rsidR="00957BDC">
        <w:rPr>
          <w:sz w:val="28"/>
          <w:szCs w:val="28"/>
          <w:lang w:eastAsia="zh-CN"/>
        </w:rPr>
        <w:t>农安新大</w:t>
      </w:r>
      <w:r w:rsidRPr="00410BDD">
        <w:rPr>
          <w:sz w:val="28"/>
          <w:szCs w:val="28"/>
          <w:lang w:eastAsia="zh-CN"/>
        </w:rPr>
        <w:t>重整投资报名保证金”)。保证金收款账户请意向重整投资人在缴纳报名保证金前通过电子邮件与临时管理人联系获取。未按期且足额缴纳的，临时管理人有权取消其参选资格。</w:t>
      </w:r>
    </w:p>
    <w:p w14:paraId="0060DF0C" w14:textId="7296A0A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以联合体方式报名的，应签署联合体相关协议，明确联合体成员权利义务，且应确保联合体作为整体按时足额缴纳报名保证金。联合体成员退出投资人联合体的，在其他联合体成员补足保证金后，临时管理人可返还退出成员支付的保证金(不计息)。</w:t>
      </w:r>
    </w:p>
    <w:p w14:paraId="1F598370"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3.初步审查</w:t>
      </w:r>
    </w:p>
    <w:p w14:paraId="48143360" w14:textId="65BF8E9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临时管理人将对意向重整投资人提交的资料进行形式审查，如提交的材料存在缺失、遗漏的，临时管理人有权不予接收并要求限期补正。</w:t>
      </w:r>
    </w:p>
    <w:p w14:paraId="4A03D5B2"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4.尽职调查</w:t>
      </w:r>
    </w:p>
    <w:p w14:paraId="1029F61E" w14:textId="1DB1935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意向重整投资人通过初步审查后，可自行或委托中介机构开展尽职调查工作并承担相关费用，并对因使用尽职调查结果而形成的风险承担全部责任。同时，</w:t>
      </w:r>
      <w:r w:rsidR="00957BDC">
        <w:rPr>
          <w:sz w:val="28"/>
          <w:szCs w:val="28"/>
          <w:lang w:eastAsia="zh-CN"/>
        </w:rPr>
        <w:t>农安新大</w:t>
      </w:r>
      <w:r w:rsidRPr="00410BDD">
        <w:rPr>
          <w:sz w:val="28"/>
          <w:szCs w:val="28"/>
          <w:lang w:eastAsia="zh-CN"/>
        </w:rPr>
        <w:t>与临时管理人有权向意向重整投资人进行反向尽职调查，意向重整投资人应予配合；意向重整投资人应严守保密义务，不得将所取得的任何信息用于参与本次招募之外的任何目的，亦不得向任何与本次招募无关的第三方披露。</w:t>
      </w:r>
    </w:p>
    <w:p w14:paraId="34D39851"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5.提交重整投资方案</w:t>
      </w:r>
    </w:p>
    <w:p w14:paraId="348736D7" w14:textId="4129EFBC"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意向重整投资人应在临时管理人规定的期限内制定并按临时管理人要求提交切实可行的、有约束力的重整投资方案。</w:t>
      </w:r>
    </w:p>
    <w:p w14:paraId="424FA0A9"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6.遴选评审程序</w:t>
      </w:r>
    </w:p>
    <w:p w14:paraId="03D342F9" w14:textId="00DECBA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本次遴选将在法院的指导、监督下，根据具体工作安排进行，意向重整投资人应无条件配合遴选评审工作。</w:t>
      </w:r>
    </w:p>
    <w:p w14:paraId="3241B1FF" w14:textId="79CF2049"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7.签署协议在评选工作结束后，将与评选确定的重整投资人签署重整投资协议。重整投资人后续应当按照重整投资协议的约定缴纳相应金额的履约保证金，在重整投资人签署完毕重整投资协议并缴纳履约保证金后，重整投资人可以参与预重整方案的论证、与债权人协商谈判等预重整工作以及后续重整工作。若重整投资人未按时签署重整投资协议或缴纳相应金额的履约保证金，临时管理人可以取消其重整投资人资格，并另行确定重整投资人。</w:t>
      </w:r>
    </w:p>
    <w:p w14:paraId="1D563F22" w14:textId="77777777"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8.保证金的处理</w:t>
      </w:r>
    </w:p>
    <w:p w14:paraId="10C0B75F" w14:textId="702ACA66"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(1)对于未通过审查的意向重整投资人以及通过审查但未最终中选的意向重整投资人，临时管理人将在审查结果通知发出或遴选结果公告之日起的10个工作日内返还其缴纳的报名保证金(不计息)。</w:t>
      </w:r>
    </w:p>
    <w:p w14:paraId="4C477DF2" w14:textId="564406B0"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(2)意向重整投资人主动退出本次招募的，临时管理人将在收到其盖章版退出说明之日起10个工作日内返还其已缴纳的报名保证金(不计息)。</w:t>
      </w:r>
    </w:p>
    <w:p w14:paraId="6DB77CDC" w14:textId="0B0CE8A4"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(3)对于最终中选的重整投资人，其已缴纳的报名保证金将转为履约保证金(不计息)。意向重整投资人被确定为重整投资人后主动退出本次招募，或拒绝按照重整投资协议的约定支付投资款或不履行重整投资人相关要求的，已缴纳的保证金不予退还。</w:t>
      </w:r>
    </w:p>
    <w:p w14:paraId="333DFCDB" w14:textId="094592CE"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(4)发生终止或重新招募重整投资人情形的，临时管理人返还意向投资人已经缴纳的报名保证金(不计息)。</w:t>
      </w:r>
    </w:p>
    <w:p w14:paraId="6C1A3DFD" w14:textId="77777777" w:rsidR="005C2393" w:rsidRPr="00410BDD" w:rsidRDefault="00000000" w:rsidP="00036B65">
      <w:pPr>
        <w:spacing w:before="240" w:after="0" w:line="540" w:lineRule="exact"/>
        <w:ind w:firstLineChars="200" w:firstLine="550"/>
        <w:outlineLvl w:val="0"/>
        <w:rPr>
          <w:rFonts w:ascii="黑体" w:eastAsia="黑体" w:hAnsi="黑体" w:cs="黑体" w:hint="eastAsia"/>
          <w:b/>
          <w:bCs/>
          <w:spacing w:val="-6"/>
          <w:lang w:eastAsia="zh-CN"/>
        </w:rPr>
      </w:pPr>
      <w:r w:rsidRPr="00410BDD">
        <w:rPr>
          <w:rFonts w:ascii="黑体" w:eastAsia="黑体" w:hAnsi="黑体" w:cs="黑体"/>
          <w:b/>
          <w:bCs/>
          <w:spacing w:val="-6"/>
          <w:lang w:eastAsia="zh-CN"/>
        </w:rPr>
        <w:t>五、其他事项</w:t>
      </w:r>
    </w:p>
    <w:p w14:paraId="45C90A59" w14:textId="4D1D974A"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w:t>
      </w:r>
      <w:proofErr w:type="gramStart"/>
      <w:r w:rsidRPr="00410BDD">
        <w:rPr>
          <w:rFonts w:ascii="楷体" w:eastAsia="楷体" w:hAnsi="楷体" w:cs="楷体"/>
          <w:b/>
          <w:bCs/>
          <w:spacing w:val="10"/>
          <w:lang w:eastAsia="zh-CN"/>
        </w:rPr>
        <w:t>一</w:t>
      </w:r>
      <w:proofErr w:type="gramEnd"/>
      <w:r w:rsidRPr="00410BDD">
        <w:rPr>
          <w:rFonts w:ascii="楷体" w:eastAsia="楷体" w:hAnsi="楷体" w:cs="楷体"/>
          <w:b/>
          <w:bCs/>
          <w:spacing w:val="10"/>
          <w:lang w:eastAsia="zh-CN"/>
        </w:rPr>
        <w:t>)风险提示</w:t>
      </w:r>
    </w:p>
    <w:p w14:paraId="4C9EC07D" w14:textId="60F1772E" w:rsidR="005C2393" w:rsidRPr="00410BDD" w:rsidRDefault="00957BDC" w:rsidP="00036B65">
      <w:pPr>
        <w:pStyle w:val="a3"/>
        <w:kinsoku/>
        <w:topLinePunct/>
        <w:spacing w:before="88" w:line="540" w:lineRule="exact"/>
        <w:ind w:firstLineChars="200" w:firstLine="560"/>
        <w:jc w:val="both"/>
        <w:rPr>
          <w:rFonts w:hint="eastAsia"/>
          <w:sz w:val="28"/>
          <w:szCs w:val="28"/>
          <w:lang w:eastAsia="zh-CN"/>
        </w:rPr>
      </w:pPr>
      <w:r>
        <w:rPr>
          <w:sz w:val="28"/>
          <w:szCs w:val="28"/>
          <w:lang w:eastAsia="zh-CN"/>
        </w:rPr>
        <w:t>农安新</w:t>
      </w:r>
      <w:proofErr w:type="gramStart"/>
      <w:r>
        <w:rPr>
          <w:sz w:val="28"/>
          <w:szCs w:val="28"/>
          <w:lang w:eastAsia="zh-CN"/>
        </w:rPr>
        <w:t>大</w:t>
      </w:r>
      <w:r w:rsidRPr="00410BDD">
        <w:rPr>
          <w:sz w:val="28"/>
          <w:szCs w:val="28"/>
          <w:lang w:eastAsia="zh-CN"/>
        </w:rPr>
        <w:t>进入预</w:t>
      </w:r>
      <w:proofErr w:type="gramEnd"/>
      <w:r w:rsidRPr="00410BDD">
        <w:rPr>
          <w:sz w:val="28"/>
          <w:szCs w:val="28"/>
          <w:lang w:eastAsia="zh-CN"/>
        </w:rPr>
        <w:t>重整不代表法院最终受理公司重整申请。截至目前，重整申请能否被法院裁定受理尚具有重大不确定性。请意向重整投资人充分关注相关风险。</w:t>
      </w:r>
    </w:p>
    <w:p w14:paraId="014B522E" w14:textId="77777777" w:rsidR="005C2393" w:rsidRPr="00410BDD" w:rsidRDefault="00000000" w:rsidP="00036B65">
      <w:pPr>
        <w:spacing w:before="120" w:after="0" w:line="540" w:lineRule="exact"/>
        <w:ind w:firstLineChars="200" w:firstLine="582"/>
        <w:rPr>
          <w:rFonts w:ascii="楷体" w:eastAsia="楷体" w:hAnsi="楷体" w:cs="楷体" w:hint="eastAsia"/>
          <w:b/>
          <w:bCs/>
          <w:spacing w:val="10"/>
          <w:lang w:eastAsia="zh-CN"/>
        </w:rPr>
      </w:pPr>
      <w:r w:rsidRPr="00410BDD">
        <w:rPr>
          <w:rFonts w:ascii="楷体" w:eastAsia="楷体" w:hAnsi="楷体" w:cs="楷体"/>
          <w:b/>
          <w:bCs/>
          <w:spacing w:val="10"/>
          <w:lang w:eastAsia="zh-CN"/>
        </w:rPr>
        <w:t>(二)工作语言</w:t>
      </w:r>
    </w:p>
    <w:p w14:paraId="3816F608" w14:textId="32D6CB95"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本次招募的工作语言为中文，意向重整投资人提交的文件均应以中文书写或附有中文译本。</w:t>
      </w:r>
    </w:p>
    <w:p w14:paraId="63E9736F" w14:textId="0EF599BA" w:rsidR="005C2393" w:rsidRPr="00410BDD"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lastRenderedPageBreak/>
        <w:t>热忱欢迎社会各界报名参与</w:t>
      </w:r>
      <w:r w:rsidR="00957BDC">
        <w:rPr>
          <w:sz w:val="28"/>
          <w:szCs w:val="28"/>
          <w:lang w:eastAsia="zh-CN"/>
        </w:rPr>
        <w:t>农安新大</w:t>
      </w:r>
      <w:r w:rsidRPr="00410BDD">
        <w:rPr>
          <w:sz w:val="28"/>
          <w:szCs w:val="28"/>
          <w:lang w:eastAsia="zh-CN"/>
        </w:rPr>
        <w:t>重整投资人招募和遴选，同时欢迎广大债权人等各方积极推荐意向重整投资人参与报名。</w:t>
      </w:r>
    </w:p>
    <w:p w14:paraId="0DFE640F" w14:textId="77777777" w:rsidR="005C2393" w:rsidRDefault="00000000" w:rsidP="00036B65">
      <w:pPr>
        <w:pStyle w:val="a3"/>
        <w:kinsoku/>
        <w:topLinePunct/>
        <w:spacing w:before="88" w:line="540" w:lineRule="exact"/>
        <w:ind w:firstLineChars="200" w:firstLine="560"/>
        <w:jc w:val="both"/>
        <w:rPr>
          <w:rFonts w:hint="eastAsia"/>
          <w:sz w:val="28"/>
          <w:szCs w:val="28"/>
          <w:lang w:eastAsia="zh-CN"/>
        </w:rPr>
      </w:pPr>
      <w:r w:rsidRPr="00410BDD">
        <w:rPr>
          <w:sz w:val="28"/>
          <w:szCs w:val="28"/>
          <w:lang w:eastAsia="zh-CN"/>
        </w:rPr>
        <w:t>特此公告。</w:t>
      </w:r>
    </w:p>
    <w:p w14:paraId="02E68341" w14:textId="77777777" w:rsid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7B26DB37" w14:textId="77777777" w:rsid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50781992" w14:textId="1A7F24F0" w:rsidR="00036B65" w:rsidRPr="00036B65" w:rsidRDefault="00957BDC" w:rsidP="00036B65">
      <w:pPr>
        <w:spacing w:after="0" w:line="540" w:lineRule="exact"/>
        <w:jc w:val="right"/>
        <w:outlineLvl w:val="0"/>
        <w:rPr>
          <w:rFonts w:hint="eastAsia"/>
          <w:lang w:eastAsia="zh-CN"/>
        </w:rPr>
      </w:pPr>
      <w:r w:rsidRPr="00957BDC">
        <w:rPr>
          <w:rFonts w:hint="eastAsia"/>
          <w:lang w:eastAsia="zh-CN"/>
        </w:rPr>
        <w:t>长春新大石油集团农安石油化工有限公司</w:t>
      </w:r>
    </w:p>
    <w:p w14:paraId="12439047" w14:textId="75ABB806" w:rsidR="00036B65" w:rsidRDefault="00957BDC" w:rsidP="00036B65">
      <w:pPr>
        <w:spacing w:after="0" w:line="540" w:lineRule="exact"/>
        <w:jc w:val="right"/>
        <w:outlineLvl w:val="0"/>
        <w:rPr>
          <w:rFonts w:hint="eastAsia"/>
          <w:lang w:eastAsia="zh-CN"/>
        </w:rPr>
      </w:pPr>
      <w:r w:rsidRPr="00957BDC">
        <w:rPr>
          <w:rFonts w:hint="eastAsia"/>
          <w:lang w:eastAsia="zh-CN"/>
        </w:rPr>
        <w:t>长春新大石油集团农安石油化工有限公司</w:t>
      </w:r>
      <w:r w:rsidR="00036B65" w:rsidRPr="00036B65">
        <w:rPr>
          <w:rFonts w:hint="eastAsia"/>
          <w:lang w:eastAsia="zh-CN"/>
        </w:rPr>
        <w:t>临时管理人</w:t>
      </w:r>
    </w:p>
    <w:p w14:paraId="1F596EB4" w14:textId="77777777" w:rsidR="00036B65" w:rsidRPr="00957BDC" w:rsidRDefault="00036B65" w:rsidP="00036B65">
      <w:pPr>
        <w:spacing w:after="0" w:line="540" w:lineRule="exact"/>
        <w:jc w:val="right"/>
        <w:outlineLvl w:val="0"/>
        <w:rPr>
          <w:rFonts w:hint="eastAsia"/>
          <w:lang w:eastAsia="zh-CN"/>
        </w:rPr>
      </w:pPr>
    </w:p>
    <w:p w14:paraId="1502487E" w14:textId="54E2A486" w:rsidR="00036B65" w:rsidRPr="00036B65" w:rsidRDefault="00036B65" w:rsidP="00036B65">
      <w:pPr>
        <w:spacing w:after="0" w:line="540" w:lineRule="exact"/>
        <w:jc w:val="right"/>
        <w:outlineLvl w:val="0"/>
        <w:rPr>
          <w:rFonts w:hint="eastAsia"/>
          <w:lang w:eastAsia="zh-CN"/>
        </w:rPr>
      </w:pPr>
      <w:r>
        <w:rPr>
          <w:lang w:eastAsia="zh-CN"/>
        </w:rPr>
        <w:t>2025年9月27日</w:t>
      </w:r>
    </w:p>
    <w:p w14:paraId="69F12D25" w14:textId="77777777" w:rsidR="00036B65" w:rsidRPr="00036B65" w:rsidRDefault="00036B65" w:rsidP="00036B65">
      <w:pPr>
        <w:pStyle w:val="a3"/>
        <w:kinsoku/>
        <w:topLinePunct/>
        <w:spacing w:before="88" w:line="540" w:lineRule="exact"/>
        <w:ind w:firstLineChars="200" w:firstLine="560"/>
        <w:jc w:val="both"/>
        <w:rPr>
          <w:rFonts w:hint="eastAsia"/>
          <w:sz w:val="28"/>
          <w:szCs w:val="28"/>
          <w:lang w:eastAsia="zh-CN"/>
        </w:rPr>
      </w:pPr>
    </w:p>
    <w:p w14:paraId="7C005A53" w14:textId="77777777" w:rsidR="00036B65" w:rsidRPr="00410BDD" w:rsidRDefault="00036B65" w:rsidP="00036B65">
      <w:pPr>
        <w:pStyle w:val="a3"/>
        <w:kinsoku/>
        <w:topLinePunct/>
        <w:spacing w:before="88" w:line="540" w:lineRule="exact"/>
        <w:ind w:firstLineChars="200" w:firstLine="560"/>
        <w:jc w:val="both"/>
        <w:rPr>
          <w:rFonts w:hint="eastAsia"/>
          <w:sz w:val="28"/>
          <w:szCs w:val="28"/>
          <w:lang w:eastAsia="zh-CN"/>
        </w:rPr>
      </w:pPr>
    </w:p>
    <w:p w14:paraId="5A1D2D0E" w14:textId="77777777" w:rsidR="00410BDD"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附件：</w:t>
      </w:r>
    </w:p>
    <w:p w14:paraId="3C18E46F" w14:textId="07C51C97"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1</w:t>
      </w:r>
      <w:r w:rsidR="00410BDD">
        <w:rPr>
          <w:rFonts w:hint="eastAsia"/>
          <w:spacing w:val="-4"/>
          <w:lang w:eastAsia="zh-CN"/>
        </w:rPr>
        <w:t>.</w:t>
      </w:r>
      <w:r w:rsidRPr="00661399">
        <w:rPr>
          <w:spacing w:val="-4"/>
          <w:lang w:eastAsia="zh-CN"/>
        </w:rPr>
        <w:t>报名意向书</w:t>
      </w:r>
    </w:p>
    <w:p w14:paraId="22005CFA" w14:textId="38437526"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2</w:t>
      </w:r>
      <w:r w:rsidR="00410BDD">
        <w:rPr>
          <w:rFonts w:hint="eastAsia"/>
          <w:spacing w:val="-4"/>
          <w:lang w:eastAsia="zh-CN"/>
        </w:rPr>
        <w:t>.</w:t>
      </w:r>
      <w:r w:rsidRPr="00661399">
        <w:rPr>
          <w:spacing w:val="-4"/>
          <w:lang w:eastAsia="zh-CN"/>
        </w:rPr>
        <w:t>保密承诺函</w:t>
      </w:r>
    </w:p>
    <w:p w14:paraId="02FBB6D2" w14:textId="73CB2AEB"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3</w:t>
      </w:r>
      <w:r w:rsidR="00410BDD">
        <w:rPr>
          <w:rFonts w:hint="eastAsia"/>
          <w:spacing w:val="-4"/>
          <w:lang w:eastAsia="zh-CN"/>
        </w:rPr>
        <w:t>.</w:t>
      </w:r>
      <w:r w:rsidRPr="00661399">
        <w:rPr>
          <w:spacing w:val="-4"/>
          <w:lang w:eastAsia="zh-CN"/>
        </w:rPr>
        <w:t>投资承诺函</w:t>
      </w:r>
    </w:p>
    <w:p w14:paraId="0DA13B28" w14:textId="5E65DB77" w:rsidR="005C2393" w:rsidRPr="00661399"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4</w:t>
      </w:r>
      <w:r w:rsidR="00410BDD">
        <w:rPr>
          <w:rFonts w:hint="eastAsia"/>
          <w:spacing w:val="-4"/>
          <w:lang w:eastAsia="zh-CN"/>
        </w:rPr>
        <w:t>.</w:t>
      </w:r>
      <w:r w:rsidRPr="00661399">
        <w:rPr>
          <w:spacing w:val="-4"/>
          <w:lang w:eastAsia="zh-CN"/>
        </w:rPr>
        <w:t>法定代表人(负责人)身份证明书</w:t>
      </w:r>
    </w:p>
    <w:p w14:paraId="62F575E1" w14:textId="18546A32" w:rsidR="005C2393" w:rsidRPr="00410BDD" w:rsidRDefault="00000000" w:rsidP="00036B65">
      <w:pPr>
        <w:pStyle w:val="a3"/>
        <w:spacing w:before="189" w:line="540" w:lineRule="exact"/>
        <w:ind w:left="275" w:right="51" w:firstLine="509"/>
        <w:jc w:val="both"/>
        <w:rPr>
          <w:rFonts w:hint="eastAsia"/>
          <w:spacing w:val="-4"/>
          <w:lang w:eastAsia="zh-CN"/>
        </w:rPr>
      </w:pPr>
      <w:r w:rsidRPr="00661399">
        <w:rPr>
          <w:spacing w:val="-4"/>
          <w:lang w:eastAsia="zh-CN"/>
        </w:rPr>
        <w:t>5</w:t>
      </w:r>
      <w:r w:rsidR="00410BDD">
        <w:rPr>
          <w:rFonts w:hint="eastAsia"/>
          <w:spacing w:val="-4"/>
          <w:lang w:eastAsia="zh-CN"/>
        </w:rPr>
        <w:t>.</w:t>
      </w:r>
      <w:r w:rsidRPr="00661399">
        <w:rPr>
          <w:spacing w:val="-4"/>
          <w:lang w:eastAsia="zh-CN"/>
        </w:rPr>
        <w:t>授权委托书</w:t>
      </w:r>
    </w:p>
    <w:sectPr w:rsidR="005C2393" w:rsidRPr="00410BDD">
      <w:footerReference w:type="default" r:id="rId6"/>
      <w:pgSz w:w="11830" w:h="16740"/>
      <w:pgMar w:top="1422" w:right="1774" w:bottom="1571" w:left="1774" w:header="0" w:footer="13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C3557" w14:textId="77777777" w:rsidR="00484014" w:rsidRDefault="00484014">
      <w:pPr>
        <w:spacing w:after="0"/>
        <w:rPr>
          <w:rFonts w:hint="eastAsia"/>
        </w:rPr>
      </w:pPr>
      <w:r>
        <w:separator/>
      </w:r>
    </w:p>
  </w:endnote>
  <w:endnote w:type="continuationSeparator" w:id="0">
    <w:p w14:paraId="08C9AA55" w14:textId="77777777" w:rsidR="00484014" w:rsidRDefault="00484014">
      <w:pPr>
        <w:spacing w:after="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altName w:val="FangSong"/>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C9532" w14:textId="77777777" w:rsidR="005C2393" w:rsidRDefault="00000000">
    <w:pPr>
      <w:spacing w:line="230" w:lineRule="auto"/>
      <w:ind w:left="3885"/>
      <w:rPr>
        <w:rFonts w:ascii="宋体" w:eastAsia="宋体" w:hAnsi="宋体" w:cs="宋体" w:hint="eastAsia"/>
        <w:sz w:val="20"/>
        <w:szCs w:val="20"/>
      </w:rPr>
    </w:pPr>
    <w:r>
      <w:rPr>
        <w:rFonts w:ascii="宋体" w:eastAsia="宋体" w:hAnsi="宋体" w:cs="宋体"/>
        <w:spacing w:val="-3"/>
        <w:sz w:val="20"/>
        <w:szCs w:val="20"/>
      </w:rPr>
      <w:t>—8—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5AD82" w14:textId="77777777" w:rsidR="00484014" w:rsidRDefault="00484014">
      <w:pPr>
        <w:spacing w:after="0"/>
        <w:rPr>
          <w:rFonts w:hint="eastAsia"/>
        </w:rPr>
      </w:pPr>
      <w:r>
        <w:separator/>
      </w:r>
    </w:p>
  </w:footnote>
  <w:footnote w:type="continuationSeparator" w:id="0">
    <w:p w14:paraId="1F344DF5" w14:textId="77777777" w:rsidR="00484014" w:rsidRDefault="00484014">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5C2393"/>
    <w:rsid w:val="00036B65"/>
    <w:rsid w:val="002E3F37"/>
    <w:rsid w:val="00410BDD"/>
    <w:rsid w:val="00484014"/>
    <w:rsid w:val="0058797B"/>
    <w:rsid w:val="005C2393"/>
    <w:rsid w:val="00661399"/>
    <w:rsid w:val="007653C5"/>
    <w:rsid w:val="00957BDC"/>
    <w:rsid w:val="00962414"/>
    <w:rsid w:val="00E50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FBDCD"/>
  <w15:docId w15:val="{3CBDE948-61E3-4F25-8443-D1852CAEA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仿宋" w:eastAsia="仿宋" w:hAnsi="仿宋" w:cs="仿宋"/>
        <w:snapToGrid w:val="0"/>
        <w:color w:val="000000"/>
        <w:sz w:val="28"/>
        <w:szCs w:val="28"/>
        <w:lang w:val="en-US" w:eastAsia="en-US" w:bidi="ar-SA"/>
        <w14:ligatures w14:val="standard"/>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240" w:lineRule="auto"/>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ody Text"/>
    <w:basedOn w:val="a"/>
    <w:semiHidden/>
    <w:qFormat/>
    <w:rPr>
      <w:sz w:val="27"/>
      <w:szCs w:val="27"/>
    </w:rPr>
  </w:style>
  <w:style w:type="paragraph" w:styleId="a4">
    <w:name w:val="header"/>
    <w:basedOn w:val="a"/>
    <w:link w:val="a5"/>
    <w:uiPriority w:val="99"/>
    <w:unhideWhenUsed/>
    <w:rsid w:val="002E3F37"/>
    <w:pPr>
      <w:tabs>
        <w:tab w:val="center" w:pos="4153"/>
        <w:tab w:val="right" w:pos="8306"/>
      </w:tabs>
      <w:jc w:val="center"/>
    </w:pPr>
    <w:rPr>
      <w:sz w:val="18"/>
      <w:szCs w:val="18"/>
    </w:rPr>
  </w:style>
  <w:style w:type="character" w:customStyle="1" w:styleId="a5">
    <w:name w:val="页眉 字符"/>
    <w:basedOn w:val="a0"/>
    <w:link w:val="a4"/>
    <w:uiPriority w:val="99"/>
    <w:rsid w:val="002E3F37"/>
    <w:rPr>
      <w:sz w:val="18"/>
      <w:szCs w:val="18"/>
    </w:rPr>
  </w:style>
  <w:style w:type="paragraph" w:styleId="a6">
    <w:name w:val="footer"/>
    <w:basedOn w:val="a"/>
    <w:link w:val="a7"/>
    <w:uiPriority w:val="99"/>
    <w:unhideWhenUsed/>
    <w:rsid w:val="002E3F37"/>
    <w:pPr>
      <w:tabs>
        <w:tab w:val="center" w:pos="4153"/>
        <w:tab w:val="right" w:pos="8306"/>
      </w:tabs>
    </w:pPr>
    <w:rPr>
      <w:sz w:val="18"/>
      <w:szCs w:val="18"/>
    </w:rPr>
  </w:style>
  <w:style w:type="character" w:customStyle="1" w:styleId="a7">
    <w:name w:val="页脚 字符"/>
    <w:basedOn w:val="a0"/>
    <w:link w:val="a6"/>
    <w:uiPriority w:val="99"/>
    <w:rsid w:val="002E3F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653</Words>
  <Characters>3725</Characters>
  <Application>Microsoft Office Word</Application>
  <DocSecurity>0</DocSecurity>
  <Lines>31</Lines>
  <Paragraphs>8</Paragraphs>
  <ScaleCrop>false</ScaleCrop>
  <Company/>
  <LinksUpToDate>false</LinksUpToDate>
  <CharactersWithSpaces>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书弟 刘</cp:lastModifiedBy>
  <cp:revision>3</cp:revision>
  <dcterms:created xsi:type="dcterms:W3CDTF">2025-09-27T08:05:00Z</dcterms:created>
  <dcterms:modified xsi:type="dcterms:W3CDTF">2025-09-30T08:03:00Z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2025-09-26T11:23:49Z</vt:filetime>
  </property>
  <property fmtid="{D5CDD505-2E9C-101B-9397-08002B2CF9AE}" pid="4" name="UsrData">
    <vt:lpwstr>68d607415f2ab6001f201563wl</vt:lpwstr>
  </property>
</Properties>
</file>