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D5C1DF">
      <w:pPr>
        <w:pStyle w:val="4"/>
        <w:spacing w:before="0" w:beforeAutospacing="0" w:after="0" w:afterAutospacing="0"/>
        <w:ind w:firstLine="645"/>
        <w:jc w:val="center"/>
        <w:rPr>
          <w:rStyle w:val="7"/>
          <w:color w:val="000000"/>
          <w:sz w:val="32"/>
          <w:szCs w:val="32"/>
        </w:rPr>
      </w:pPr>
      <w:r>
        <w:rPr>
          <w:rStyle w:val="7"/>
          <w:rFonts w:hint="eastAsia"/>
          <w:color w:val="000000"/>
          <w:sz w:val="32"/>
          <w:szCs w:val="32"/>
        </w:rPr>
        <w:t>关于</w:t>
      </w:r>
      <w:r>
        <w:rPr>
          <w:rStyle w:val="7"/>
          <w:rFonts w:hint="eastAsia"/>
          <w:color w:val="000000"/>
          <w:sz w:val="32"/>
          <w:szCs w:val="32"/>
          <w:lang w:val="en-US" w:eastAsia="zh-CN"/>
        </w:rPr>
        <w:t>淮安市益春灵制药厂</w:t>
      </w:r>
      <w:r>
        <w:rPr>
          <w:rStyle w:val="7"/>
          <w:rFonts w:hint="eastAsia"/>
          <w:color w:val="000000"/>
          <w:sz w:val="32"/>
          <w:szCs w:val="32"/>
        </w:rPr>
        <w:t>破产清算案遴选</w:t>
      </w:r>
    </w:p>
    <w:p w14:paraId="07AEF386">
      <w:pPr>
        <w:pStyle w:val="4"/>
        <w:spacing w:before="0" w:beforeAutospacing="0" w:after="0" w:afterAutospacing="0"/>
        <w:ind w:firstLine="645"/>
        <w:jc w:val="center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Style w:val="7"/>
          <w:rFonts w:hint="eastAsia"/>
          <w:color w:val="000000"/>
          <w:sz w:val="32"/>
          <w:szCs w:val="32"/>
          <w:lang w:val="en-US" w:eastAsia="zh-CN"/>
        </w:rPr>
        <w:t>工程造价</w:t>
      </w:r>
      <w:r>
        <w:rPr>
          <w:rStyle w:val="7"/>
          <w:rFonts w:hint="eastAsia"/>
          <w:color w:val="000000"/>
          <w:sz w:val="32"/>
          <w:szCs w:val="32"/>
        </w:rPr>
        <w:t>机构的公告</w:t>
      </w:r>
    </w:p>
    <w:p w14:paraId="5DC10903">
      <w:pPr>
        <w:pStyle w:val="4"/>
        <w:spacing w:before="0" w:beforeAutospacing="0" w:after="0" w:afterAutospacing="0"/>
        <w:ind w:firstLine="555"/>
        <w:jc w:val="right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（202</w:t>
      </w:r>
      <w:r>
        <w:rPr>
          <w:rFonts w:hint="eastAsia"/>
          <w:color w:val="000000"/>
          <w:sz w:val="29"/>
          <w:szCs w:val="29"/>
          <w:lang w:val="en-US" w:eastAsia="zh-CN"/>
        </w:rPr>
        <w:t>5</w:t>
      </w:r>
      <w:r>
        <w:rPr>
          <w:rFonts w:hint="eastAsia"/>
          <w:color w:val="000000"/>
          <w:sz w:val="29"/>
          <w:szCs w:val="29"/>
        </w:rPr>
        <w:t>）</w:t>
      </w:r>
      <w:r>
        <w:rPr>
          <w:rFonts w:hint="eastAsia"/>
          <w:color w:val="000000"/>
          <w:sz w:val="29"/>
          <w:szCs w:val="29"/>
          <w:lang w:val="en-US" w:eastAsia="zh-CN"/>
        </w:rPr>
        <w:t>益春灵</w:t>
      </w:r>
      <w:r>
        <w:rPr>
          <w:rFonts w:hint="eastAsia"/>
          <w:color w:val="000000"/>
          <w:sz w:val="29"/>
          <w:szCs w:val="29"/>
        </w:rPr>
        <w:t>破管字第</w:t>
      </w:r>
      <w:r>
        <w:rPr>
          <w:rFonts w:hint="eastAsia"/>
          <w:color w:val="000000"/>
          <w:sz w:val="29"/>
          <w:szCs w:val="29"/>
          <w:lang w:val="en-US" w:eastAsia="zh-CN"/>
        </w:rPr>
        <w:t>8</w:t>
      </w:r>
      <w:r>
        <w:rPr>
          <w:rFonts w:hint="eastAsia"/>
          <w:color w:val="000000"/>
          <w:sz w:val="29"/>
          <w:szCs w:val="29"/>
        </w:rPr>
        <w:t>号</w:t>
      </w:r>
    </w:p>
    <w:p w14:paraId="51838DCF">
      <w:pPr>
        <w:pStyle w:val="4"/>
        <w:spacing w:before="0" w:beforeAutospacing="0" w:after="0" w:afterAutospacing="0"/>
        <w:ind w:firstLine="555"/>
        <w:rPr>
          <w:color w:val="000000"/>
          <w:sz w:val="29"/>
          <w:szCs w:val="29"/>
        </w:rPr>
      </w:pPr>
      <w:r>
        <w:rPr>
          <w:rFonts w:hint="eastAsia"/>
          <w:color w:val="000000"/>
          <w:sz w:val="29"/>
          <w:szCs w:val="29"/>
        </w:rPr>
        <w:t>淮安市淮阴区人民法院于</w:t>
      </w:r>
      <w:r>
        <w:rPr>
          <w:color w:val="000000"/>
          <w:sz w:val="29"/>
          <w:szCs w:val="29"/>
        </w:rPr>
        <w:t>202</w:t>
      </w:r>
      <w:r>
        <w:rPr>
          <w:rFonts w:hint="eastAsia"/>
          <w:color w:val="000000"/>
          <w:sz w:val="29"/>
          <w:szCs w:val="29"/>
          <w:lang w:val="en-US" w:eastAsia="zh-CN"/>
        </w:rPr>
        <w:t>5</w:t>
      </w:r>
      <w:r>
        <w:rPr>
          <w:color w:val="000000"/>
          <w:sz w:val="29"/>
          <w:szCs w:val="29"/>
        </w:rPr>
        <w:t>年</w:t>
      </w:r>
      <w:r>
        <w:rPr>
          <w:rFonts w:hint="eastAsia"/>
          <w:color w:val="000000"/>
          <w:sz w:val="29"/>
          <w:szCs w:val="29"/>
          <w:lang w:val="en-US" w:eastAsia="zh-CN"/>
        </w:rPr>
        <w:t>6</w:t>
      </w:r>
      <w:r>
        <w:rPr>
          <w:color w:val="000000"/>
          <w:sz w:val="29"/>
          <w:szCs w:val="29"/>
        </w:rPr>
        <w:t>月2</w:t>
      </w:r>
      <w:r>
        <w:rPr>
          <w:rFonts w:hint="eastAsia"/>
          <w:color w:val="000000"/>
          <w:sz w:val="29"/>
          <w:szCs w:val="29"/>
          <w:lang w:val="en-US" w:eastAsia="zh-CN"/>
        </w:rPr>
        <w:t>7</w:t>
      </w:r>
      <w:r>
        <w:rPr>
          <w:color w:val="000000"/>
          <w:sz w:val="29"/>
          <w:szCs w:val="29"/>
        </w:rPr>
        <w:t>日作出（202</w:t>
      </w:r>
      <w:r>
        <w:rPr>
          <w:rFonts w:hint="eastAsia"/>
          <w:color w:val="000000"/>
          <w:sz w:val="29"/>
          <w:szCs w:val="29"/>
          <w:lang w:val="en-US" w:eastAsia="zh-CN"/>
        </w:rPr>
        <w:t>5</w:t>
      </w:r>
      <w:r>
        <w:rPr>
          <w:color w:val="000000"/>
          <w:sz w:val="29"/>
          <w:szCs w:val="29"/>
        </w:rPr>
        <w:t>）苏0804破申</w:t>
      </w:r>
      <w:r>
        <w:rPr>
          <w:rFonts w:hint="eastAsia"/>
          <w:color w:val="000000"/>
          <w:sz w:val="29"/>
          <w:szCs w:val="29"/>
          <w:lang w:val="en-US" w:eastAsia="zh-CN"/>
        </w:rPr>
        <w:t>43</w:t>
      </w:r>
      <w:r>
        <w:rPr>
          <w:color w:val="000000"/>
          <w:sz w:val="29"/>
          <w:szCs w:val="29"/>
        </w:rPr>
        <w:t>号民事裁定书，裁定受理</w:t>
      </w:r>
      <w:r>
        <w:rPr>
          <w:rFonts w:hint="eastAsia"/>
          <w:color w:val="000000"/>
          <w:sz w:val="29"/>
          <w:szCs w:val="29"/>
          <w:lang w:val="en-US" w:eastAsia="zh-CN"/>
        </w:rPr>
        <w:t>淮安市益春灵制药厂</w:t>
      </w:r>
      <w:r>
        <w:rPr>
          <w:color w:val="000000"/>
          <w:sz w:val="29"/>
          <w:szCs w:val="29"/>
        </w:rPr>
        <w:t>破产清算，并于20</w:t>
      </w:r>
      <w:r>
        <w:rPr>
          <w:rFonts w:hint="eastAsia"/>
          <w:color w:val="000000"/>
          <w:sz w:val="29"/>
          <w:szCs w:val="29"/>
          <w:lang w:val="en-US" w:eastAsia="zh-CN"/>
        </w:rPr>
        <w:t>25</w:t>
      </w:r>
      <w:r>
        <w:rPr>
          <w:color w:val="000000"/>
          <w:sz w:val="29"/>
          <w:szCs w:val="29"/>
        </w:rPr>
        <w:t>年</w:t>
      </w:r>
      <w:r>
        <w:rPr>
          <w:rFonts w:hint="eastAsia"/>
          <w:color w:val="000000"/>
          <w:sz w:val="29"/>
          <w:szCs w:val="29"/>
          <w:lang w:val="en-US" w:eastAsia="zh-CN"/>
        </w:rPr>
        <w:t>8</w:t>
      </w:r>
      <w:r>
        <w:rPr>
          <w:color w:val="000000"/>
          <w:sz w:val="29"/>
          <w:szCs w:val="29"/>
        </w:rPr>
        <w:t>月</w:t>
      </w:r>
      <w:r>
        <w:rPr>
          <w:rFonts w:hint="eastAsia"/>
          <w:color w:val="000000"/>
          <w:sz w:val="29"/>
          <w:szCs w:val="29"/>
          <w:lang w:val="en-US" w:eastAsia="zh-CN"/>
        </w:rPr>
        <w:t>18</w:t>
      </w:r>
      <w:r>
        <w:rPr>
          <w:color w:val="000000"/>
          <w:sz w:val="29"/>
          <w:szCs w:val="29"/>
        </w:rPr>
        <w:t>日作出（202</w:t>
      </w:r>
      <w:r>
        <w:rPr>
          <w:rFonts w:hint="eastAsia"/>
          <w:color w:val="000000"/>
          <w:sz w:val="29"/>
          <w:szCs w:val="29"/>
          <w:lang w:val="en-US" w:eastAsia="zh-CN"/>
        </w:rPr>
        <w:t>5</w:t>
      </w:r>
      <w:r>
        <w:rPr>
          <w:color w:val="000000"/>
          <w:sz w:val="29"/>
          <w:szCs w:val="29"/>
        </w:rPr>
        <w:t>）苏0804破</w:t>
      </w:r>
      <w:r>
        <w:rPr>
          <w:rFonts w:hint="eastAsia"/>
          <w:color w:val="000000"/>
          <w:sz w:val="29"/>
          <w:szCs w:val="29"/>
          <w:lang w:val="en-US" w:eastAsia="zh-CN"/>
        </w:rPr>
        <w:t>39</w:t>
      </w:r>
      <w:r>
        <w:rPr>
          <w:color w:val="000000"/>
          <w:sz w:val="29"/>
          <w:szCs w:val="29"/>
        </w:rPr>
        <w:t>号决定书，指定江苏天帆律师事务所担任管理人。</w:t>
      </w:r>
    </w:p>
    <w:p w14:paraId="3EE4103F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管理人根据案件需要,经淮安市淮阴区人民法院许可，现决定公开遴选</w:t>
      </w:r>
      <w:r>
        <w:rPr>
          <w:rFonts w:hint="eastAsia"/>
          <w:color w:val="000000"/>
          <w:sz w:val="29"/>
          <w:szCs w:val="29"/>
          <w:lang w:val="en-US" w:eastAsia="zh-CN"/>
        </w:rPr>
        <w:t>工程造价</w:t>
      </w:r>
      <w:r>
        <w:rPr>
          <w:rFonts w:hint="eastAsia"/>
          <w:color w:val="000000"/>
          <w:sz w:val="29"/>
          <w:szCs w:val="29"/>
        </w:rPr>
        <w:t>机构对</w:t>
      </w:r>
      <w:r>
        <w:rPr>
          <w:rFonts w:hint="eastAsia"/>
          <w:color w:val="000000"/>
          <w:sz w:val="29"/>
          <w:szCs w:val="29"/>
          <w:lang w:val="en-US" w:eastAsia="zh-CN"/>
        </w:rPr>
        <w:t>淮安市益春灵制药厂</w:t>
      </w:r>
      <w:r>
        <w:rPr>
          <w:rFonts w:hint="eastAsia"/>
          <w:color w:val="000000"/>
          <w:sz w:val="29"/>
          <w:szCs w:val="29"/>
        </w:rPr>
        <w:t>进行</w:t>
      </w:r>
      <w:r>
        <w:rPr>
          <w:rFonts w:hint="eastAsia"/>
          <w:color w:val="000000"/>
          <w:sz w:val="29"/>
          <w:szCs w:val="29"/>
          <w:lang w:val="en-US" w:eastAsia="zh-CN"/>
        </w:rPr>
        <w:t>工程造价审计</w:t>
      </w:r>
      <w:r>
        <w:rPr>
          <w:rFonts w:hint="eastAsia"/>
          <w:color w:val="000000"/>
          <w:sz w:val="29"/>
          <w:szCs w:val="29"/>
        </w:rPr>
        <w:t>。具体公告如下：</w:t>
      </w:r>
    </w:p>
    <w:p w14:paraId="4E5016C1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Style w:val="7"/>
          <w:rFonts w:hint="eastAsia"/>
          <w:color w:val="000000"/>
          <w:sz w:val="29"/>
          <w:szCs w:val="29"/>
        </w:rPr>
        <w:t>一、参选机构条件</w:t>
      </w:r>
    </w:p>
    <w:p w14:paraId="7185CA18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1、符合案件审理法院关于中介机构的资质要求；</w:t>
      </w:r>
    </w:p>
    <w:p w14:paraId="34A6EEB5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2、信用良好；</w:t>
      </w:r>
    </w:p>
    <w:p w14:paraId="0320767E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3、</w:t>
      </w:r>
      <w:r>
        <w:rPr>
          <w:rFonts w:hint="eastAsia"/>
          <w:color w:val="000000"/>
          <w:sz w:val="29"/>
          <w:szCs w:val="29"/>
          <w:lang w:val="en-US" w:eastAsia="zh-CN"/>
        </w:rPr>
        <w:t>工程造价</w:t>
      </w:r>
      <w:r>
        <w:rPr>
          <w:rFonts w:hint="eastAsia"/>
          <w:color w:val="000000"/>
          <w:sz w:val="29"/>
          <w:szCs w:val="29"/>
        </w:rPr>
        <w:t>机构具备相应资格的人员不低于3名。</w:t>
      </w:r>
    </w:p>
    <w:p w14:paraId="0F6E5FFF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Style w:val="7"/>
          <w:rFonts w:hint="eastAsia"/>
          <w:color w:val="000000"/>
          <w:sz w:val="29"/>
          <w:szCs w:val="29"/>
        </w:rPr>
        <w:t>二、工作要求</w:t>
      </w:r>
    </w:p>
    <w:p w14:paraId="1865712A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1、完成对淮安市益春灵制药厂</w:t>
      </w:r>
      <w:r>
        <w:rPr>
          <w:rFonts w:hint="eastAsia"/>
          <w:color w:val="000000"/>
          <w:sz w:val="29"/>
          <w:szCs w:val="29"/>
          <w:lang w:val="en-US" w:eastAsia="zh-CN"/>
        </w:rPr>
        <w:t>在建工程造价审计</w:t>
      </w:r>
      <w:r>
        <w:rPr>
          <w:rFonts w:hint="eastAsia"/>
          <w:color w:val="000000"/>
          <w:sz w:val="29"/>
          <w:szCs w:val="29"/>
        </w:rPr>
        <w:t>工作,向管理人提供</w:t>
      </w:r>
      <w:r>
        <w:rPr>
          <w:rFonts w:hint="eastAsia"/>
          <w:color w:val="000000"/>
          <w:sz w:val="29"/>
          <w:szCs w:val="29"/>
          <w:lang w:val="en-US" w:eastAsia="zh-CN"/>
        </w:rPr>
        <w:t>工程造价审计</w:t>
      </w:r>
      <w:r>
        <w:rPr>
          <w:rFonts w:hint="eastAsia"/>
          <w:color w:val="000000"/>
          <w:sz w:val="29"/>
          <w:szCs w:val="29"/>
        </w:rPr>
        <w:t>报告；</w:t>
      </w:r>
    </w:p>
    <w:p w14:paraId="06B3133B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2、根据淮安市益春灵制药厂破产案件的实际情况，提供其他</w:t>
      </w:r>
      <w:r>
        <w:rPr>
          <w:rFonts w:hint="eastAsia"/>
          <w:color w:val="000000"/>
          <w:sz w:val="29"/>
          <w:szCs w:val="29"/>
          <w:lang w:val="en-US" w:eastAsia="zh-CN"/>
        </w:rPr>
        <w:t>工程造价审计</w:t>
      </w:r>
      <w:r>
        <w:rPr>
          <w:rFonts w:hint="eastAsia"/>
          <w:color w:val="000000"/>
          <w:sz w:val="29"/>
          <w:szCs w:val="29"/>
        </w:rPr>
        <w:t>专业服务。</w:t>
      </w:r>
    </w:p>
    <w:p w14:paraId="1EF5700A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Style w:val="7"/>
          <w:rFonts w:hint="eastAsia"/>
          <w:color w:val="000000"/>
          <w:sz w:val="29"/>
          <w:szCs w:val="29"/>
        </w:rPr>
        <w:t>三、参选机构提交如下文件资料</w:t>
      </w:r>
    </w:p>
    <w:p w14:paraId="48D7EC8D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1、营业执照和人员资格证书（复印件）、信用良好承诺书各一份；</w:t>
      </w:r>
    </w:p>
    <w:p w14:paraId="1E9AAA8D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2、机构或（和）人员从业经验说明材料一份；</w:t>
      </w:r>
    </w:p>
    <w:p w14:paraId="2E8DA815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3、“同意管理人按取得涉案财产进度支付报酬，且以可支付财产额度为限”的承诺书一份；</w:t>
      </w:r>
    </w:p>
    <w:p w14:paraId="0B7604B3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4、报价文件一份；</w:t>
      </w:r>
    </w:p>
    <w:p w14:paraId="499EFD0D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5、确认的联系人及联系方法材料一份。</w:t>
      </w:r>
    </w:p>
    <w:p w14:paraId="735EB423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Style w:val="7"/>
          <w:rFonts w:hint="eastAsia"/>
          <w:color w:val="000000"/>
          <w:sz w:val="29"/>
          <w:szCs w:val="29"/>
        </w:rPr>
        <w:t>四、申报文件的提交</w:t>
      </w:r>
    </w:p>
    <w:p w14:paraId="13318972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1、联系人：欧阳春丽 13851381552</w:t>
      </w:r>
    </w:p>
    <w:p w14:paraId="6E728F16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2、地址：江苏省淮安市深圳路26号淮商大厦15楼  江苏天帆律师事务所</w:t>
      </w:r>
    </w:p>
    <w:p w14:paraId="3BE8336E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3、报名起止时间：即日起至202</w:t>
      </w:r>
      <w:r>
        <w:rPr>
          <w:rFonts w:hint="eastAsia"/>
          <w:color w:val="000000"/>
          <w:sz w:val="29"/>
          <w:szCs w:val="29"/>
          <w:lang w:val="en-US" w:eastAsia="zh-CN"/>
        </w:rPr>
        <w:t>5</w:t>
      </w:r>
      <w:r>
        <w:rPr>
          <w:rFonts w:hint="eastAsia"/>
          <w:color w:val="000000"/>
          <w:sz w:val="29"/>
          <w:szCs w:val="29"/>
        </w:rPr>
        <w:t>年</w:t>
      </w:r>
      <w:r>
        <w:rPr>
          <w:rFonts w:hint="eastAsia"/>
          <w:color w:val="000000"/>
          <w:sz w:val="29"/>
          <w:szCs w:val="29"/>
          <w:lang w:val="en-US" w:eastAsia="zh-CN"/>
        </w:rPr>
        <w:t>10</w:t>
      </w:r>
      <w:r>
        <w:rPr>
          <w:rFonts w:hint="eastAsia"/>
          <w:color w:val="000000"/>
          <w:sz w:val="29"/>
          <w:szCs w:val="29"/>
        </w:rPr>
        <w:t>月</w:t>
      </w:r>
      <w:r>
        <w:rPr>
          <w:rFonts w:hint="eastAsia"/>
          <w:color w:val="000000"/>
          <w:sz w:val="29"/>
          <w:szCs w:val="29"/>
          <w:lang w:val="en-US" w:eastAsia="zh-CN"/>
        </w:rPr>
        <w:t>21</w:t>
      </w:r>
      <w:r>
        <w:rPr>
          <w:rFonts w:hint="eastAsia"/>
          <w:color w:val="000000"/>
          <w:sz w:val="29"/>
          <w:szCs w:val="29"/>
        </w:rPr>
        <w:t>日。</w:t>
      </w:r>
    </w:p>
    <w:p w14:paraId="5609E74A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Style w:val="7"/>
          <w:rFonts w:hint="eastAsia"/>
          <w:color w:val="000000"/>
          <w:sz w:val="29"/>
          <w:szCs w:val="29"/>
        </w:rPr>
        <w:t>五、评选办法</w:t>
      </w:r>
    </w:p>
    <w:p w14:paraId="54FAE40A">
      <w:pPr>
        <w:pStyle w:val="4"/>
        <w:spacing w:before="0" w:beforeAutospacing="0" w:after="0" w:afterAutospacing="0"/>
        <w:ind w:firstLine="555"/>
        <w:rPr>
          <w:color w:val="000000"/>
          <w:sz w:val="29"/>
          <w:szCs w:val="29"/>
        </w:rPr>
      </w:pPr>
      <w:r>
        <w:rPr>
          <w:rFonts w:hint="eastAsia"/>
          <w:color w:val="000000"/>
          <w:sz w:val="29"/>
          <w:szCs w:val="29"/>
        </w:rPr>
        <w:t>1.管理人将对报名机构综合评定，对于报名未入选的</w:t>
      </w:r>
      <w:r>
        <w:rPr>
          <w:rFonts w:hint="eastAsia"/>
          <w:color w:val="000000"/>
          <w:sz w:val="29"/>
          <w:szCs w:val="29"/>
          <w:lang w:val="en-US" w:eastAsia="zh-CN"/>
        </w:rPr>
        <w:t>工程造价</w:t>
      </w:r>
      <w:r>
        <w:rPr>
          <w:rFonts w:hint="eastAsia"/>
          <w:color w:val="000000"/>
          <w:sz w:val="29"/>
          <w:szCs w:val="29"/>
        </w:rPr>
        <w:t>机构，管理人不再另行通知、报名材料不予退还。</w:t>
      </w:r>
    </w:p>
    <w:p w14:paraId="380B2B86">
      <w:pPr>
        <w:pStyle w:val="4"/>
        <w:spacing w:before="0" w:beforeAutospacing="0" w:after="0" w:afterAutospacing="0"/>
        <w:ind w:firstLine="555"/>
        <w:rPr>
          <w:color w:val="000000"/>
          <w:sz w:val="29"/>
          <w:szCs w:val="29"/>
        </w:rPr>
      </w:pPr>
      <w:r>
        <w:rPr>
          <w:rFonts w:hint="eastAsia"/>
          <w:color w:val="000000"/>
          <w:sz w:val="29"/>
          <w:szCs w:val="29"/>
        </w:rPr>
        <w:t>2.涉及本次</w:t>
      </w:r>
      <w:r>
        <w:rPr>
          <w:rFonts w:hint="eastAsia"/>
          <w:color w:val="000000"/>
          <w:sz w:val="29"/>
          <w:szCs w:val="29"/>
          <w:lang w:val="en-US" w:eastAsia="zh-CN"/>
        </w:rPr>
        <w:t>工程造价审计</w:t>
      </w:r>
      <w:r>
        <w:rPr>
          <w:rFonts w:hint="eastAsia"/>
          <w:color w:val="000000"/>
          <w:sz w:val="29"/>
          <w:szCs w:val="29"/>
        </w:rPr>
        <w:t>所产生的交通费等相关费用由</w:t>
      </w:r>
      <w:r>
        <w:rPr>
          <w:rFonts w:hint="eastAsia"/>
          <w:color w:val="000000"/>
          <w:sz w:val="29"/>
          <w:szCs w:val="29"/>
          <w:lang w:val="en-US" w:eastAsia="zh-CN"/>
        </w:rPr>
        <w:t>工程造价</w:t>
      </w:r>
      <w:r>
        <w:rPr>
          <w:rFonts w:hint="eastAsia"/>
          <w:color w:val="000000"/>
          <w:sz w:val="29"/>
          <w:szCs w:val="29"/>
        </w:rPr>
        <w:t>机构自行承担。</w:t>
      </w:r>
    </w:p>
    <w:p w14:paraId="1F918FFE">
      <w:pPr>
        <w:pStyle w:val="4"/>
        <w:spacing w:before="0" w:beforeAutospacing="0" w:after="0" w:afterAutospacing="0"/>
        <w:ind w:firstLine="555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特此公告</w:t>
      </w:r>
    </w:p>
    <w:p w14:paraId="2E4DD4B9">
      <w:pPr>
        <w:pStyle w:val="4"/>
        <w:spacing w:before="0" w:beforeAutospacing="0" w:after="0" w:afterAutospacing="0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 </w:t>
      </w:r>
    </w:p>
    <w:p w14:paraId="7AE681B0">
      <w:pPr>
        <w:pStyle w:val="4"/>
        <w:spacing w:before="0" w:beforeAutospacing="0" w:after="0" w:afterAutospacing="0"/>
        <w:ind w:firstLine="555"/>
        <w:jc w:val="right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 </w:t>
      </w:r>
    </w:p>
    <w:p w14:paraId="780A3DE3">
      <w:pPr>
        <w:pStyle w:val="4"/>
        <w:spacing w:before="0" w:beforeAutospacing="0" w:after="0" w:afterAutospacing="0"/>
        <w:ind w:firstLine="555"/>
        <w:jc w:val="right"/>
        <w:rPr>
          <w:rFonts w:ascii="微软雅黑" w:hAnsi="微软雅黑" w:eastAsia="微软雅黑"/>
          <w:color w:val="000000"/>
          <w:sz w:val="21"/>
          <w:szCs w:val="21"/>
        </w:rPr>
      </w:pPr>
      <w:bookmarkStart w:id="0" w:name="_GoBack"/>
      <w:bookmarkEnd w:id="0"/>
      <w:r>
        <w:rPr>
          <w:rFonts w:hint="eastAsia"/>
          <w:color w:val="000000"/>
          <w:sz w:val="29"/>
          <w:szCs w:val="29"/>
        </w:rPr>
        <w:t>淮安市益春灵制药厂管理人</w:t>
      </w:r>
    </w:p>
    <w:p w14:paraId="3BF51E88">
      <w:pPr>
        <w:pStyle w:val="4"/>
        <w:spacing w:before="0" w:beforeAutospacing="0" w:after="0" w:afterAutospacing="0"/>
        <w:ind w:firstLine="555"/>
        <w:jc w:val="right"/>
        <w:rPr>
          <w:rFonts w:ascii="微软雅黑" w:hAnsi="微软雅黑" w:eastAsia="微软雅黑"/>
          <w:color w:val="000000"/>
          <w:sz w:val="21"/>
          <w:szCs w:val="21"/>
        </w:rPr>
      </w:pPr>
      <w:r>
        <w:rPr>
          <w:rFonts w:hint="eastAsia"/>
          <w:color w:val="000000"/>
          <w:sz w:val="29"/>
          <w:szCs w:val="29"/>
        </w:rPr>
        <w:t>二〇二</w:t>
      </w:r>
      <w:r>
        <w:rPr>
          <w:rFonts w:hint="eastAsia"/>
          <w:color w:val="000000"/>
          <w:sz w:val="29"/>
          <w:szCs w:val="29"/>
          <w:lang w:val="en-US" w:eastAsia="zh-CN"/>
        </w:rPr>
        <w:t>五</w:t>
      </w:r>
      <w:r>
        <w:rPr>
          <w:rFonts w:hint="eastAsia"/>
          <w:color w:val="000000"/>
          <w:sz w:val="29"/>
          <w:szCs w:val="29"/>
        </w:rPr>
        <w:t>年</w:t>
      </w:r>
      <w:r>
        <w:rPr>
          <w:rFonts w:hint="eastAsia"/>
          <w:color w:val="000000"/>
          <w:sz w:val="29"/>
          <w:szCs w:val="29"/>
          <w:lang w:val="en-US" w:eastAsia="zh-CN"/>
        </w:rPr>
        <w:t>十</w:t>
      </w:r>
      <w:r>
        <w:rPr>
          <w:rFonts w:hint="eastAsia"/>
          <w:color w:val="000000"/>
          <w:sz w:val="29"/>
          <w:szCs w:val="29"/>
        </w:rPr>
        <w:t>月</w:t>
      </w:r>
      <w:r>
        <w:rPr>
          <w:rFonts w:hint="eastAsia"/>
          <w:color w:val="000000"/>
          <w:sz w:val="29"/>
          <w:szCs w:val="29"/>
          <w:lang w:val="en-US" w:eastAsia="zh-CN"/>
        </w:rPr>
        <w:t>十六</w:t>
      </w:r>
      <w:r>
        <w:rPr>
          <w:rFonts w:hint="eastAsia"/>
          <w:color w:val="000000"/>
          <w:sz w:val="29"/>
          <w:szCs w:val="29"/>
        </w:rPr>
        <w:t>日</w:t>
      </w:r>
    </w:p>
    <w:p w14:paraId="45A124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mMWMwNjkzZTkzZWFkOGZmMWRkYTM1MTA0ODNhOGIifQ=="/>
  </w:docVars>
  <w:rsids>
    <w:rsidRoot w:val="009173E9"/>
    <w:rsid w:val="00122F46"/>
    <w:rsid w:val="001955B7"/>
    <w:rsid w:val="001E1AE2"/>
    <w:rsid w:val="00390D78"/>
    <w:rsid w:val="003F73F5"/>
    <w:rsid w:val="00614B25"/>
    <w:rsid w:val="00701556"/>
    <w:rsid w:val="009173E9"/>
    <w:rsid w:val="00B2513D"/>
    <w:rsid w:val="00FD0C9D"/>
    <w:rsid w:val="244760E7"/>
    <w:rsid w:val="35413A8A"/>
    <w:rsid w:val="3ED16F64"/>
    <w:rsid w:val="43AB77F5"/>
    <w:rsid w:val="54311488"/>
    <w:rsid w:val="69AA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655</Words>
  <Characters>699</Characters>
  <Lines>5</Lines>
  <Paragraphs>1</Paragraphs>
  <TotalTime>24</TotalTime>
  <ScaleCrop>false</ScaleCrop>
  <LinksUpToDate>false</LinksUpToDate>
  <CharactersWithSpaces>704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2023-10-12T06:31:00Z</dcterms:created>
  <dc:creator>春丽 欧阳</dc:creator>
  <cp:lastModifiedBy>天帆律师～王啸</cp:lastModifiedBy>
  <dcterms:modified xsi:type="dcterms:W3CDTF">2025-10-16T06:45:58Z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000ADCFF2AF44D55A588B3AA1FCA043C_13</vt:lpwstr>
  </property>
  <property fmtid="{D5CDD505-2E9C-101B-9397-08002B2CF9AE}" pid="4" name="KSOTemplateDocerSaveRecord">
    <vt:lpwstr>eyJoZGlkIjoiYTc2ZGZiNzZiNDVlOGViOWVmM2JhOTY0NGJkNjUyYzgiLCJ1c2VySWQiOiIzNzI5NDQ1NDQifQ==</vt:lpwstr>
  </property>
</Properties>
</file>