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4B75A">
      <w:pPr>
        <w:pageBreakBefore/>
        <w:outlineLvl w:val="2"/>
        <w:rPr>
          <w:rFonts w:ascii="仿宋" w:hAnsi="仿宋" w:eastAsia="仿宋" w:cs="Times New Roman"/>
          <w:b/>
          <w:bCs/>
          <w:sz w:val="24"/>
          <w:szCs w:val="24"/>
        </w:rPr>
      </w:pPr>
      <w:bookmarkStart w:id="0" w:name="_Hlk183717655"/>
      <w:r>
        <w:rPr>
          <w:rFonts w:hint="eastAsia" w:ascii="仿宋" w:hAnsi="仿宋" w:eastAsia="仿宋" w:cs="Times New Roman"/>
          <w:b/>
          <w:bCs/>
          <w:sz w:val="24"/>
          <w:szCs w:val="24"/>
        </w:rPr>
        <w:t>附件</w:t>
      </w:r>
      <w:r>
        <w:rPr>
          <w:rFonts w:ascii="仿宋" w:hAnsi="仿宋" w:eastAsia="仿宋" w:cs="Times New Roman"/>
          <w:b/>
          <w:bCs/>
          <w:sz w:val="24"/>
          <w:szCs w:val="24"/>
        </w:rPr>
        <w:t>1：</w:t>
      </w:r>
    </w:p>
    <w:bookmarkEnd w:id="0"/>
    <w:p w14:paraId="66DAD9A0">
      <w:pPr>
        <w:jc w:val="center"/>
        <w:rPr>
          <w:rFonts w:ascii="仿宋" w:hAnsi="仿宋" w:eastAsia="仿宋" w:cs="Times New Roman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襄阳君联房地产开发有限</w:t>
      </w:r>
      <w:r>
        <w:rPr>
          <w:rFonts w:hint="eastAsia" w:ascii="仿宋" w:hAnsi="仿宋" w:eastAsia="仿宋" w:cs="Times New Roman"/>
          <w:b/>
          <w:sz w:val="28"/>
          <w:szCs w:val="28"/>
          <w:highlight w:val="none"/>
        </w:rPr>
        <w:t>公司破产</w:t>
      </w:r>
      <w:r>
        <w:rPr>
          <w:rFonts w:hint="eastAsia" w:ascii="仿宋" w:hAnsi="仿宋" w:eastAsia="仿宋" w:cs="Times New Roman"/>
          <w:b/>
          <w:sz w:val="28"/>
          <w:szCs w:val="28"/>
          <w:highlight w:val="none"/>
          <w:lang w:val="en-US" w:eastAsia="zh-CN"/>
        </w:rPr>
        <w:t>重整</w:t>
      </w:r>
      <w:r>
        <w:rPr>
          <w:rFonts w:hint="eastAsia" w:ascii="仿宋" w:hAnsi="仿宋" w:eastAsia="仿宋" w:cs="Times New Roman"/>
          <w:b/>
          <w:sz w:val="28"/>
          <w:szCs w:val="28"/>
          <w:highlight w:val="none"/>
        </w:rPr>
        <w:t>案</w:t>
      </w:r>
    </w:p>
    <w:p w14:paraId="74DBB879">
      <w:pPr>
        <w:jc w:val="center"/>
        <w:rPr>
          <w:rFonts w:ascii="仿宋" w:hAnsi="仿宋" w:eastAsia="仿宋" w:cs="Times New Roman"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意向投资人报名意向书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2274"/>
        <w:gridCol w:w="1752"/>
        <w:gridCol w:w="2407"/>
      </w:tblGrid>
      <w:tr w14:paraId="11C5F72C">
        <w:tc>
          <w:tcPr>
            <w:tcW w:w="1226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10DFF81B">
            <w:pPr>
              <w:spacing w:line="400" w:lineRule="exac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报名形式</w:t>
            </w: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 w14:paraId="7B3DED4F">
            <w:pPr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  <w:t xml:space="preserve">□单体报名        </w:t>
            </w:r>
            <w:bookmarkStart w:id="1" w:name="OLE_LINK81"/>
            <w:bookmarkStart w:id="2" w:name="_Hlk207371315"/>
            <w:r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  <w:t>□联合体报名</w:t>
            </w:r>
            <w:bookmarkEnd w:id="1"/>
            <w:bookmarkEnd w:id="2"/>
          </w:p>
        </w:tc>
      </w:tr>
      <w:tr w14:paraId="7559309F">
        <w:trPr>
          <w:trHeight w:val="1040" w:hRule="atLeast"/>
        </w:trPr>
        <w:tc>
          <w:tcPr>
            <w:tcW w:w="1226" w:type="pct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2C40E2A2">
            <w:pPr>
              <w:spacing w:line="400" w:lineRule="exac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报名主体</w:t>
            </w: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 w14:paraId="50433140">
            <w:pPr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□单体报名</w:t>
            </w:r>
          </w:p>
          <w:p w14:paraId="3CC53A45">
            <w:pPr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投资人单位名称：</w:t>
            </w:r>
          </w:p>
        </w:tc>
      </w:tr>
      <w:tr w14:paraId="060A942F">
        <w:trPr>
          <w:trHeight w:val="1297" w:hRule="atLeast"/>
        </w:trPr>
        <w:tc>
          <w:tcPr>
            <w:tcW w:w="1226" w:type="pct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56B0359B">
            <w:pPr>
              <w:spacing w:line="400" w:lineRule="exac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 w14:paraId="46DDBC02">
            <w:pPr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  <w:t>□联合体报名</w:t>
            </w:r>
          </w:p>
          <w:p w14:paraId="0E03B74E">
            <w:pPr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牵头投资人单位名称：</w:t>
            </w:r>
          </w:p>
          <w:p w14:paraId="41055E97">
            <w:pPr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其他成员单位名称：</w:t>
            </w:r>
          </w:p>
        </w:tc>
      </w:tr>
      <w:tr w14:paraId="5A94BEC4">
        <w:trPr>
          <w:trHeight w:val="90" w:hRule="atLeast"/>
        </w:trPr>
        <w:tc>
          <w:tcPr>
            <w:tcW w:w="1226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0B35E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E67A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（授权委托书载明受托人）</w:t>
            </w:r>
          </w:p>
        </w:tc>
      </w:tr>
      <w:tr w14:paraId="2A8C1FBC">
        <w:tc>
          <w:tcPr>
            <w:tcW w:w="1226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7674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B6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67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7D4D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452DEA01">
        <w:tc>
          <w:tcPr>
            <w:tcW w:w="1226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5CAA3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送达地址</w:t>
            </w:r>
          </w:p>
        </w:tc>
        <w:tc>
          <w:tcPr>
            <w:tcW w:w="37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098B6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28408636">
        <w:tc>
          <w:tcPr>
            <w:tcW w:w="5000" w:type="pct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 w14:paraId="0D76F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银行账户信息（用于退还保证金使用，与保证金缴纳账户保持一致）</w:t>
            </w:r>
          </w:p>
        </w:tc>
      </w:tr>
      <w:tr w14:paraId="1EDA3B81">
        <w:tc>
          <w:tcPr>
            <w:tcW w:w="1226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4E699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账户名称</w:t>
            </w:r>
          </w:p>
        </w:tc>
        <w:tc>
          <w:tcPr>
            <w:tcW w:w="37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502F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5BEA6997">
        <w:tc>
          <w:tcPr>
            <w:tcW w:w="1226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35298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开户银行</w:t>
            </w:r>
          </w:p>
          <w:p w14:paraId="1671A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（明确至支行）</w:t>
            </w:r>
          </w:p>
        </w:tc>
        <w:tc>
          <w:tcPr>
            <w:tcW w:w="37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1F8A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3223117A">
        <w:tc>
          <w:tcPr>
            <w:tcW w:w="1226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4AE1A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37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4D257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</w:tbl>
    <w:p w14:paraId="066251C9">
      <w:pPr>
        <w:spacing w:line="400" w:lineRule="exact"/>
        <w:ind w:firstLine="482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鉴于襄阳市中级人民法院已裁定对襄阳君联房地产开发有限公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</w:rPr>
        <w:t>司</w:t>
      </w:r>
      <w:r>
        <w:rPr>
          <w:rFonts w:ascii="仿宋" w:hAnsi="仿宋" w:eastAsia="仿宋" w:cs="Times New Roman"/>
          <w:b/>
          <w:bCs/>
          <w:sz w:val="24"/>
          <w:szCs w:val="24"/>
          <w:highlight w:val="none"/>
        </w:rPr>
        <w:t>破产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  <w:lang w:val="en-US" w:eastAsia="zh-CN"/>
        </w:rPr>
        <w:t>重整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</w:rPr>
        <w:t>，我方已充分知悉并同意《襄阳君联房地产开发有限公司重整投资人招募公告》的全部内容，承诺符合该公告所要求的意向投资人的全部报名条件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，并严格遵守该公告所有内容。我方了解本次投资属于风险投资，已经过充分的评估、考虑，自愿承担参与本次意向投资人招募的全部成本、风险及责任等。我方自愿报名参与襄阳君联房地产开发有限公司破产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重整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案意向投资人的招募和评议，且我方提交的报名材料均真实、合法、准确、有效且不存在重大隐瞒或遗漏。</w:t>
      </w:r>
    </w:p>
    <w:p w14:paraId="04E8450B">
      <w:pPr>
        <w:spacing w:line="276" w:lineRule="auto"/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  <w:bookmarkStart w:id="3" w:name="_GoBack"/>
      <w:bookmarkEnd w:id="3"/>
    </w:p>
    <w:p w14:paraId="5DAD733D">
      <w:pPr>
        <w:spacing w:line="276" w:lineRule="auto"/>
        <w:ind w:right="-34" w:rightChars="-16"/>
        <w:jc w:val="right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意向投资人：</w:t>
      </w:r>
      <w:r>
        <w:rPr>
          <w:rFonts w:ascii="仿宋" w:hAnsi="仿宋" w:eastAsia="仿宋" w:cs="Times New Roman"/>
          <w:b/>
          <w:bCs/>
          <w:sz w:val="24"/>
          <w:szCs w:val="24"/>
        </w:rPr>
        <w:t>______________（公章）</w:t>
      </w:r>
    </w:p>
    <w:p w14:paraId="622AC67F">
      <w:pPr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</w:p>
    <w:p w14:paraId="155A7FB1">
      <w:pPr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法定代表人或负责人：</w:t>
      </w:r>
      <w:r>
        <w:rPr>
          <w:rFonts w:ascii="仿宋" w:hAnsi="仿宋" w:eastAsia="仿宋" w:cs="Times New Roman"/>
          <w:b/>
          <w:bCs/>
          <w:sz w:val="24"/>
          <w:szCs w:val="24"/>
        </w:rPr>
        <w:t>______________（签字/签章）</w:t>
      </w:r>
    </w:p>
    <w:p w14:paraId="0C8468BC">
      <w:pPr>
        <w:spacing w:line="276" w:lineRule="auto"/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ascii="仿宋" w:hAnsi="仿宋" w:eastAsia="仿宋" w:cs="Times New Roman"/>
          <w:b/>
          <w:bCs/>
          <w:sz w:val="24"/>
          <w:szCs w:val="24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A9F"/>
    <w:rsid w:val="00002D94"/>
    <w:rsid w:val="00064972"/>
    <w:rsid w:val="0010430C"/>
    <w:rsid w:val="001608E9"/>
    <w:rsid w:val="004832AC"/>
    <w:rsid w:val="00513026"/>
    <w:rsid w:val="00542FBE"/>
    <w:rsid w:val="005C4E49"/>
    <w:rsid w:val="005E6EF5"/>
    <w:rsid w:val="00640FC5"/>
    <w:rsid w:val="00683F68"/>
    <w:rsid w:val="00730F59"/>
    <w:rsid w:val="00762181"/>
    <w:rsid w:val="007715B5"/>
    <w:rsid w:val="007A4E87"/>
    <w:rsid w:val="009D14EF"/>
    <w:rsid w:val="009E7CB5"/>
    <w:rsid w:val="00A25684"/>
    <w:rsid w:val="00B07E8C"/>
    <w:rsid w:val="00B358E9"/>
    <w:rsid w:val="00C07EB5"/>
    <w:rsid w:val="00C704E5"/>
    <w:rsid w:val="00DB7590"/>
    <w:rsid w:val="00E27A7C"/>
    <w:rsid w:val="00E8776C"/>
    <w:rsid w:val="00E93A9F"/>
    <w:rsid w:val="00EC798B"/>
    <w:rsid w:val="00EF7424"/>
    <w:rsid w:val="00F24774"/>
    <w:rsid w:val="00F51B48"/>
    <w:rsid w:val="00FA0B2B"/>
    <w:rsid w:val="00FA1F3E"/>
    <w:rsid w:val="3AF747C5"/>
    <w:rsid w:val="55900F42"/>
    <w:rsid w:val="6D096C7F"/>
    <w:rsid w:val="6D310CB6"/>
    <w:rsid w:val="748A603A"/>
    <w:rsid w:val="7DA71A0B"/>
    <w:rsid w:val="D6FAFBF8"/>
    <w:rsid w:val="FBF7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paragraph" w:customStyle="1" w:styleId="12">
    <w:name w:val="修订1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批注文字 字符"/>
    <w:basedOn w:val="8"/>
    <w:link w:val="2"/>
    <w:semiHidden/>
    <w:uiPriority w:val="99"/>
    <w:rPr>
      <w:kern w:val="2"/>
      <w:sz w:val="21"/>
      <w:szCs w:val="22"/>
    </w:rPr>
  </w:style>
  <w:style w:type="character" w:customStyle="1" w:styleId="15">
    <w:name w:val="批注主题 字符"/>
    <w:basedOn w:val="14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33410627-EE9A-4303-BFE9-39ABD5EF1F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438</Words>
  <Characters>464</Characters>
  <Lines>3</Lines>
  <Paragraphs>1</Paragraphs>
  <TotalTime>2</TotalTime>
  <ScaleCrop>false</ScaleCrop>
  <LinksUpToDate>false</LinksUpToDate>
  <CharactersWithSpaces>480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2024-12-06T00:24:00Z</dcterms:created>
  <dc:creator>TC</dc:creator>
  <cp:lastModifiedBy>陈律师</cp:lastModifiedBy>
  <dcterms:modified xsi:type="dcterms:W3CDTF">2025-09-30T11:57:45Z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eyJoZGlkIjoiNDNmNDlmYzgxNDU1OTU1MTc4YTZjODczZGFjMzNmZDgiLCJ1c2VySWQiOiIzNjE2NTAwNjUifQ==</vt:lpwstr>
  </property>
  <property fmtid="{D5CDD505-2E9C-101B-9397-08002B2CF9AE}" pid="3" name="KSOProductBuildVer">
    <vt:lpwstr>2052-7.5.1.8994</vt:lpwstr>
  </property>
  <property fmtid="{D5CDD505-2E9C-101B-9397-08002B2CF9AE}" pid="4" name="ICV">
    <vt:lpwstr>513E68E997BB4527AE27FE884255EAC6_12</vt:lpwstr>
  </property>
</Properties>
</file>